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10"/>
        <w:tblW w:w="10314" w:type="dxa"/>
        <w:tblLook w:val="00A0" w:firstRow="1" w:lastRow="0" w:firstColumn="1" w:lastColumn="0" w:noHBand="0" w:noVBand="0"/>
      </w:tblPr>
      <w:tblGrid>
        <w:gridCol w:w="10314"/>
      </w:tblGrid>
      <w:tr w:rsidR="00CB0989" w:rsidRPr="00390321" w14:paraId="442B0ADD" w14:textId="77777777" w:rsidTr="005A1B00">
        <w:tc>
          <w:tcPr>
            <w:tcW w:w="10314" w:type="dxa"/>
            <w:shd w:val="clear" w:color="auto" w:fill="CCC0D9"/>
          </w:tcPr>
          <w:p w14:paraId="442B0AC6" w14:textId="77777777" w:rsidR="00CB0989" w:rsidRPr="00DF0BCB" w:rsidRDefault="00CB0989" w:rsidP="005A1B00"/>
          <w:p w14:paraId="442B0AC7" w14:textId="2D61A9BC" w:rsidR="00CB0989" w:rsidRPr="00DF0BCB" w:rsidRDefault="00CB0989" w:rsidP="005A1B00"/>
          <w:p w14:paraId="05FB9C13" w14:textId="77777777" w:rsidR="00250F6D" w:rsidRDefault="00250F6D" w:rsidP="005A1B00">
            <w:pPr>
              <w:spacing w:after="135" w:line="259" w:lineRule="auto"/>
              <w:ind w:left="3916"/>
            </w:pPr>
            <w:r>
              <w:rPr>
                <w:noProof/>
                <w:lang w:val="en-AU" w:eastAsia="en-AU"/>
              </w:rPr>
              <w:drawing>
                <wp:inline distT="0" distB="0" distL="0" distR="0" wp14:anchorId="7CF65298" wp14:editId="10CB81B0">
                  <wp:extent cx="1139825" cy="11950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1139825" cy="1195070"/>
                          </a:xfrm>
                          <a:prstGeom prst="rect">
                            <a:avLst/>
                          </a:prstGeom>
                        </pic:spPr>
                      </pic:pic>
                    </a:graphicData>
                  </a:graphic>
                </wp:inline>
              </w:drawing>
            </w:r>
          </w:p>
          <w:p w14:paraId="209F348F" w14:textId="77777777" w:rsidR="00250F6D" w:rsidRDefault="00250F6D" w:rsidP="005A1B00">
            <w:pPr>
              <w:spacing w:after="0" w:line="259" w:lineRule="auto"/>
              <w:ind w:left="1219"/>
              <w:jc w:val="center"/>
            </w:pPr>
            <w:r>
              <w:rPr>
                <w:b/>
                <w:sz w:val="32"/>
              </w:rPr>
              <w:t xml:space="preserve"> </w:t>
            </w:r>
          </w:p>
          <w:p w14:paraId="16B01982" w14:textId="77777777" w:rsidR="00250F6D" w:rsidRDefault="00250F6D" w:rsidP="005A1B00">
            <w:pPr>
              <w:spacing w:after="0" w:line="259" w:lineRule="auto"/>
              <w:ind w:right="193"/>
              <w:jc w:val="center"/>
            </w:pPr>
            <w:r>
              <w:rPr>
                <w:b/>
                <w:sz w:val="32"/>
              </w:rPr>
              <w:t xml:space="preserve"> </w:t>
            </w:r>
          </w:p>
          <w:p w14:paraId="7CCF559B" w14:textId="77777777" w:rsidR="00250F6D" w:rsidRDefault="00250F6D" w:rsidP="005A1B00">
            <w:pPr>
              <w:spacing w:after="0" w:line="259" w:lineRule="auto"/>
              <w:ind w:right="286"/>
              <w:jc w:val="center"/>
            </w:pPr>
            <w:r>
              <w:rPr>
                <w:b/>
                <w:sz w:val="32"/>
              </w:rPr>
              <w:t xml:space="preserve">New South Wales Government </w:t>
            </w:r>
          </w:p>
          <w:p w14:paraId="39142328" w14:textId="77777777" w:rsidR="00250F6D" w:rsidRDefault="00250F6D" w:rsidP="005A1B00">
            <w:pPr>
              <w:spacing w:after="0" w:line="259" w:lineRule="auto"/>
              <w:ind w:right="287"/>
              <w:jc w:val="center"/>
            </w:pPr>
            <w:r>
              <w:rPr>
                <w:b/>
                <w:sz w:val="32"/>
              </w:rPr>
              <w:t xml:space="preserve">_________________ </w:t>
            </w:r>
          </w:p>
          <w:p w14:paraId="54957525" w14:textId="77777777" w:rsidR="00250F6D" w:rsidRDefault="00250F6D" w:rsidP="005A1B00">
            <w:pPr>
              <w:spacing w:after="124" w:line="259" w:lineRule="auto"/>
              <w:ind w:right="193"/>
              <w:jc w:val="center"/>
            </w:pPr>
            <w:r>
              <w:rPr>
                <w:b/>
                <w:sz w:val="32"/>
              </w:rPr>
              <w:t xml:space="preserve"> </w:t>
            </w:r>
          </w:p>
          <w:p w14:paraId="04BBEE74" w14:textId="77777777" w:rsidR="00250F6D" w:rsidRPr="00B104D2" w:rsidRDefault="00250F6D" w:rsidP="005A1B00">
            <w:pPr>
              <w:jc w:val="center"/>
              <w:rPr>
                <w:b/>
                <w:sz w:val="32"/>
                <w:szCs w:val="32"/>
              </w:rPr>
            </w:pPr>
            <w:r w:rsidRPr="00B104D2">
              <w:rPr>
                <w:b/>
                <w:sz w:val="32"/>
                <w:szCs w:val="32"/>
              </w:rPr>
              <w:t>Department of Finance, Services and Innovation</w:t>
            </w:r>
          </w:p>
          <w:p w14:paraId="3EBD8BCE" w14:textId="77777777" w:rsidR="00777A48" w:rsidRDefault="00777A48" w:rsidP="005A1B00">
            <w:pPr>
              <w:spacing w:after="0" w:line="259" w:lineRule="auto"/>
              <w:ind w:right="148"/>
              <w:jc w:val="center"/>
              <w:rPr>
                <w:b/>
                <w:sz w:val="32"/>
                <w:szCs w:val="32"/>
              </w:rPr>
            </w:pPr>
          </w:p>
          <w:p w14:paraId="38B77BBB" w14:textId="77E6402C" w:rsidR="00250F6D" w:rsidRPr="00777A48" w:rsidRDefault="00AE1DEE" w:rsidP="005A1B00">
            <w:pPr>
              <w:spacing w:after="0" w:line="259" w:lineRule="auto"/>
              <w:ind w:right="148"/>
              <w:jc w:val="center"/>
              <w:rPr>
                <w:sz w:val="32"/>
                <w:szCs w:val="32"/>
              </w:rPr>
            </w:pPr>
            <w:r w:rsidRPr="00777A48">
              <w:rPr>
                <w:b/>
                <w:sz w:val="32"/>
                <w:szCs w:val="32"/>
              </w:rPr>
              <w:t>SCM 000</w:t>
            </w:r>
            <w:r w:rsidR="00554A73">
              <w:rPr>
                <w:b/>
                <w:sz w:val="32"/>
                <w:szCs w:val="32"/>
              </w:rPr>
              <w:t>5</w:t>
            </w:r>
          </w:p>
          <w:p w14:paraId="4E97211B" w14:textId="77777777" w:rsidR="00250F6D" w:rsidRDefault="00250F6D" w:rsidP="005A1B00">
            <w:pPr>
              <w:spacing w:after="0" w:line="259" w:lineRule="auto"/>
              <w:ind w:right="148"/>
              <w:jc w:val="center"/>
            </w:pPr>
            <w:r>
              <w:rPr>
                <w:b/>
                <w:sz w:val="48"/>
              </w:rPr>
              <w:t xml:space="preserve"> </w:t>
            </w:r>
          </w:p>
          <w:p w14:paraId="16DDFAC7" w14:textId="77777777" w:rsidR="00250F6D" w:rsidRDefault="00250F6D" w:rsidP="005A1B00">
            <w:pPr>
              <w:spacing w:after="0" w:line="259" w:lineRule="auto"/>
              <w:ind w:right="287"/>
              <w:jc w:val="center"/>
            </w:pPr>
            <w:r>
              <w:rPr>
                <w:b/>
                <w:sz w:val="32"/>
              </w:rPr>
              <w:t xml:space="preserve">Prequalification Scheme: </w:t>
            </w:r>
          </w:p>
          <w:p w14:paraId="5CEA6255" w14:textId="77777777" w:rsidR="00250F6D" w:rsidRDefault="00250F6D" w:rsidP="005A1B00">
            <w:pPr>
              <w:spacing w:after="0" w:line="259" w:lineRule="auto"/>
              <w:ind w:right="288"/>
              <w:jc w:val="center"/>
            </w:pPr>
            <w:r>
              <w:rPr>
                <w:b/>
                <w:sz w:val="32"/>
              </w:rPr>
              <w:t xml:space="preserve">Performance and Management Services </w:t>
            </w:r>
          </w:p>
          <w:p w14:paraId="26CB4001" w14:textId="77777777" w:rsidR="00250F6D" w:rsidRDefault="00250F6D" w:rsidP="005A1B00">
            <w:pPr>
              <w:spacing w:after="0" w:line="259" w:lineRule="auto"/>
              <w:ind w:right="193"/>
              <w:jc w:val="center"/>
            </w:pPr>
            <w:r>
              <w:rPr>
                <w:b/>
                <w:sz w:val="32"/>
              </w:rPr>
              <w:t xml:space="preserve"> </w:t>
            </w:r>
          </w:p>
          <w:p w14:paraId="1FBA070A" w14:textId="1203F7C2" w:rsidR="00250F6D" w:rsidRDefault="00250F6D" w:rsidP="005A1B00">
            <w:pPr>
              <w:spacing w:after="0" w:line="259" w:lineRule="auto"/>
              <w:ind w:right="193"/>
              <w:jc w:val="center"/>
            </w:pPr>
          </w:p>
          <w:p w14:paraId="3EACD88F" w14:textId="77777777" w:rsidR="00250F6D" w:rsidRDefault="00250F6D" w:rsidP="005A1B00">
            <w:pPr>
              <w:spacing w:after="0" w:line="259" w:lineRule="auto"/>
              <w:ind w:right="193"/>
              <w:jc w:val="center"/>
            </w:pPr>
            <w:r>
              <w:rPr>
                <w:b/>
                <w:sz w:val="32"/>
              </w:rPr>
              <w:t xml:space="preserve"> </w:t>
            </w:r>
          </w:p>
          <w:p w14:paraId="07FCBC32" w14:textId="77777777" w:rsidR="00250F6D" w:rsidRDefault="00250F6D" w:rsidP="005A1B00">
            <w:pPr>
              <w:spacing w:after="0" w:line="259" w:lineRule="auto"/>
              <w:ind w:right="193"/>
              <w:jc w:val="center"/>
            </w:pPr>
            <w:r>
              <w:rPr>
                <w:b/>
                <w:sz w:val="32"/>
              </w:rPr>
              <w:t xml:space="preserve"> </w:t>
            </w:r>
          </w:p>
          <w:p w14:paraId="05CC8044" w14:textId="7F5CF9ED" w:rsidR="00250F6D" w:rsidRDefault="0021619F" w:rsidP="005A1B00">
            <w:pPr>
              <w:spacing w:after="199" w:line="259" w:lineRule="auto"/>
              <w:ind w:right="193"/>
              <w:jc w:val="center"/>
            </w:pPr>
            <w:r>
              <w:rPr>
                <w:b/>
                <w:sz w:val="32"/>
              </w:rPr>
              <w:t>Applicant</w:t>
            </w:r>
            <w:r w:rsidR="00E502F5">
              <w:rPr>
                <w:b/>
                <w:sz w:val="32"/>
              </w:rPr>
              <w:t xml:space="preserve"> Guidelines – </w:t>
            </w:r>
            <w:r w:rsidR="0033489A">
              <w:rPr>
                <w:b/>
                <w:sz w:val="32"/>
              </w:rPr>
              <w:t>all</w:t>
            </w:r>
            <w:r w:rsidR="00164D13">
              <w:rPr>
                <w:b/>
                <w:sz w:val="32"/>
              </w:rPr>
              <w:t xml:space="preserve"> </w:t>
            </w:r>
            <w:r w:rsidR="00F81C32">
              <w:rPr>
                <w:b/>
                <w:sz w:val="32"/>
              </w:rPr>
              <w:t>Suppliers</w:t>
            </w:r>
          </w:p>
          <w:p w14:paraId="6121C0D0" w14:textId="5E17C093" w:rsidR="00250F6D" w:rsidRDefault="00250F6D" w:rsidP="005A1B00">
            <w:pPr>
              <w:spacing w:after="0" w:line="259" w:lineRule="auto"/>
              <w:ind w:left="680"/>
            </w:pPr>
            <w:r>
              <w:rPr>
                <w:b/>
                <w:sz w:val="56"/>
              </w:rPr>
              <w:t xml:space="preserve"> </w:t>
            </w:r>
          </w:p>
          <w:p w14:paraId="66EEC6E6" w14:textId="77777777" w:rsidR="00250F6D" w:rsidRDefault="00250F6D" w:rsidP="005A1B00">
            <w:pPr>
              <w:spacing w:after="0" w:line="259" w:lineRule="auto"/>
              <w:ind w:right="126"/>
              <w:jc w:val="center"/>
            </w:pPr>
            <w:r>
              <w:rPr>
                <w:b/>
                <w:sz w:val="56"/>
              </w:rPr>
              <w:t xml:space="preserve"> </w:t>
            </w:r>
          </w:p>
          <w:p w14:paraId="71514F80" w14:textId="5275C0AE" w:rsidR="00250F6D" w:rsidRDefault="00250F6D" w:rsidP="005A1B00">
            <w:pPr>
              <w:spacing w:after="0" w:line="259" w:lineRule="auto"/>
              <w:ind w:right="287"/>
              <w:jc w:val="center"/>
            </w:pPr>
          </w:p>
          <w:p w14:paraId="5763DB8F" w14:textId="77777777" w:rsidR="00250F6D" w:rsidRDefault="00250F6D" w:rsidP="005A1B00">
            <w:pPr>
              <w:spacing w:after="0" w:line="259" w:lineRule="auto"/>
              <w:ind w:right="193"/>
              <w:jc w:val="center"/>
            </w:pPr>
            <w:r>
              <w:rPr>
                <w:b/>
                <w:sz w:val="32"/>
              </w:rPr>
              <w:t xml:space="preserve"> </w:t>
            </w:r>
          </w:p>
          <w:p w14:paraId="2CEAD2BE" w14:textId="77777777" w:rsidR="00250F6D" w:rsidRDefault="00250F6D" w:rsidP="005A1B00">
            <w:pPr>
              <w:spacing w:after="0" w:line="259" w:lineRule="auto"/>
              <w:ind w:right="193"/>
              <w:jc w:val="center"/>
            </w:pPr>
            <w:r>
              <w:rPr>
                <w:b/>
                <w:sz w:val="32"/>
              </w:rPr>
              <w:t xml:space="preserve"> </w:t>
            </w:r>
          </w:p>
          <w:p w14:paraId="47A39C0A" w14:textId="3532C7B1" w:rsidR="00250F6D" w:rsidRDefault="00C1375D" w:rsidP="005A1B00">
            <w:pPr>
              <w:spacing w:after="0" w:line="259" w:lineRule="auto"/>
              <w:ind w:right="287"/>
              <w:jc w:val="center"/>
              <w:rPr>
                <w:b/>
                <w:sz w:val="32"/>
              </w:rPr>
            </w:pPr>
            <w:r>
              <w:rPr>
                <w:b/>
                <w:sz w:val="32"/>
              </w:rPr>
              <w:t>June 2018</w:t>
            </w:r>
            <w:r w:rsidR="00250F6D">
              <w:rPr>
                <w:b/>
                <w:sz w:val="32"/>
              </w:rPr>
              <w:t xml:space="preserve"> </w:t>
            </w:r>
          </w:p>
          <w:p w14:paraId="2CD6BA6C" w14:textId="77777777" w:rsidR="007F29D3" w:rsidRDefault="007F29D3" w:rsidP="005A1B00">
            <w:pPr>
              <w:spacing w:after="0" w:line="259" w:lineRule="auto"/>
              <w:ind w:right="287"/>
              <w:jc w:val="center"/>
              <w:rPr>
                <w:b/>
                <w:sz w:val="32"/>
              </w:rPr>
            </w:pPr>
          </w:p>
          <w:p w14:paraId="44BA8891" w14:textId="77777777" w:rsidR="007F29D3" w:rsidRDefault="007F29D3" w:rsidP="005A1B00">
            <w:pPr>
              <w:spacing w:after="0" w:line="259" w:lineRule="auto"/>
              <w:ind w:right="287"/>
              <w:jc w:val="center"/>
              <w:rPr>
                <w:b/>
                <w:sz w:val="32"/>
              </w:rPr>
            </w:pPr>
          </w:p>
          <w:p w14:paraId="4315F985" w14:textId="77777777" w:rsidR="007F29D3" w:rsidRDefault="007F29D3" w:rsidP="005A1B00">
            <w:pPr>
              <w:spacing w:after="0" w:line="259" w:lineRule="auto"/>
              <w:ind w:right="287"/>
              <w:jc w:val="center"/>
            </w:pPr>
          </w:p>
          <w:p w14:paraId="6AA5FD61" w14:textId="77777777" w:rsidR="00250F6D" w:rsidRDefault="00250F6D" w:rsidP="005A1B00">
            <w:pPr>
              <w:spacing w:after="0" w:line="259" w:lineRule="auto"/>
              <w:ind w:right="193"/>
              <w:jc w:val="center"/>
            </w:pPr>
            <w:r>
              <w:rPr>
                <w:b/>
                <w:sz w:val="32"/>
              </w:rPr>
              <w:t xml:space="preserve"> </w:t>
            </w:r>
          </w:p>
          <w:p w14:paraId="442B0ADC" w14:textId="77777777" w:rsidR="00CB0989" w:rsidRPr="00DF0BCB" w:rsidRDefault="00CB0989" w:rsidP="005A1B00">
            <w:pPr>
              <w:jc w:val="right"/>
            </w:pPr>
          </w:p>
        </w:tc>
      </w:tr>
      <w:tr w:rsidR="00CB0989" w:rsidRPr="00390321" w14:paraId="442B0AE1" w14:textId="77777777" w:rsidTr="005A1B00">
        <w:tc>
          <w:tcPr>
            <w:tcW w:w="10314" w:type="dxa"/>
            <w:shd w:val="pct12" w:color="auto" w:fill="auto"/>
          </w:tcPr>
          <w:p w14:paraId="442B0AE0" w14:textId="77777777" w:rsidR="00CB0989" w:rsidRPr="00DF0BCB" w:rsidRDefault="00CB0989" w:rsidP="005A1B00"/>
        </w:tc>
      </w:tr>
    </w:tbl>
    <w:p w14:paraId="442B0AE2" w14:textId="77777777" w:rsidR="00CB0989" w:rsidRDefault="00CB0989" w:rsidP="00B857C8"/>
    <w:p w14:paraId="38E0C1E3" w14:textId="77777777" w:rsidR="00250F6D" w:rsidRDefault="00250F6D" w:rsidP="00B857C8"/>
    <w:p w14:paraId="217AF6BC" w14:textId="77777777" w:rsidR="00250F6D" w:rsidRDefault="00250F6D" w:rsidP="00B857C8"/>
    <w:p w14:paraId="055858E7" w14:textId="77777777" w:rsidR="00250F6D" w:rsidRDefault="00250F6D" w:rsidP="00B857C8"/>
    <w:p w14:paraId="442B0AE3" w14:textId="77777777" w:rsidR="00CB0989" w:rsidRPr="001D51A9" w:rsidRDefault="00CB0989" w:rsidP="00DF0BCB">
      <w:pPr>
        <w:pStyle w:val="CENTER"/>
        <w:jc w:val="left"/>
        <w:rPr>
          <w:rStyle w:val="BOLD"/>
          <w:sz w:val="14"/>
        </w:rPr>
      </w:pPr>
      <w:r w:rsidRPr="001D51A9">
        <w:rPr>
          <w:rStyle w:val="BOLD"/>
          <w:sz w:val="14"/>
        </w:rPr>
        <w:t>COPYRIGHT</w:t>
      </w:r>
    </w:p>
    <w:p w14:paraId="442B0AE4" w14:textId="77777777" w:rsidR="00CB0989" w:rsidRPr="001D51A9" w:rsidRDefault="00CB0989" w:rsidP="00DF0BCB">
      <w:pPr>
        <w:pStyle w:val="CENTER"/>
        <w:jc w:val="left"/>
        <w:rPr>
          <w:rStyle w:val="BOLD"/>
          <w:sz w:val="14"/>
        </w:rPr>
      </w:pPr>
    </w:p>
    <w:p w14:paraId="442B0AE5" w14:textId="77777777" w:rsidR="00CB0989" w:rsidRPr="001D51A9" w:rsidRDefault="00CB0989" w:rsidP="00DF0BCB">
      <w:pPr>
        <w:pStyle w:val="CENTER"/>
        <w:jc w:val="left"/>
        <w:rPr>
          <w:rStyle w:val="BOLD"/>
          <w:sz w:val="14"/>
        </w:rPr>
      </w:pPr>
    </w:p>
    <w:p w14:paraId="442B0AE6" w14:textId="77777777" w:rsidR="00CB0989" w:rsidRPr="001D51A9" w:rsidRDefault="00CB0989" w:rsidP="00DF0BCB">
      <w:pPr>
        <w:rPr>
          <w:sz w:val="14"/>
        </w:rPr>
      </w:pPr>
      <w:r w:rsidRPr="001D51A9">
        <w:rPr>
          <w:sz w:val="14"/>
        </w:rPr>
        <w:t>© State of New South Wales</w:t>
      </w:r>
      <w:r>
        <w:rPr>
          <w:sz w:val="14"/>
        </w:rPr>
        <w:t>, 20</w:t>
      </w:r>
      <w:r w:rsidRPr="001D51A9">
        <w:rPr>
          <w:sz w:val="14"/>
        </w:rPr>
        <w:t>1</w:t>
      </w:r>
      <w:r>
        <w:rPr>
          <w:sz w:val="14"/>
        </w:rPr>
        <w:t>2</w:t>
      </w:r>
      <w:r w:rsidRPr="001D51A9">
        <w:rPr>
          <w:sz w:val="14"/>
        </w:rPr>
        <w:t>.</w:t>
      </w:r>
    </w:p>
    <w:p w14:paraId="442B0AE7" w14:textId="77777777" w:rsidR="00CB0989" w:rsidRPr="001D51A9" w:rsidRDefault="00CB0989" w:rsidP="00DF0BCB">
      <w:pPr>
        <w:rPr>
          <w:sz w:val="14"/>
        </w:rPr>
      </w:pPr>
      <w:r w:rsidRPr="001D51A9">
        <w:rPr>
          <w:sz w:val="14"/>
        </w:rPr>
        <w:t xml:space="preserve">All rights reserved.  No part of this RFT may be produced by any process, electronic or otherwise, in any material form or transmitted to any other person or stored electronically in any form, without the prior written permission of the State of </w:t>
      </w:r>
      <w:smartTag w:uri="urn:schemas-microsoft-com:office:smarttags" w:element="State">
        <w:smartTag w:uri="urn:schemas-microsoft-com:office:smarttags" w:element="country-region">
          <w:smartTag w:uri="urn:schemas-microsoft-com:office:smarttags" w:element="place">
            <w:r w:rsidRPr="001D51A9">
              <w:rPr>
                <w:sz w:val="14"/>
              </w:rPr>
              <w:t>New South Wales</w:t>
            </w:r>
          </w:smartTag>
        </w:smartTag>
      </w:smartTag>
      <w:r w:rsidRPr="001D51A9">
        <w:rPr>
          <w:sz w:val="14"/>
        </w:rPr>
        <w:t>, except as permitted under the Copyright Act 1968.</w:t>
      </w:r>
    </w:p>
    <w:p w14:paraId="442B0AE9" w14:textId="0EA3755E" w:rsidR="00CB0989" w:rsidRPr="00DF0BCB" w:rsidRDefault="00CB0989" w:rsidP="00B804E6">
      <w:pPr>
        <w:pStyle w:val="NoSpacing"/>
        <w:rPr>
          <w:sz w:val="14"/>
          <w:szCs w:val="14"/>
        </w:rPr>
      </w:pPr>
      <w:r w:rsidRPr="00DF0BCB">
        <w:rPr>
          <w:sz w:val="14"/>
          <w:szCs w:val="14"/>
        </w:rPr>
        <w:t xml:space="preserve"> </w:t>
      </w:r>
    </w:p>
    <w:p w14:paraId="12557F51" w14:textId="77777777" w:rsidR="00E01B4F" w:rsidRDefault="00E01B4F" w:rsidP="00E01B4F">
      <w:pPr>
        <w:spacing w:after="2" w:line="259" w:lineRule="auto"/>
        <w:ind w:left="-5" w:right="-15"/>
      </w:pPr>
      <w:r>
        <w:rPr>
          <w:b/>
          <w:sz w:val="24"/>
        </w:rPr>
        <w:t xml:space="preserve">SCHEDULE OF DOCUMENT AMENDMENTS </w:t>
      </w:r>
    </w:p>
    <w:p w14:paraId="7501F87A" w14:textId="77777777" w:rsidR="00E01B4F" w:rsidRDefault="00E01B4F" w:rsidP="00E01B4F">
      <w:pPr>
        <w:spacing w:after="0" w:line="259" w:lineRule="auto"/>
      </w:pPr>
      <w:r>
        <w:t xml:space="preserve"> </w:t>
      </w:r>
    </w:p>
    <w:tbl>
      <w:tblPr>
        <w:tblStyle w:val="TableGrid0"/>
        <w:tblW w:w="8519" w:type="dxa"/>
        <w:tblInd w:w="121" w:type="dxa"/>
        <w:tblCellMar>
          <w:top w:w="50" w:type="dxa"/>
          <w:left w:w="108" w:type="dxa"/>
          <w:right w:w="85" w:type="dxa"/>
        </w:tblCellMar>
        <w:tblLook w:val="04A0" w:firstRow="1" w:lastRow="0" w:firstColumn="1" w:lastColumn="0" w:noHBand="0" w:noVBand="1"/>
      </w:tblPr>
      <w:tblGrid>
        <w:gridCol w:w="1139"/>
        <w:gridCol w:w="2160"/>
        <w:gridCol w:w="5220"/>
      </w:tblGrid>
      <w:tr w:rsidR="00E01B4F" w14:paraId="3B33B351" w14:textId="77777777" w:rsidTr="006D7C53">
        <w:trPr>
          <w:trHeight w:val="706"/>
        </w:trPr>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A6470B" w14:textId="77777777" w:rsidR="00E01B4F" w:rsidRDefault="00E01B4F" w:rsidP="006D7C53">
            <w:pPr>
              <w:spacing w:after="0" w:line="259" w:lineRule="auto"/>
              <w:jc w:val="center"/>
            </w:pPr>
            <w:r>
              <w:rPr>
                <w:b/>
                <w:sz w:val="20"/>
              </w:rPr>
              <w:t xml:space="preserve">Revision Number </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71007265" w14:textId="77777777" w:rsidR="00E01B4F" w:rsidRDefault="00E01B4F" w:rsidP="006D7C53">
            <w:pPr>
              <w:spacing w:after="0" w:line="259" w:lineRule="auto"/>
            </w:pPr>
            <w:r>
              <w:rPr>
                <w:b/>
                <w:sz w:val="20"/>
              </w:rPr>
              <w:t xml:space="preserve">Date </w:t>
            </w:r>
          </w:p>
        </w:tc>
        <w:tc>
          <w:tcPr>
            <w:tcW w:w="5220" w:type="dxa"/>
            <w:tcBorders>
              <w:top w:val="single" w:sz="4" w:space="0" w:color="000000"/>
              <w:left w:val="single" w:sz="4" w:space="0" w:color="000000"/>
              <w:bottom w:val="single" w:sz="4" w:space="0" w:color="000000"/>
              <w:right w:val="single" w:sz="4" w:space="0" w:color="000000"/>
            </w:tcBorders>
            <w:shd w:val="clear" w:color="auto" w:fill="D9D9D9"/>
          </w:tcPr>
          <w:p w14:paraId="39318121" w14:textId="77777777" w:rsidR="00E01B4F" w:rsidRDefault="00E01B4F" w:rsidP="006D7C53">
            <w:pPr>
              <w:spacing w:after="0" w:line="259" w:lineRule="auto"/>
              <w:ind w:right="29"/>
              <w:jc w:val="center"/>
            </w:pPr>
            <w:r>
              <w:rPr>
                <w:b/>
                <w:sz w:val="20"/>
              </w:rPr>
              <w:t xml:space="preserve">Update Description </w:t>
            </w:r>
          </w:p>
        </w:tc>
      </w:tr>
      <w:tr w:rsidR="00E01B4F" w14:paraId="42E4376F" w14:textId="77777777" w:rsidTr="006D7C53">
        <w:trPr>
          <w:trHeight w:val="323"/>
        </w:trPr>
        <w:tc>
          <w:tcPr>
            <w:tcW w:w="1139" w:type="dxa"/>
            <w:tcBorders>
              <w:top w:val="single" w:sz="4" w:space="0" w:color="000000"/>
              <w:left w:val="single" w:sz="4" w:space="0" w:color="000000"/>
              <w:bottom w:val="single" w:sz="4" w:space="0" w:color="000000"/>
              <w:right w:val="single" w:sz="4" w:space="0" w:color="000000"/>
            </w:tcBorders>
          </w:tcPr>
          <w:p w14:paraId="49730C95" w14:textId="77777777" w:rsidR="00E01B4F" w:rsidRDefault="00E01B4F" w:rsidP="006D7C53">
            <w:pPr>
              <w:spacing w:after="0" w:line="259" w:lineRule="auto"/>
              <w:ind w:left="460"/>
            </w:pPr>
            <w:r>
              <w:t>1</w:t>
            </w:r>
          </w:p>
        </w:tc>
        <w:tc>
          <w:tcPr>
            <w:tcW w:w="2160" w:type="dxa"/>
            <w:tcBorders>
              <w:top w:val="single" w:sz="4" w:space="0" w:color="000000"/>
              <w:left w:val="single" w:sz="4" w:space="0" w:color="000000"/>
              <w:bottom w:val="single" w:sz="4" w:space="0" w:color="000000"/>
              <w:right w:val="single" w:sz="4" w:space="0" w:color="000000"/>
            </w:tcBorders>
          </w:tcPr>
          <w:p w14:paraId="5DB68805" w14:textId="77777777" w:rsidR="00E01B4F" w:rsidRDefault="00E01B4F" w:rsidP="006D7C53">
            <w:pPr>
              <w:spacing w:after="0" w:line="259" w:lineRule="auto"/>
            </w:pPr>
            <w:r>
              <w:t>July 2016</w:t>
            </w:r>
          </w:p>
        </w:tc>
        <w:tc>
          <w:tcPr>
            <w:tcW w:w="5220" w:type="dxa"/>
            <w:tcBorders>
              <w:top w:val="single" w:sz="4" w:space="0" w:color="000000"/>
              <w:left w:val="single" w:sz="4" w:space="0" w:color="000000"/>
              <w:bottom w:val="single" w:sz="4" w:space="0" w:color="000000"/>
              <w:right w:val="single" w:sz="4" w:space="0" w:color="000000"/>
            </w:tcBorders>
          </w:tcPr>
          <w:p w14:paraId="3E8D0421" w14:textId="77777777" w:rsidR="00E01B4F" w:rsidRDefault="00E01B4F" w:rsidP="006D7C53">
            <w:pPr>
              <w:spacing w:after="0" w:line="259" w:lineRule="auto"/>
            </w:pPr>
            <w:r>
              <w:t>Removal of Legal Services from Scheme, General Reformatting.</w:t>
            </w:r>
          </w:p>
        </w:tc>
      </w:tr>
      <w:tr w:rsidR="00E01B4F" w14:paraId="707C7D72" w14:textId="77777777" w:rsidTr="006D7C53">
        <w:trPr>
          <w:trHeight w:val="323"/>
        </w:trPr>
        <w:tc>
          <w:tcPr>
            <w:tcW w:w="1139" w:type="dxa"/>
            <w:tcBorders>
              <w:top w:val="single" w:sz="4" w:space="0" w:color="000000"/>
              <w:left w:val="single" w:sz="4" w:space="0" w:color="000000"/>
              <w:bottom w:val="single" w:sz="4" w:space="0" w:color="000000"/>
              <w:right w:val="single" w:sz="4" w:space="0" w:color="000000"/>
            </w:tcBorders>
          </w:tcPr>
          <w:p w14:paraId="482F882C" w14:textId="77777777" w:rsidR="00E01B4F" w:rsidRDefault="00E01B4F" w:rsidP="006D7C53">
            <w:pPr>
              <w:spacing w:after="0" w:line="259" w:lineRule="auto"/>
              <w:ind w:left="460"/>
            </w:pPr>
            <w:r>
              <w:t>2</w:t>
            </w:r>
          </w:p>
        </w:tc>
        <w:tc>
          <w:tcPr>
            <w:tcW w:w="2160" w:type="dxa"/>
            <w:tcBorders>
              <w:top w:val="single" w:sz="4" w:space="0" w:color="000000"/>
              <w:left w:val="single" w:sz="4" w:space="0" w:color="000000"/>
              <w:bottom w:val="single" w:sz="4" w:space="0" w:color="000000"/>
              <w:right w:val="single" w:sz="4" w:space="0" w:color="000000"/>
            </w:tcBorders>
          </w:tcPr>
          <w:p w14:paraId="6287DA92" w14:textId="77777777" w:rsidR="00E01B4F" w:rsidRDefault="00E01B4F" w:rsidP="006D7C53">
            <w:pPr>
              <w:spacing w:after="0" w:line="259" w:lineRule="auto"/>
            </w:pPr>
            <w:r>
              <w:t>December 2016</w:t>
            </w:r>
          </w:p>
        </w:tc>
        <w:tc>
          <w:tcPr>
            <w:tcW w:w="5220" w:type="dxa"/>
            <w:tcBorders>
              <w:top w:val="single" w:sz="4" w:space="0" w:color="000000"/>
              <w:left w:val="single" w:sz="4" w:space="0" w:color="000000"/>
              <w:bottom w:val="single" w:sz="4" w:space="0" w:color="000000"/>
              <w:right w:val="single" w:sz="4" w:space="0" w:color="000000"/>
            </w:tcBorders>
          </w:tcPr>
          <w:p w14:paraId="10D90409" w14:textId="77777777" w:rsidR="00E01B4F" w:rsidRDefault="00E01B4F" w:rsidP="006D7C53">
            <w:pPr>
              <w:spacing w:after="0" w:line="259" w:lineRule="auto"/>
            </w:pPr>
            <w:r>
              <w:t>Clarity on application detail requirements and What is not covered by the scheme.</w:t>
            </w:r>
          </w:p>
        </w:tc>
      </w:tr>
      <w:tr w:rsidR="00E01B4F" w14:paraId="2610F30D" w14:textId="77777777" w:rsidTr="006D7C53">
        <w:trPr>
          <w:trHeight w:val="323"/>
        </w:trPr>
        <w:tc>
          <w:tcPr>
            <w:tcW w:w="1139" w:type="dxa"/>
            <w:tcBorders>
              <w:top w:val="single" w:sz="4" w:space="0" w:color="000000"/>
              <w:left w:val="single" w:sz="4" w:space="0" w:color="000000"/>
              <w:bottom w:val="single" w:sz="4" w:space="0" w:color="000000"/>
              <w:right w:val="single" w:sz="4" w:space="0" w:color="000000"/>
            </w:tcBorders>
          </w:tcPr>
          <w:p w14:paraId="72E576BF" w14:textId="77777777" w:rsidR="00E01B4F" w:rsidRDefault="00E01B4F" w:rsidP="006D7C53">
            <w:pPr>
              <w:spacing w:after="0" w:line="259" w:lineRule="auto"/>
              <w:ind w:left="460"/>
            </w:pPr>
            <w:r>
              <w:t>3.</w:t>
            </w:r>
          </w:p>
        </w:tc>
        <w:tc>
          <w:tcPr>
            <w:tcW w:w="2160" w:type="dxa"/>
            <w:tcBorders>
              <w:top w:val="single" w:sz="4" w:space="0" w:color="000000"/>
              <w:left w:val="single" w:sz="4" w:space="0" w:color="000000"/>
              <w:bottom w:val="single" w:sz="4" w:space="0" w:color="000000"/>
              <w:right w:val="single" w:sz="4" w:space="0" w:color="000000"/>
            </w:tcBorders>
          </w:tcPr>
          <w:p w14:paraId="680972CC" w14:textId="77777777" w:rsidR="00E01B4F" w:rsidRDefault="00E01B4F" w:rsidP="006D7C53">
            <w:pPr>
              <w:spacing w:after="0" w:line="259" w:lineRule="auto"/>
            </w:pPr>
            <w:r>
              <w:t>February 2017</w:t>
            </w:r>
          </w:p>
        </w:tc>
        <w:tc>
          <w:tcPr>
            <w:tcW w:w="5220" w:type="dxa"/>
            <w:tcBorders>
              <w:top w:val="single" w:sz="4" w:space="0" w:color="000000"/>
              <w:left w:val="single" w:sz="4" w:space="0" w:color="000000"/>
              <w:bottom w:val="single" w:sz="4" w:space="0" w:color="000000"/>
              <w:right w:val="single" w:sz="4" w:space="0" w:color="000000"/>
            </w:tcBorders>
          </w:tcPr>
          <w:p w14:paraId="4D85EE3A" w14:textId="77777777" w:rsidR="00E01B4F" w:rsidRDefault="00E01B4F" w:rsidP="006D7C53">
            <w:pPr>
              <w:spacing w:after="0" w:line="259" w:lineRule="auto"/>
            </w:pPr>
            <w:r>
              <w:t>Rollover of scheme for two years to 19 February 2019.</w:t>
            </w:r>
          </w:p>
        </w:tc>
      </w:tr>
      <w:tr w:rsidR="00E01B4F" w14:paraId="2AF828A8" w14:textId="77777777" w:rsidTr="006D7C53">
        <w:trPr>
          <w:trHeight w:val="323"/>
        </w:trPr>
        <w:tc>
          <w:tcPr>
            <w:tcW w:w="1139" w:type="dxa"/>
            <w:tcBorders>
              <w:top w:val="single" w:sz="4" w:space="0" w:color="000000"/>
              <w:left w:val="single" w:sz="4" w:space="0" w:color="000000"/>
              <w:bottom w:val="single" w:sz="4" w:space="0" w:color="000000"/>
              <w:right w:val="single" w:sz="4" w:space="0" w:color="000000"/>
            </w:tcBorders>
          </w:tcPr>
          <w:p w14:paraId="7348F43D" w14:textId="77777777" w:rsidR="00E01B4F" w:rsidRDefault="00E01B4F" w:rsidP="006D7C53">
            <w:pPr>
              <w:spacing w:after="0" w:line="259" w:lineRule="auto"/>
              <w:ind w:left="460"/>
            </w:pPr>
            <w:r>
              <w:t>4.</w:t>
            </w:r>
          </w:p>
        </w:tc>
        <w:tc>
          <w:tcPr>
            <w:tcW w:w="2160" w:type="dxa"/>
            <w:tcBorders>
              <w:top w:val="single" w:sz="4" w:space="0" w:color="000000"/>
              <w:left w:val="single" w:sz="4" w:space="0" w:color="000000"/>
              <w:bottom w:val="single" w:sz="4" w:space="0" w:color="000000"/>
              <w:right w:val="single" w:sz="4" w:space="0" w:color="000000"/>
            </w:tcBorders>
          </w:tcPr>
          <w:p w14:paraId="50CEC30B" w14:textId="77777777" w:rsidR="00E01B4F" w:rsidRDefault="00E01B4F" w:rsidP="006D7C53">
            <w:pPr>
              <w:spacing w:after="0" w:line="259" w:lineRule="auto"/>
            </w:pPr>
            <w:r>
              <w:t>June 2017</w:t>
            </w:r>
          </w:p>
        </w:tc>
        <w:tc>
          <w:tcPr>
            <w:tcW w:w="5220" w:type="dxa"/>
            <w:tcBorders>
              <w:top w:val="single" w:sz="4" w:space="0" w:color="000000"/>
              <w:left w:val="single" w:sz="4" w:space="0" w:color="000000"/>
              <w:bottom w:val="single" w:sz="4" w:space="0" w:color="000000"/>
              <w:right w:val="single" w:sz="4" w:space="0" w:color="000000"/>
            </w:tcBorders>
          </w:tcPr>
          <w:p w14:paraId="271D52A4" w14:textId="77777777" w:rsidR="00E01B4F" w:rsidRDefault="00E01B4F" w:rsidP="006D7C53">
            <w:pPr>
              <w:spacing w:after="0" w:line="259" w:lineRule="auto"/>
            </w:pPr>
            <w:r>
              <w:t>Update is reflective of the changes in February 2017.</w:t>
            </w:r>
          </w:p>
        </w:tc>
      </w:tr>
      <w:tr w:rsidR="00E01B4F" w14:paraId="22C6780D" w14:textId="77777777" w:rsidTr="006D7C53">
        <w:trPr>
          <w:trHeight w:val="323"/>
        </w:trPr>
        <w:tc>
          <w:tcPr>
            <w:tcW w:w="1139" w:type="dxa"/>
            <w:tcBorders>
              <w:top w:val="single" w:sz="4" w:space="0" w:color="000000"/>
              <w:left w:val="single" w:sz="4" w:space="0" w:color="000000"/>
              <w:bottom w:val="single" w:sz="4" w:space="0" w:color="000000"/>
              <w:right w:val="single" w:sz="4" w:space="0" w:color="000000"/>
            </w:tcBorders>
          </w:tcPr>
          <w:p w14:paraId="6E4B0F11" w14:textId="2C2F1D52" w:rsidR="00E01B4F" w:rsidRDefault="00E01B4F" w:rsidP="006D7C53">
            <w:pPr>
              <w:spacing w:after="0" w:line="259" w:lineRule="auto"/>
              <w:ind w:left="460"/>
            </w:pPr>
            <w:r>
              <w:t>5.</w:t>
            </w:r>
          </w:p>
        </w:tc>
        <w:tc>
          <w:tcPr>
            <w:tcW w:w="2160" w:type="dxa"/>
            <w:tcBorders>
              <w:top w:val="single" w:sz="4" w:space="0" w:color="000000"/>
              <w:left w:val="single" w:sz="4" w:space="0" w:color="000000"/>
              <w:bottom w:val="single" w:sz="4" w:space="0" w:color="000000"/>
              <w:right w:val="single" w:sz="4" w:space="0" w:color="000000"/>
            </w:tcBorders>
          </w:tcPr>
          <w:p w14:paraId="508DE48E" w14:textId="10320024" w:rsidR="00E01B4F" w:rsidRDefault="00E01B4F" w:rsidP="006D7C53">
            <w:pPr>
              <w:spacing w:after="0" w:line="259" w:lineRule="auto"/>
            </w:pPr>
            <w:r>
              <w:t>June 2018</w:t>
            </w:r>
          </w:p>
        </w:tc>
        <w:tc>
          <w:tcPr>
            <w:tcW w:w="5220" w:type="dxa"/>
            <w:tcBorders>
              <w:top w:val="single" w:sz="4" w:space="0" w:color="000000"/>
              <w:left w:val="single" w:sz="4" w:space="0" w:color="000000"/>
              <w:bottom w:val="single" w:sz="4" w:space="0" w:color="000000"/>
              <w:right w:val="single" w:sz="4" w:space="0" w:color="000000"/>
            </w:tcBorders>
          </w:tcPr>
          <w:p w14:paraId="6E85EC48" w14:textId="1D0F95CD" w:rsidR="00E01B4F" w:rsidRDefault="00E01B4F" w:rsidP="006D7C53">
            <w:pPr>
              <w:spacing w:after="0" w:line="259" w:lineRule="auto"/>
            </w:pPr>
            <w:r>
              <w:t xml:space="preserve">Amalgamation of Applicant Guidelines in line with </w:t>
            </w:r>
            <w:r w:rsidR="003E4836">
              <w:t>revised Scheme Rules and addition of new Engagement Type definitions</w:t>
            </w:r>
            <w:r>
              <w:t>.</w:t>
            </w:r>
          </w:p>
        </w:tc>
      </w:tr>
    </w:tbl>
    <w:p w14:paraId="6C1CD63D" w14:textId="77777777" w:rsidR="00C8780D" w:rsidRDefault="00C8780D" w:rsidP="00C8780D">
      <w:pPr>
        <w:spacing w:after="2" w:line="259" w:lineRule="auto"/>
        <w:ind w:right="2075"/>
        <w:jc w:val="right"/>
        <w:rPr>
          <w:b/>
          <w:sz w:val="24"/>
        </w:rPr>
      </w:pPr>
    </w:p>
    <w:p w14:paraId="52E2EEF8" w14:textId="77777777" w:rsidR="00E502F5" w:rsidRDefault="00E502F5" w:rsidP="00E502F5"/>
    <w:p w14:paraId="5D9DE734" w14:textId="77777777" w:rsidR="00E502F5" w:rsidRPr="00E502F5" w:rsidRDefault="00E502F5" w:rsidP="00E502F5">
      <w:pPr>
        <w:rPr>
          <w:b/>
        </w:rPr>
      </w:pPr>
      <w:r w:rsidRPr="00E502F5">
        <w:rPr>
          <w:b/>
        </w:rPr>
        <w:t xml:space="preserve">CONTACT DETAILS </w:t>
      </w:r>
    </w:p>
    <w:p w14:paraId="26345066" w14:textId="77777777" w:rsidR="00E502F5" w:rsidRDefault="00E502F5" w:rsidP="00E502F5">
      <w:pPr>
        <w:spacing w:line="259" w:lineRule="auto"/>
        <w:ind w:right="15"/>
      </w:pPr>
      <w:r>
        <w:t xml:space="preserve">NSW Procurement Service Centre </w:t>
      </w:r>
    </w:p>
    <w:p w14:paraId="3FFD234F" w14:textId="77777777" w:rsidR="00E502F5" w:rsidRDefault="00E502F5" w:rsidP="00E502F5">
      <w:pPr>
        <w:spacing w:line="259" w:lineRule="auto"/>
        <w:ind w:right="15"/>
      </w:pPr>
      <w:r>
        <w:t xml:space="preserve">McKell Building </w:t>
      </w:r>
    </w:p>
    <w:p w14:paraId="6D4067C3" w14:textId="77777777" w:rsidR="00E502F5" w:rsidRDefault="00E502F5" w:rsidP="00E502F5">
      <w:pPr>
        <w:spacing w:after="202" w:line="240" w:lineRule="auto"/>
        <w:ind w:right="5249"/>
      </w:pPr>
      <w:r>
        <w:t xml:space="preserve">Level 11, 2-24 Rawson Place Sydney NSW 2000 </w:t>
      </w:r>
    </w:p>
    <w:p w14:paraId="5AD98A6A" w14:textId="77777777" w:rsidR="00E502F5" w:rsidRDefault="00E502F5" w:rsidP="00E502F5">
      <w:pPr>
        <w:tabs>
          <w:tab w:val="center" w:pos="861"/>
          <w:tab w:val="center" w:pos="2424"/>
        </w:tabs>
        <w:spacing w:line="259" w:lineRule="auto"/>
      </w:pPr>
      <w:r>
        <w:rPr>
          <w:rFonts w:ascii="Calibri" w:eastAsia="Calibri" w:hAnsi="Calibri" w:cs="Calibri"/>
        </w:rPr>
        <w:tab/>
      </w:r>
      <w:r>
        <w:t xml:space="preserve">Telephone: </w:t>
      </w:r>
      <w:r>
        <w:tab/>
        <w:t xml:space="preserve">1800 679 289  </w:t>
      </w:r>
    </w:p>
    <w:p w14:paraId="669FF7F8" w14:textId="77777777" w:rsidR="00E502F5" w:rsidRDefault="00E502F5" w:rsidP="00E502F5">
      <w:pPr>
        <w:spacing w:after="93" w:line="250" w:lineRule="auto"/>
        <w:ind w:right="3805"/>
      </w:pPr>
      <w:r>
        <w:t xml:space="preserve">Email:             </w:t>
      </w:r>
      <w:r>
        <w:rPr>
          <w:color w:val="0000FF"/>
          <w:u w:val="single" w:color="0000FF"/>
        </w:rPr>
        <w:t>NSWBuy@finance.nsw.gov.au</w:t>
      </w:r>
      <w:r>
        <w:t xml:space="preserve">  </w:t>
      </w:r>
      <w:r>
        <w:br/>
        <w:t xml:space="preserve">Web:             </w:t>
      </w:r>
      <w:hyperlink r:id="rId12">
        <w:r>
          <w:t xml:space="preserve">  </w:t>
        </w:r>
      </w:hyperlink>
      <w:hyperlink r:id="rId13">
        <w:r>
          <w:rPr>
            <w:color w:val="0000FF"/>
            <w:u w:val="single" w:color="0000FF"/>
          </w:rPr>
          <w:t>www.procurepoint.nsw.gov.au</w:t>
        </w:r>
      </w:hyperlink>
      <w:hyperlink r:id="rId14">
        <w:r>
          <w:t xml:space="preserve"> </w:t>
        </w:r>
      </w:hyperlink>
    </w:p>
    <w:p w14:paraId="21F8E1C7" w14:textId="77777777" w:rsidR="00E502F5" w:rsidRDefault="00E502F5" w:rsidP="00E502F5">
      <w:pPr>
        <w:spacing w:after="57" w:line="259" w:lineRule="auto"/>
        <w:ind w:left="3145"/>
      </w:pPr>
      <w:r>
        <w:t xml:space="preserve"> </w:t>
      </w:r>
    </w:p>
    <w:p w14:paraId="63FA4C5C" w14:textId="77777777" w:rsidR="00E502F5" w:rsidRDefault="00E502F5" w:rsidP="00E502F5">
      <w:pPr>
        <w:spacing w:after="57" w:line="259" w:lineRule="auto"/>
        <w:ind w:right="15"/>
      </w:pPr>
      <w:r>
        <w:t xml:space="preserve">This document is available at:  </w:t>
      </w:r>
    </w:p>
    <w:p w14:paraId="145040B0" w14:textId="77777777" w:rsidR="00E502F5" w:rsidRDefault="00C90620" w:rsidP="00E502F5">
      <w:pPr>
        <w:spacing w:after="66" w:line="250" w:lineRule="auto"/>
      </w:pPr>
      <w:hyperlink r:id="rId15">
        <w:r w:rsidR="00E502F5">
          <w:rPr>
            <w:color w:val="0000FF"/>
            <w:u w:val="single" w:color="0000FF"/>
          </w:rPr>
          <w:t>http://www.procurepoint.nsw.gov.au/performance</w:t>
        </w:r>
      </w:hyperlink>
      <w:hyperlink r:id="rId16">
        <w:r w:rsidR="00E502F5">
          <w:rPr>
            <w:color w:val="0000FF"/>
            <w:u w:val="single" w:color="0000FF"/>
          </w:rPr>
          <w:t>-</w:t>
        </w:r>
      </w:hyperlink>
      <w:hyperlink r:id="rId17">
        <w:r w:rsidR="00E502F5">
          <w:rPr>
            <w:color w:val="0000FF"/>
            <w:u w:val="single" w:color="0000FF"/>
          </w:rPr>
          <w:t>and</w:t>
        </w:r>
      </w:hyperlink>
      <w:hyperlink r:id="rId18">
        <w:r w:rsidR="00E502F5">
          <w:rPr>
            <w:color w:val="0000FF"/>
            <w:u w:val="single" w:color="0000FF"/>
          </w:rPr>
          <w:t>-</w:t>
        </w:r>
      </w:hyperlink>
      <w:hyperlink r:id="rId19">
        <w:r w:rsidR="00E502F5">
          <w:rPr>
            <w:color w:val="0000FF"/>
            <w:u w:val="single" w:color="0000FF"/>
          </w:rPr>
          <w:t>management</w:t>
        </w:r>
      </w:hyperlink>
      <w:hyperlink r:id="rId20">
        <w:r w:rsidR="00E502F5">
          <w:rPr>
            <w:color w:val="0000FF"/>
            <w:u w:val="single" w:color="0000FF"/>
          </w:rPr>
          <w:t>-</w:t>
        </w:r>
      </w:hyperlink>
      <w:hyperlink r:id="rId21">
        <w:r w:rsidR="00E502F5">
          <w:rPr>
            <w:color w:val="0000FF"/>
            <w:u w:val="single" w:color="0000FF"/>
          </w:rPr>
          <w:t>services</w:t>
        </w:r>
      </w:hyperlink>
      <w:hyperlink r:id="rId22">
        <w:r w:rsidR="00E502F5">
          <w:rPr>
            <w:color w:val="0000FF"/>
            <w:u w:val="single" w:color="0000FF"/>
          </w:rPr>
          <w:t>-</w:t>
        </w:r>
      </w:hyperlink>
      <w:hyperlink r:id="rId23">
        <w:r w:rsidR="00E502F5">
          <w:rPr>
            <w:color w:val="0000FF"/>
            <w:u w:val="single" w:color="0000FF"/>
          </w:rPr>
          <w:t>scheme</w:t>
        </w:r>
      </w:hyperlink>
      <w:hyperlink r:id="rId24">
        <w:r w:rsidR="00E502F5">
          <w:t xml:space="preserve"> </w:t>
        </w:r>
      </w:hyperlink>
    </w:p>
    <w:p w14:paraId="65CE5C8D" w14:textId="77777777" w:rsidR="00E502F5" w:rsidRDefault="00E502F5" w:rsidP="00E502F5">
      <w:pPr>
        <w:spacing w:after="57" w:line="259" w:lineRule="auto"/>
        <w:ind w:left="310"/>
      </w:pPr>
      <w:r>
        <w:t xml:space="preserve"> </w:t>
      </w:r>
    </w:p>
    <w:p w14:paraId="63DB0583" w14:textId="77777777" w:rsidR="00E502F5" w:rsidRDefault="00E502F5" w:rsidP="007F29D3">
      <w:pPr>
        <w:spacing w:after="232" w:line="259" w:lineRule="auto"/>
        <w:ind w:right="359"/>
        <w:jc w:val="center"/>
        <w:rPr>
          <w:b/>
        </w:rPr>
      </w:pPr>
    </w:p>
    <w:p w14:paraId="646F598A" w14:textId="77777777" w:rsidR="00E502F5" w:rsidRDefault="00E502F5" w:rsidP="007F29D3">
      <w:pPr>
        <w:spacing w:after="232" w:line="259" w:lineRule="auto"/>
        <w:ind w:right="359"/>
        <w:jc w:val="center"/>
        <w:rPr>
          <w:b/>
        </w:rPr>
      </w:pPr>
    </w:p>
    <w:p w14:paraId="1ECAF301" w14:textId="037D0CC9" w:rsidR="00E502F5" w:rsidRDefault="00E502F5" w:rsidP="007F29D3">
      <w:pPr>
        <w:spacing w:after="232" w:line="259" w:lineRule="auto"/>
        <w:ind w:right="359"/>
        <w:jc w:val="center"/>
        <w:rPr>
          <w:b/>
        </w:rPr>
      </w:pPr>
    </w:p>
    <w:p w14:paraId="6F602221" w14:textId="77777777" w:rsidR="00842EA6" w:rsidRDefault="00842EA6" w:rsidP="007F29D3">
      <w:pPr>
        <w:spacing w:after="232" w:line="259" w:lineRule="auto"/>
        <w:ind w:right="359"/>
        <w:jc w:val="center"/>
        <w:rPr>
          <w:b/>
        </w:rPr>
      </w:pPr>
    </w:p>
    <w:p w14:paraId="7A10DC38" w14:textId="77777777" w:rsidR="007F29D3" w:rsidRDefault="007F29D3" w:rsidP="00C8780D">
      <w:pPr>
        <w:spacing w:after="2" w:line="259" w:lineRule="auto"/>
        <w:ind w:right="2075"/>
        <w:jc w:val="right"/>
        <w:rPr>
          <w:b/>
          <w:sz w:val="24"/>
        </w:rPr>
      </w:pPr>
    </w:p>
    <w:p w14:paraId="442B0AEB" w14:textId="77777777" w:rsidR="00CB0989" w:rsidRDefault="00CB0989">
      <w:pPr>
        <w:pStyle w:val="TOCHeading"/>
      </w:pPr>
      <w:r>
        <w:t>Table of Contents</w:t>
      </w:r>
    </w:p>
    <w:bookmarkStart w:id="0" w:name="_GoBack"/>
    <w:bookmarkEnd w:id="0"/>
    <w:p w14:paraId="0FCC6B69" w14:textId="09E161A6" w:rsidR="00281364" w:rsidRDefault="00F93452">
      <w:pPr>
        <w:pStyle w:val="TOC1"/>
        <w:rPr>
          <w:rFonts w:asciiTheme="minorHAnsi" w:eastAsiaTheme="minorEastAsia" w:hAnsiTheme="minorHAnsi" w:cstheme="minorBidi"/>
          <w:b w:val="0"/>
          <w:bCs w:val="0"/>
          <w:caps w:val="0"/>
          <w:noProof/>
          <w:sz w:val="22"/>
          <w:szCs w:val="22"/>
          <w:lang w:val="en-AU" w:eastAsia="en-AU"/>
        </w:rPr>
      </w:pPr>
      <w:r w:rsidRPr="00587C85">
        <w:rPr>
          <w:rFonts w:cs="Arial"/>
          <w:smallCaps/>
        </w:rPr>
        <w:fldChar w:fldCharType="begin"/>
      </w:r>
      <w:r w:rsidR="00CB0989" w:rsidRPr="00587C85">
        <w:rPr>
          <w:rFonts w:cs="Arial"/>
        </w:rPr>
        <w:instrText xml:space="preserve"> TOC \o "1-3" \h \z \u </w:instrText>
      </w:r>
      <w:r w:rsidRPr="00587C85">
        <w:rPr>
          <w:rFonts w:cs="Arial"/>
          <w:smallCaps/>
        </w:rPr>
        <w:fldChar w:fldCharType="separate"/>
      </w:r>
      <w:hyperlink w:anchor="_Toc515516001" w:history="1">
        <w:r w:rsidR="00281364" w:rsidRPr="003F625A">
          <w:rPr>
            <w:rStyle w:val="Hyperlink"/>
            <w:noProof/>
          </w:rPr>
          <w:t>Applicant Guidelines –PERFORMANCE AND MANAGEMENT SERVICES SCHEME (PMSS)</w:t>
        </w:r>
        <w:r w:rsidR="00281364">
          <w:rPr>
            <w:noProof/>
            <w:webHidden/>
          </w:rPr>
          <w:tab/>
        </w:r>
        <w:r w:rsidR="00281364">
          <w:rPr>
            <w:noProof/>
            <w:webHidden/>
          </w:rPr>
          <w:fldChar w:fldCharType="begin"/>
        </w:r>
        <w:r w:rsidR="00281364">
          <w:rPr>
            <w:noProof/>
            <w:webHidden/>
          </w:rPr>
          <w:instrText xml:space="preserve"> PAGEREF _Toc515516001 \h </w:instrText>
        </w:r>
        <w:r w:rsidR="00281364">
          <w:rPr>
            <w:noProof/>
            <w:webHidden/>
          </w:rPr>
        </w:r>
        <w:r w:rsidR="00281364">
          <w:rPr>
            <w:noProof/>
            <w:webHidden/>
          </w:rPr>
          <w:fldChar w:fldCharType="separate"/>
        </w:r>
        <w:r w:rsidR="00281364">
          <w:rPr>
            <w:noProof/>
            <w:webHidden/>
          </w:rPr>
          <w:t>4</w:t>
        </w:r>
        <w:r w:rsidR="00281364">
          <w:rPr>
            <w:noProof/>
            <w:webHidden/>
          </w:rPr>
          <w:fldChar w:fldCharType="end"/>
        </w:r>
      </w:hyperlink>
    </w:p>
    <w:p w14:paraId="304151EB" w14:textId="17C9669A"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02" w:history="1">
        <w:r w:rsidRPr="003F625A">
          <w:rPr>
            <w:rStyle w:val="Hyperlink"/>
            <w:rFonts w:ascii="Arial Bold" w:hAnsi="Arial Bold"/>
            <w:noProof/>
          </w:rPr>
          <w:t>1</w:t>
        </w:r>
        <w:r>
          <w:rPr>
            <w:rFonts w:asciiTheme="minorHAnsi" w:eastAsiaTheme="minorEastAsia" w:hAnsiTheme="minorHAnsi" w:cstheme="minorBidi"/>
            <w:smallCaps w:val="0"/>
            <w:noProof/>
            <w:sz w:val="22"/>
            <w:szCs w:val="22"/>
            <w:lang w:val="en-AU" w:eastAsia="en-AU"/>
          </w:rPr>
          <w:tab/>
        </w:r>
        <w:r w:rsidRPr="003F625A">
          <w:rPr>
            <w:rStyle w:val="Hyperlink"/>
            <w:noProof/>
          </w:rPr>
          <w:t>Introduction</w:t>
        </w:r>
        <w:r>
          <w:rPr>
            <w:noProof/>
            <w:webHidden/>
          </w:rPr>
          <w:tab/>
        </w:r>
        <w:r>
          <w:rPr>
            <w:noProof/>
            <w:webHidden/>
          </w:rPr>
          <w:fldChar w:fldCharType="begin"/>
        </w:r>
        <w:r>
          <w:rPr>
            <w:noProof/>
            <w:webHidden/>
          </w:rPr>
          <w:instrText xml:space="preserve"> PAGEREF _Toc515516002 \h </w:instrText>
        </w:r>
        <w:r>
          <w:rPr>
            <w:noProof/>
            <w:webHidden/>
          </w:rPr>
        </w:r>
        <w:r>
          <w:rPr>
            <w:noProof/>
            <w:webHidden/>
          </w:rPr>
          <w:fldChar w:fldCharType="separate"/>
        </w:r>
        <w:r>
          <w:rPr>
            <w:noProof/>
            <w:webHidden/>
          </w:rPr>
          <w:t>4</w:t>
        </w:r>
        <w:r>
          <w:rPr>
            <w:noProof/>
            <w:webHidden/>
          </w:rPr>
          <w:fldChar w:fldCharType="end"/>
        </w:r>
      </w:hyperlink>
    </w:p>
    <w:p w14:paraId="54F075BE" w14:textId="3E260CD3"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03" w:history="1">
        <w:r w:rsidRPr="003F625A">
          <w:rPr>
            <w:rStyle w:val="Hyperlink"/>
            <w:rFonts w:ascii="Arial Bold" w:hAnsi="Arial Bold"/>
            <w:noProof/>
          </w:rPr>
          <w:t>2</w:t>
        </w:r>
        <w:r>
          <w:rPr>
            <w:rFonts w:asciiTheme="minorHAnsi" w:eastAsiaTheme="minorEastAsia" w:hAnsiTheme="minorHAnsi" w:cstheme="minorBidi"/>
            <w:smallCaps w:val="0"/>
            <w:noProof/>
            <w:sz w:val="22"/>
            <w:szCs w:val="22"/>
            <w:lang w:val="en-AU" w:eastAsia="en-AU"/>
          </w:rPr>
          <w:tab/>
        </w:r>
        <w:r w:rsidRPr="003F625A">
          <w:rPr>
            <w:rStyle w:val="Hyperlink"/>
            <w:noProof/>
          </w:rPr>
          <w:t>Policy Requirements</w:t>
        </w:r>
        <w:r>
          <w:rPr>
            <w:noProof/>
            <w:webHidden/>
          </w:rPr>
          <w:tab/>
        </w:r>
        <w:r>
          <w:rPr>
            <w:noProof/>
            <w:webHidden/>
          </w:rPr>
          <w:fldChar w:fldCharType="begin"/>
        </w:r>
        <w:r>
          <w:rPr>
            <w:noProof/>
            <w:webHidden/>
          </w:rPr>
          <w:instrText xml:space="preserve"> PAGEREF _Toc515516003 \h </w:instrText>
        </w:r>
        <w:r>
          <w:rPr>
            <w:noProof/>
            <w:webHidden/>
          </w:rPr>
        </w:r>
        <w:r>
          <w:rPr>
            <w:noProof/>
            <w:webHidden/>
          </w:rPr>
          <w:fldChar w:fldCharType="separate"/>
        </w:r>
        <w:r>
          <w:rPr>
            <w:noProof/>
            <w:webHidden/>
          </w:rPr>
          <w:t>5</w:t>
        </w:r>
        <w:r>
          <w:rPr>
            <w:noProof/>
            <w:webHidden/>
          </w:rPr>
          <w:fldChar w:fldCharType="end"/>
        </w:r>
      </w:hyperlink>
    </w:p>
    <w:p w14:paraId="27E1DDE8" w14:textId="36BE19DB"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04" w:history="1">
        <w:r w:rsidRPr="003F625A">
          <w:rPr>
            <w:rStyle w:val="Hyperlink"/>
            <w:rFonts w:ascii="Arial Bold" w:hAnsi="Arial Bold"/>
            <w:noProof/>
          </w:rPr>
          <w:t>3</w:t>
        </w:r>
        <w:r>
          <w:rPr>
            <w:rFonts w:asciiTheme="minorHAnsi" w:eastAsiaTheme="minorEastAsia" w:hAnsiTheme="minorHAnsi" w:cstheme="minorBidi"/>
            <w:smallCaps w:val="0"/>
            <w:noProof/>
            <w:sz w:val="22"/>
            <w:szCs w:val="22"/>
            <w:lang w:val="en-AU" w:eastAsia="en-AU"/>
          </w:rPr>
          <w:tab/>
        </w:r>
        <w:r w:rsidRPr="003F625A">
          <w:rPr>
            <w:rStyle w:val="Hyperlink"/>
            <w:noProof/>
          </w:rPr>
          <w:t>What does the Scheme not cover?</w:t>
        </w:r>
        <w:r>
          <w:rPr>
            <w:noProof/>
            <w:webHidden/>
          </w:rPr>
          <w:tab/>
        </w:r>
        <w:r>
          <w:rPr>
            <w:noProof/>
            <w:webHidden/>
          </w:rPr>
          <w:fldChar w:fldCharType="begin"/>
        </w:r>
        <w:r>
          <w:rPr>
            <w:noProof/>
            <w:webHidden/>
          </w:rPr>
          <w:instrText xml:space="preserve"> PAGEREF _Toc515516004 \h </w:instrText>
        </w:r>
        <w:r>
          <w:rPr>
            <w:noProof/>
            <w:webHidden/>
          </w:rPr>
        </w:r>
        <w:r>
          <w:rPr>
            <w:noProof/>
            <w:webHidden/>
          </w:rPr>
          <w:fldChar w:fldCharType="separate"/>
        </w:r>
        <w:r>
          <w:rPr>
            <w:noProof/>
            <w:webHidden/>
          </w:rPr>
          <w:t>6</w:t>
        </w:r>
        <w:r>
          <w:rPr>
            <w:noProof/>
            <w:webHidden/>
          </w:rPr>
          <w:fldChar w:fldCharType="end"/>
        </w:r>
      </w:hyperlink>
    </w:p>
    <w:p w14:paraId="1F0AC5A1" w14:textId="76128F60"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05" w:history="1">
        <w:r w:rsidRPr="003F625A">
          <w:rPr>
            <w:rStyle w:val="Hyperlink"/>
            <w:rFonts w:ascii="Arial Bold" w:hAnsi="Arial Bold"/>
            <w:noProof/>
          </w:rPr>
          <w:t>4</w:t>
        </w:r>
        <w:r>
          <w:rPr>
            <w:rFonts w:asciiTheme="minorHAnsi" w:eastAsiaTheme="minorEastAsia" w:hAnsiTheme="minorHAnsi" w:cstheme="minorBidi"/>
            <w:smallCaps w:val="0"/>
            <w:noProof/>
            <w:sz w:val="22"/>
            <w:szCs w:val="22"/>
            <w:lang w:val="en-AU" w:eastAsia="en-AU"/>
          </w:rPr>
          <w:tab/>
        </w:r>
        <w:r w:rsidRPr="003F625A">
          <w:rPr>
            <w:rStyle w:val="Hyperlink"/>
            <w:noProof/>
          </w:rPr>
          <w:t>What are the Levels of Entry to the Scheme</w:t>
        </w:r>
        <w:r>
          <w:rPr>
            <w:noProof/>
            <w:webHidden/>
          </w:rPr>
          <w:tab/>
        </w:r>
        <w:r>
          <w:rPr>
            <w:noProof/>
            <w:webHidden/>
          </w:rPr>
          <w:fldChar w:fldCharType="begin"/>
        </w:r>
        <w:r>
          <w:rPr>
            <w:noProof/>
            <w:webHidden/>
          </w:rPr>
          <w:instrText xml:space="preserve"> PAGEREF _Toc515516005 \h </w:instrText>
        </w:r>
        <w:r>
          <w:rPr>
            <w:noProof/>
            <w:webHidden/>
          </w:rPr>
        </w:r>
        <w:r>
          <w:rPr>
            <w:noProof/>
            <w:webHidden/>
          </w:rPr>
          <w:fldChar w:fldCharType="separate"/>
        </w:r>
        <w:r>
          <w:rPr>
            <w:noProof/>
            <w:webHidden/>
          </w:rPr>
          <w:t>6</w:t>
        </w:r>
        <w:r>
          <w:rPr>
            <w:noProof/>
            <w:webHidden/>
          </w:rPr>
          <w:fldChar w:fldCharType="end"/>
        </w:r>
      </w:hyperlink>
    </w:p>
    <w:p w14:paraId="7B4C7BBD" w14:textId="5810ED7C"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06" w:history="1">
        <w:r w:rsidRPr="003F625A">
          <w:rPr>
            <w:rStyle w:val="Hyperlink"/>
            <w:rFonts w:ascii="Arial Bold" w:hAnsi="Arial Bold"/>
            <w:noProof/>
          </w:rPr>
          <w:t>5</w:t>
        </w:r>
        <w:r>
          <w:rPr>
            <w:rFonts w:asciiTheme="minorHAnsi" w:eastAsiaTheme="minorEastAsia" w:hAnsiTheme="minorHAnsi" w:cstheme="minorBidi"/>
            <w:smallCaps w:val="0"/>
            <w:noProof/>
            <w:sz w:val="22"/>
            <w:szCs w:val="22"/>
            <w:lang w:val="en-AU" w:eastAsia="en-AU"/>
          </w:rPr>
          <w:tab/>
        </w:r>
        <w:r w:rsidRPr="003F625A">
          <w:rPr>
            <w:rStyle w:val="Hyperlink"/>
            <w:noProof/>
          </w:rPr>
          <w:t>How do I become a member of the Scheme?</w:t>
        </w:r>
        <w:r>
          <w:rPr>
            <w:noProof/>
            <w:webHidden/>
          </w:rPr>
          <w:tab/>
        </w:r>
        <w:r>
          <w:rPr>
            <w:noProof/>
            <w:webHidden/>
          </w:rPr>
          <w:fldChar w:fldCharType="begin"/>
        </w:r>
        <w:r>
          <w:rPr>
            <w:noProof/>
            <w:webHidden/>
          </w:rPr>
          <w:instrText xml:space="preserve"> PAGEREF _Toc515516006 \h </w:instrText>
        </w:r>
        <w:r>
          <w:rPr>
            <w:noProof/>
            <w:webHidden/>
          </w:rPr>
        </w:r>
        <w:r>
          <w:rPr>
            <w:noProof/>
            <w:webHidden/>
          </w:rPr>
          <w:fldChar w:fldCharType="separate"/>
        </w:r>
        <w:r>
          <w:rPr>
            <w:noProof/>
            <w:webHidden/>
          </w:rPr>
          <w:t>7</w:t>
        </w:r>
        <w:r>
          <w:rPr>
            <w:noProof/>
            <w:webHidden/>
          </w:rPr>
          <w:fldChar w:fldCharType="end"/>
        </w:r>
      </w:hyperlink>
    </w:p>
    <w:p w14:paraId="40340216" w14:textId="3A4BA160"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07" w:history="1">
        <w:r w:rsidRPr="003F625A">
          <w:rPr>
            <w:rStyle w:val="Hyperlink"/>
            <w:rFonts w:ascii="Arial Bold" w:hAnsi="Arial Bold"/>
            <w:noProof/>
          </w:rPr>
          <w:t>6</w:t>
        </w:r>
        <w:r>
          <w:rPr>
            <w:rFonts w:asciiTheme="minorHAnsi" w:eastAsiaTheme="minorEastAsia" w:hAnsiTheme="minorHAnsi" w:cstheme="minorBidi"/>
            <w:smallCaps w:val="0"/>
            <w:noProof/>
            <w:sz w:val="22"/>
            <w:szCs w:val="22"/>
            <w:lang w:val="en-AU" w:eastAsia="en-AU"/>
          </w:rPr>
          <w:tab/>
        </w:r>
        <w:r w:rsidRPr="003F625A">
          <w:rPr>
            <w:rStyle w:val="Hyperlink"/>
            <w:noProof/>
          </w:rPr>
          <w:t>Evaluation criteria used for assessing applications</w:t>
        </w:r>
        <w:r>
          <w:rPr>
            <w:noProof/>
            <w:webHidden/>
          </w:rPr>
          <w:tab/>
        </w:r>
        <w:r>
          <w:rPr>
            <w:noProof/>
            <w:webHidden/>
          </w:rPr>
          <w:fldChar w:fldCharType="begin"/>
        </w:r>
        <w:r>
          <w:rPr>
            <w:noProof/>
            <w:webHidden/>
          </w:rPr>
          <w:instrText xml:space="preserve"> PAGEREF _Toc515516007 \h </w:instrText>
        </w:r>
        <w:r>
          <w:rPr>
            <w:noProof/>
            <w:webHidden/>
          </w:rPr>
        </w:r>
        <w:r>
          <w:rPr>
            <w:noProof/>
            <w:webHidden/>
          </w:rPr>
          <w:fldChar w:fldCharType="separate"/>
        </w:r>
        <w:r>
          <w:rPr>
            <w:noProof/>
            <w:webHidden/>
          </w:rPr>
          <w:t>9</w:t>
        </w:r>
        <w:r>
          <w:rPr>
            <w:noProof/>
            <w:webHidden/>
          </w:rPr>
          <w:fldChar w:fldCharType="end"/>
        </w:r>
      </w:hyperlink>
    </w:p>
    <w:p w14:paraId="2640ECB9" w14:textId="2EFA8748"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08" w:history="1">
        <w:r w:rsidRPr="003F625A">
          <w:rPr>
            <w:rStyle w:val="Hyperlink"/>
            <w:rFonts w:ascii="Arial Bold" w:hAnsi="Arial Bold"/>
            <w:noProof/>
          </w:rPr>
          <w:t>7</w:t>
        </w:r>
        <w:r>
          <w:rPr>
            <w:rFonts w:asciiTheme="minorHAnsi" w:eastAsiaTheme="minorEastAsia" w:hAnsiTheme="minorHAnsi" w:cstheme="minorBidi"/>
            <w:smallCaps w:val="0"/>
            <w:noProof/>
            <w:sz w:val="22"/>
            <w:szCs w:val="22"/>
            <w:lang w:val="en-AU" w:eastAsia="en-AU"/>
          </w:rPr>
          <w:tab/>
        </w:r>
        <w:r w:rsidRPr="003F625A">
          <w:rPr>
            <w:rStyle w:val="Hyperlink"/>
            <w:noProof/>
          </w:rPr>
          <w:t>What information must I provide in an Application to the Scheme</w:t>
        </w:r>
        <w:r>
          <w:rPr>
            <w:noProof/>
            <w:webHidden/>
          </w:rPr>
          <w:tab/>
        </w:r>
        <w:r>
          <w:rPr>
            <w:noProof/>
            <w:webHidden/>
          </w:rPr>
          <w:fldChar w:fldCharType="begin"/>
        </w:r>
        <w:r>
          <w:rPr>
            <w:noProof/>
            <w:webHidden/>
          </w:rPr>
          <w:instrText xml:space="preserve"> PAGEREF _Toc515516008 \h </w:instrText>
        </w:r>
        <w:r>
          <w:rPr>
            <w:noProof/>
            <w:webHidden/>
          </w:rPr>
        </w:r>
        <w:r>
          <w:rPr>
            <w:noProof/>
            <w:webHidden/>
          </w:rPr>
          <w:fldChar w:fldCharType="separate"/>
        </w:r>
        <w:r>
          <w:rPr>
            <w:noProof/>
            <w:webHidden/>
          </w:rPr>
          <w:t>11</w:t>
        </w:r>
        <w:r>
          <w:rPr>
            <w:noProof/>
            <w:webHidden/>
          </w:rPr>
          <w:fldChar w:fldCharType="end"/>
        </w:r>
      </w:hyperlink>
    </w:p>
    <w:p w14:paraId="23C629CF" w14:textId="54BE1327"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09" w:history="1">
        <w:r w:rsidRPr="003F625A">
          <w:rPr>
            <w:rStyle w:val="Hyperlink"/>
            <w:rFonts w:ascii="Arial Bold" w:hAnsi="Arial Bold"/>
            <w:noProof/>
          </w:rPr>
          <w:t>8</w:t>
        </w:r>
        <w:r>
          <w:rPr>
            <w:rFonts w:asciiTheme="minorHAnsi" w:eastAsiaTheme="minorEastAsia" w:hAnsiTheme="minorHAnsi" w:cstheme="minorBidi"/>
            <w:smallCaps w:val="0"/>
            <w:noProof/>
            <w:sz w:val="22"/>
            <w:szCs w:val="22"/>
            <w:lang w:val="en-AU" w:eastAsia="en-AU"/>
          </w:rPr>
          <w:tab/>
        </w:r>
        <w:r w:rsidRPr="003F625A">
          <w:rPr>
            <w:rStyle w:val="Hyperlink"/>
            <w:noProof/>
          </w:rPr>
          <w:t>Rates and Charges</w:t>
        </w:r>
        <w:r>
          <w:rPr>
            <w:noProof/>
            <w:webHidden/>
          </w:rPr>
          <w:tab/>
        </w:r>
        <w:r>
          <w:rPr>
            <w:noProof/>
            <w:webHidden/>
          </w:rPr>
          <w:fldChar w:fldCharType="begin"/>
        </w:r>
        <w:r>
          <w:rPr>
            <w:noProof/>
            <w:webHidden/>
          </w:rPr>
          <w:instrText xml:space="preserve"> PAGEREF _Toc515516009 \h </w:instrText>
        </w:r>
        <w:r>
          <w:rPr>
            <w:noProof/>
            <w:webHidden/>
          </w:rPr>
        </w:r>
        <w:r>
          <w:rPr>
            <w:noProof/>
            <w:webHidden/>
          </w:rPr>
          <w:fldChar w:fldCharType="separate"/>
        </w:r>
        <w:r>
          <w:rPr>
            <w:noProof/>
            <w:webHidden/>
          </w:rPr>
          <w:t>11</w:t>
        </w:r>
        <w:r>
          <w:rPr>
            <w:noProof/>
            <w:webHidden/>
          </w:rPr>
          <w:fldChar w:fldCharType="end"/>
        </w:r>
      </w:hyperlink>
    </w:p>
    <w:p w14:paraId="043EB14F" w14:textId="60BCC345"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10" w:history="1">
        <w:r w:rsidRPr="003F625A">
          <w:rPr>
            <w:rStyle w:val="Hyperlink"/>
            <w:rFonts w:ascii="Arial Bold" w:hAnsi="Arial Bold"/>
            <w:noProof/>
          </w:rPr>
          <w:t>9</w:t>
        </w:r>
        <w:r>
          <w:rPr>
            <w:rFonts w:asciiTheme="minorHAnsi" w:eastAsiaTheme="minorEastAsia" w:hAnsiTheme="minorHAnsi" w:cstheme="minorBidi"/>
            <w:smallCaps w:val="0"/>
            <w:noProof/>
            <w:sz w:val="22"/>
            <w:szCs w:val="22"/>
            <w:lang w:val="en-AU" w:eastAsia="en-AU"/>
          </w:rPr>
          <w:tab/>
        </w:r>
        <w:r w:rsidRPr="003F625A">
          <w:rPr>
            <w:rStyle w:val="Hyperlink"/>
            <w:noProof/>
          </w:rPr>
          <w:t>Insurance</w:t>
        </w:r>
        <w:r>
          <w:rPr>
            <w:noProof/>
            <w:webHidden/>
          </w:rPr>
          <w:tab/>
        </w:r>
        <w:r>
          <w:rPr>
            <w:noProof/>
            <w:webHidden/>
          </w:rPr>
          <w:fldChar w:fldCharType="begin"/>
        </w:r>
        <w:r>
          <w:rPr>
            <w:noProof/>
            <w:webHidden/>
          </w:rPr>
          <w:instrText xml:space="preserve"> PAGEREF _Toc515516010 \h </w:instrText>
        </w:r>
        <w:r>
          <w:rPr>
            <w:noProof/>
            <w:webHidden/>
          </w:rPr>
        </w:r>
        <w:r>
          <w:rPr>
            <w:noProof/>
            <w:webHidden/>
          </w:rPr>
          <w:fldChar w:fldCharType="separate"/>
        </w:r>
        <w:r>
          <w:rPr>
            <w:noProof/>
            <w:webHidden/>
          </w:rPr>
          <w:t>12</w:t>
        </w:r>
        <w:r>
          <w:rPr>
            <w:noProof/>
            <w:webHidden/>
          </w:rPr>
          <w:fldChar w:fldCharType="end"/>
        </w:r>
      </w:hyperlink>
    </w:p>
    <w:p w14:paraId="7424E5A2" w14:textId="7AC0E641"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11" w:history="1">
        <w:r w:rsidRPr="003F625A">
          <w:rPr>
            <w:rStyle w:val="Hyperlink"/>
            <w:rFonts w:ascii="Arial Bold" w:hAnsi="Arial Bold"/>
            <w:noProof/>
          </w:rPr>
          <w:t>10</w:t>
        </w:r>
        <w:r>
          <w:rPr>
            <w:rFonts w:asciiTheme="minorHAnsi" w:eastAsiaTheme="minorEastAsia" w:hAnsiTheme="minorHAnsi" w:cstheme="minorBidi"/>
            <w:smallCaps w:val="0"/>
            <w:noProof/>
            <w:sz w:val="22"/>
            <w:szCs w:val="22"/>
            <w:lang w:val="en-AU" w:eastAsia="en-AU"/>
          </w:rPr>
          <w:tab/>
        </w:r>
        <w:r w:rsidRPr="003F625A">
          <w:rPr>
            <w:rStyle w:val="Hyperlink"/>
            <w:noProof/>
          </w:rPr>
          <w:t>Can Suppliers prequalified in other jurisdictions be recognised under the Scheme?</w:t>
        </w:r>
        <w:r>
          <w:rPr>
            <w:noProof/>
            <w:webHidden/>
          </w:rPr>
          <w:tab/>
        </w:r>
        <w:r>
          <w:rPr>
            <w:noProof/>
            <w:webHidden/>
          </w:rPr>
          <w:fldChar w:fldCharType="begin"/>
        </w:r>
        <w:r>
          <w:rPr>
            <w:noProof/>
            <w:webHidden/>
          </w:rPr>
          <w:instrText xml:space="preserve"> PAGEREF _Toc515516011 \h </w:instrText>
        </w:r>
        <w:r>
          <w:rPr>
            <w:noProof/>
            <w:webHidden/>
          </w:rPr>
        </w:r>
        <w:r>
          <w:rPr>
            <w:noProof/>
            <w:webHidden/>
          </w:rPr>
          <w:fldChar w:fldCharType="separate"/>
        </w:r>
        <w:r>
          <w:rPr>
            <w:noProof/>
            <w:webHidden/>
          </w:rPr>
          <w:t>12</w:t>
        </w:r>
        <w:r>
          <w:rPr>
            <w:noProof/>
            <w:webHidden/>
          </w:rPr>
          <w:fldChar w:fldCharType="end"/>
        </w:r>
      </w:hyperlink>
    </w:p>
    <w:p w14:paraId="468A720F" w14:textId="0FF942C9"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12" w:history="1">
        <w:r w:rsidRPr="003F625A">
          <w:rPr>
            <w:rStyle w:val="Hyperlink"/>
            <w:rFonts w:ascii="Arial Bold" w:hAnsi="Arial Bold"/>
            <w:noProof/>
          </w:rPr>
          <w:t>11</w:t>
        </w:r>
        <w:r>
          <w:rPr>
            <w:rFonts w:asciiTheme="minorHAnsi" w:eastAsiaTheme="minorEastAsia" w:hAnsiTheme="minorHAnsi" w:cstheme="minorBidi"/>
            <w:smallCaps w:val="0"/>
            <w:noProof/>
            <w:sz w:val="22"/>
            <w:szCs w:val="22"/>
            <w:lang w:val="en-AU" w:eastAsia="en-AU"/>
          </w:rPr>
          <w:tab/>
        </w:r>
        <w:r w:rsidRPr="003F625A">
          <w:rPr>
            <w:rStyle w:val="Hyperlink"/>
            <w:noProof/>
          </w:rPr>
          <w:t>On what terms are suppliers from the Scheme engaged?</w:t>
        </w:r>
        <w:r>
          <w:rPr>
            <w:noProof/>
            <w:webHidden/>
          </w:rPr>
          <w:tab/>
        </w:r>
        <w:r>
          <w:rPr>
            <w:noProof/>
            <w:webHidden/>
          </w:rPr>
          <w:fldChar w:fldCharType="begin"/>
        </w:r>
        <w:r>
          <w:rPr>
            <w:noProof/>
            <w:webHidden/>
          </w:rPr>
          <w:instrText xml:space="preserve"> PAGEREF _Toc515516012 \h </w:instrText>
        </w:r>
        <w:r>
          <w:rPr>
            <w:noProof/>
            <w:webHidden/>
          </w:rPr>
        </w:r>
        <w:r>
          <w:rPr>
            <w:noProof/>
            <w:webHidden/>
          </w:rPr>
          <w:fldChar w:fldCharType="separate"/>
        </w:r>
        <w:r>
          <w:rPr>
            <w:noProof/>
            <w:webHidden/>
          </w:rPr>
          <w:t>13</w:t>
        </w:r>
        <w:r>
          <w:rPr>
            <w:noProof/>
            <w:webHidden/>
          </w:rPr>
          <w:fldChar w:fldCharType="end"/>
        </w:r>
      </w:hyperlink>
    </w:p>
    <w:p w14:paraId="48468D2E" w14:textId="52FBEE71"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13" w:history="1">
        <w:r w:rsidRPr="003F625A">
          <w:rPr>
            <w:rStyle w:val="Hyperlink"/>
            <w:rFonts w:ascii="Arial Bold" w:hAnsi="Arial Bold"/>
            <w:noProof/>
          </w:rPr>
          <w:t>12</w:t>
        </w:r>
        <w:r>
          <w:rPr>
            <w:rFonts w:asciiTheme="minorHAnsi" w:eastAsiaTheme="minorEastAsia" w:hAnsiTheme="minorHAnsi" w:cstheme="minorBidi"/>
            <w:smallCaps w:val="0"/>
            <w:noProof/>
            <w:sz w:val="22"/>
            <w:szCs w:val="22"/>
            <w:lang w:val="en-AU" w:eastAsia="en-AU"/>
          </w:rPr>
          <w:tab/>
        </w:r>
        <w:r w:rsidRPr="003F625A">
          <w:rPr>
            <w:rStyle w:val="Hyperlink"/>
            <w:noProof/>
          </w:rPr>
          <w:t>Does the Scheme allow for additional or ‘flow-on’ engagement?</w:t>
        </w:r>
        <w:r>
          <w:rPr>
            <w:noProof/>
            <w:webHidden/>
          </w:rPr>
          <w:tab/>
        </w:r>
        <w:r>
          <w:rPr>
            <w:noProof/>
            <w:webHidden/>
          </w:rPr>
          <w:fldChar w:fldCharType="begin"/>
        </w:r>
        <w:r>
          <w:rPr>
            <w:noProof/>
            <w:webHidden/>
          </w:rPr>
          <w:instrText xml:space="preserve"> PAGEREF _Toc515516013 \h </w:instrText>
        </w:r>
        <w:r>
          <w:rPr>
            <w:noProof/>
            <w:webHidden/>
          </w:rPr>
        </w:r>
        <w:r>
          <w:rPr>
            <w:noProof/>
            <w:webHidden/>
          </w:rPr>
          <w:fldChar w:fldCharType="separate"/>
        </w:r>
        <w:r>
          <w:rPr>
            <w:noProof/>
            <w:webHidden/>
          </w:rPr>
          <w:t>13</w:t>
        </w:r>
        <w:r>
          <w:rPr>
            <w:noProof/>
            <w:webHidden/>
          </w:rPr>
          <w:fldChar w:fldCharType="end"/>
        </w:r>
      </w:hyperlink>
    </w:p>
    <w:p w14:paraId="55A2EE7C" w14:textId="2399BCD2"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14" w:history="1">
        <w:r w:rsidRPr="003F625A">
          <w:rPr>
            <w:rStyle w:val="Hyperlink"/>
            <w:rFonts w:ascii="Arial Bold" w:hAnsi="Arial Bold"/>
            <w:noProof/>
          </w:rPr>
          <w:t>13</w:t>
        </w:r>
        <w:r>
          <w:rPr>
            <w:rFonts w:asciiTheme="minorHAnsi" w:eastAsiaTheme="minorEastAsia" w:hAnsiTheme="minorHAnsi" w:cstheme="minorBidi"/>
            <w:smallCaps w:val="0"/>
            <w:noProof/>
            <w:sz w:val="22"/>
            <w:szCs w:val="22"/>
            <w:lang w:val="en-AU" w:eastAsia="en-AU"/>
          </w:rPr>
          <w:tab/>
        </w:r>
        <w:r w:rsidRPr="003F625A">
          <w:rPr>
            <w:rStyle w:val="Hyperlink"/>
            <w:noProof/>
          </w:rPr>
          <w:t>What information is maintained by DFSI under the Scheme?</w:t>
        </w:r>
        <w:r>
          <w:rPr>
            <w:noProof/>
            <w:webHidden/>
          </w:rPr>
          <w:tab/>
        </w:r>
        <w:r>
          <w:rPr>
            <w:noProof/>
            <w:webHidden/>
          </w:rPr>
          <w:fldChar w:fldCharType="begin"/>
        </w:r>
        <w:r>
          <w:rPr>
            <w:noProof/>
            <w:webHidden/>
          </w:rPr>
          <w:instrText xml:space="preserve"> PAGEREF _Toc515516014 \h </w:instrText>
        </w:r>
        <w:r>
          <w:rPr>
            <w:noProof/>
            <w:webHidden/>
          </w:rPr>
        </w:r>
        <w:r>
          <w:rPr>
            <w:noProof/>
            <w:webHidden/>
          </w:rPr>
          <w:fldChar w:fldCharType="separate"/>
        </w:r>
        <w:r>
          <w:rPr>
            <w:noProof/>
            <w:webHidden/>
          </w:rPr>
          <w:t>15</w:t>
        </w:r>
        <w:r>
          <w:rPr>
            <w:noProof/>
            <w:webHidden/>
          </w:rPr>
          <w:fldChar w:fldCharType="end"/>
        </w:r>
      </w:hyperlink>
    </w:p>
    <w:p w14:paraId="66A3DD8A" w14:textId="06E96CD8"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15" w:history="1">
        <w:r w:rsidRPr="003F625A">
          <w:rPr>
            <w:rStyle w:val="Hyperlink"/>
            <w:rFonts w:ascii="Arial Bold" w:hAnsi="Arial Bold"/>
            <w:noProof/>
          </w:rPr>
          <w:t>14</w:t>
        </w:r>
        <w:r>
          <w:rPr>
            <w:rFonts w:asciiTheme="minorHAnsi" w:eastAsiaTheme="minorEastAsia" w:hAnsiTheme="minorHAnsi" w:cstheme="minorBidi"/>
            <w:smallCaps w:val="0"/>
            <w:noProof/>
            <w:sz w:val="22"/>
            <w:szCs w:val="22"/>
            <w:lang w:val="en-AU" w:eastAsia="en-AU"/>
          </w:rPr>
          <w:tab/>
        </w:r>
        <w:r w:rsidRPr="003F625A">
          <w:rPr>
            <w:rStyle w:val="Hyperlink"/>
            <w:noProof/>
          </w:rPr>
          <w:t>How is performance monitored and reported on?</w:t>
        </w:r>
        <w:r>
          <w:rPr>
            <w:noProof/>
            <w:webHidden/>
          </w:rPr>
          <w:tab/>
        </w:r>
        <w:r>
          <w:rPr>
            <w:noProof/>
            <w:webHidden/>
          </w:rPr>
          <w:fldChar w:fldCharType="begin"/>
        </w:r>
        <w:r>
          <w:rPr>
            <w:noProof/>
            <w:webHidden/>
          </w:rPr>
          <w:instrText xml:space="preserve"> PAGEREF _Toc515516015 \h </w:instrText>
        </w:r>
        <w:r>
          <w:rPr>
            <w:noProof/>
            <w:webHidden/>
          </w:rPr>
        </w:r>
        <w:r>
          <w:rPr>
            <w:noProof/>
            <w:webHidden/>
          </w:rPr>
          <w:fldChar w:fldCharType="separate"/>
        </w:r>
        <w:r>
          <w:rPr>
            <w:noProof/>
            <w:webHidden/>
          </w:rPr>
          <w:t>16</w:t>
        </w:r>
        <w:r>
          <w:rPr>
            <w:noProof/>
            <w:webHidden/>
          </w:rPr>
          <w:fldChar w:fldCharType="end"/>
        </w:r>
      </w:hyperlink>
    </w:p>
    <w:p w14:paraId="3776F6D0" w14:textId="607B6F52"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16" w:history="1">
        <w:r w:rsidRPr="003F625A">
          <w:rPr>
            <w:rStyle w:val="Hyperlink"/>
            <w:rFonts w:ascii="Arial Bold" w:hAnsi="Arial Bold"/>
            <w:noProof/>
          </w:rPr>
          <w:t>15</w:t>
        </w:r>
        <w:r>
          <w:rPr>
            <w:rFonts w:asciiTheme="minorHAnsi" w:eastAsiaTheme="minorEastAsia" w:hAnsiTheme="minorHAnsi" w:cstheme="minorBidi"/>
            <w:smallCaps w:val="0"/>
            <w:noProof/>
            <w:sz w:val="22"/>
            <w:szCs w:val="22"/>
            <w:lang w:val="en-AU" w:eastAsia="en-AU"/>
          </w:rPr>
          <w:tab/>
        </w:r>
        <w:r w:rsidRPr="003F625A">
          <w:rPr>
            <w:rStyle w:val="Hyperlink"/>
            <w:noProof/>
          </w:rPr>
          <w:t>Can a supplier be removed from the Scheme?</w:t>
        </w:r>
        <w:r>
          <w:rPr>
            <w:noProof/>
            <w:webHidden/>
          </w:rPr>
          <w:tab/>
        </w:r>
        <w:r>
          <w:rPr>
            <w:noProof/>
            <w:webHidden/>
          </w:rPr>
          <w:fldChar w:fldCharType="begin"/>
        </w:r>
        <w:r>
          <w:rPr>
            <w:noProof/>
            <w:webHidden/>
          </w:rPr>
          <w:instrText xml:space="preserve"> PAGEREF _Toc515516016 \h </w:instrText>
        </w:r>
        <w:r>
          <w:rPr>
            <w:noProof/>
            <w:webHidden/>
          </w:rPr>
        </w:r>
        <w:r>
          <w:rPr>
            <w:noProof/>
            <w:webHidden/>
          </w:rPr>
          <w:fldChar w:fldCharType="separate"/>
        </w:r>
        <w:r>
          <w:rPr>
            <w:noProof/>
            <w:webHidden/>
          </w:rPr>
          <w:t>16</w:t>
        </w:r>
        <w:r>
          <w:rPr>
            <w:noProof/>
            <w:webHidden/>
          </w:rPr>
          <w:fldChar w:fldCharType="end"/>
        </w:r>
      </w:hyperlink>
    </w:p>
    <w:p w14:paraId="69E750D1" w14:textId="75BDC2F7"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17" w:history="1">
        <w:r w:rsidRPr="003F625A">
          <w:rPr>
            <w:rStyle w:val="Hyperlink"/>
            <w:rFonts w:ascii="Arial Bold" w:hAnsi="Arial Bold"/>
            <w:noProof/>
          </w:rPr>
          <w:t>16</w:t>
        </w:r>
        <w:r>
          <w:rPr>
            <w:rFonts w:asciiTheme="minorHAnsi" w:eastAsiaTheme="minorEastAsia" w:hAnsiTheme="minorHAnsi" w:cstheme="minorBidi"/>
            <w:smallCaps w:val="0"/>
            <w:noProof/>
            <w:sz w:val="22"/>
            <w:szCs w:val="22"/>
            <w:lang w:val="en-AU" w:eastAsia="en-AU"/>
          </w:rPr>
          <w:tab/>
        </w:r>
        <w:r w:rsidRPr="003F625A">
          <w:rPr>
            <w:rStyle w:val="Hyperlink"/>
            <w:noProof/>
          </w:rPr>
          <w:t>How long will the Scheme operate for?</w:t>
        </w:r>
        <w:r>
          <w:rPr>
            <w:noProof/>
            <w:webHidden/>
          </w:rPr>
          <w:tab/>
        </w:r>
        <w:r>
          <w:rPr>
            <w:noProof/>
            <w:webHidden/>
          </w:rPr>
          <w:fldChar w:fldCharType="begin"/>
        </w:r>
        <w:r>
          <w:rPr>
            <w:noProof/>
            <w:webHidden/>
          </w:rPr>
          <w:instrText xml:space="preserve"> PAGEREF _Toc515516017 \h </w:instrText>
        </w:r>
        <w:r>
          <w:rPr>
            <w:noProof/>
            <w:webHidden/>
          </w:rPr>
        </w:r>
        <w:r>
          <w:rPr>
            <w:noProof/>
            <w:webHidden/>
          </w:rPr>
          <w:fldChar w:fldCharType="separate"/>
        </w:r>
        <w:r>
          <w:rPr>
            <w:noProof/>
            <w:webHidden/>
          </w:rPr>
          <w:t>17</w:t>
        </w:r>
        <w:r>
          <w:rPr>
            <w:noProof/>
            <w:webHidden/>
          </w:rPr>
          <w:fldChar w:fldCharType="end"/>
        </w:r>
      </w:hyperlink>
    </w:p>
    <w:p w14:paraId="6A145829" w14:textId="19F1D4EB" w:rsidR="00281364" w:rsidRDefault="00281364">
      <w:pPr>
        <w:pStyle w:val="TOC1"/>
        <w:rPr>
          <w:rFonts w:asciiTheme="minorHAnsi" w:eastAsiaTheme="minorEastAsia" w:hAnsiTheme="minorHAnsi" w:cstheme="minorBidi"/>
          <w:b w:val="0"/>
          <w:bCs w:val="0"/>
          <w:caps w:val="0"/>
          <w:noProof/>
          <w:sz w:val="22"/>
          <w:szCs w:val="22"/>
          <w:lang w:val="en-AU" w:eastAsia="en-AU"/>
        </w:rPr>
      </w:pPr>
      <w:hyperlink w:anchor="_Toc515516018" w:history="1">
        <w:r w:rsidRPr="003F625A">
          <w:rPr>
            <w:rStyle w:val="Hyperlink"/>
            <w:noProof/>
          </w:rPr>
          <w:t>SCHEME APPLICATION OVERVIEW</w:t>
        </w:r>
        <w:r>
          <w:rPr>
            <w:noProof/>
            <w:webHidden/>
          </w:rPr>
          <w:tab/>
        </w:r>
        <w:r>
          <w:rPr>
            <w:noProof/>
            <w:webHidden/>
          </w:rPr>
          <w:fldChar w:fldCharType="begin"/>
        </w:r>
        <w:r>
          <w:rPr>
            <w:noProof/>
            <w:webHidden/>
          </w:rPr>
          <w:instrText xml:space="preserve"> PAGEREF _Toc515516018 \h </w:instrText>
        </w:r>
        <w:r>
          <w:rPr>
            <w:noProof/>
            <w:webHidden/>
          </w:rPr>
        </w:r>
        <w:r>
          <w:rPr>
            <w:noProof/>
            <w:webHidden/>
          </w:rPr>
          <w:fldChar w:fldCharType="separate"/>
        </w:r>
        <w:r>
          <w:rPr>
            <w:noProof/>
            <w:webHidden/>
          </w:rPr>
          <w:t>18</w:t>
        </w:r>
        <w:r>
          <w:rPr>
            <w:noProof/>
            <w:webHidden/>
          </w:rPr>
          <w:fldChar w:fldCharType="end"/>
        </w:r>
      </w:hyperlink>
    </w:p>
    <w:p w14:paraId="29870EDD" w14:textId="408251B7"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19" w:history="1">
        <w:r w:rsidRPr="003F625A">
          <w:rPr>
            <w:rStyle w:val="Hyperlink"/>
            <w:noProof/>
          </w:rPr>
          <w:t>Scheme Overview</w:t>
        </w:r>
        <w:r>
          <w:rPr>
            <w:noProof/>
            <w:webHidden/>
          </w:rPr>
          <w:tab/>
        </w:r>
        <w:r>
          <w:rPr>
            <w:noProof/>
            <w:webHidden/>
          </w:rPr>
          <w:fldChar w:fldCharType="begin"/>
        </w:r>
        <w:r>
          <w:rPr>
            <w:noProof/>
            <w:webHidden/>
          </w:rPr>
          <w:instrText xml:space="preserve"> PAGEREF _Toc515516019 \h </w:instrText>
        </w:r>
        <w:r>
          <w:rPr>
            <w:noProof/>
            <w:webHidden/>
          </w:rPr>
        </w:r>
        <w:r>
          <w:rPr>
            <w:noProof/>
            <w:webHidden/>
          </w:rPr>
          <w:fldChar w:fldCharType="separate"/>
        </w:r>
        <w:r>
          <w:rPr>
            <w:noProof/>
            <w:webHidden/>
          </w:rPr>
          <w:t>18</w:t>
        </w:r>
        <w:r>
          <w:rPr>
            <w:noProof/>
            <w:webHidden/>
          </w:rPr>
          <w:fldChar w:fldCharType="end"/>
        </w:r>
      </w:hyperlink>
    </w:p>
    <w:p w14:paraId="3D51F254" w14:textId="3071D68C"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20" w:history="1">
        <w:r w:rsidRPr="003F625A">
          <w:rPr>
            <w:rStyle w:val="Hyperlink"/>
            <w:rFonts w:eastAsia="Times New Roman" w:cs="Arial"/>
            <w:noProof/>
          </w:rPr>
          <w:t>Attachment A - Supplier Feedback</w:t>
        </w:r>
        <w:r>
          <w:rPr>
            <w:noProof/>
            <w:webHidden/>
          </w:rPr>
          <w:tab/>
        </w:r>
        <w:r>
          <w:rPr>
            <w:noProof/>
            <w:webHidden/>
          </w:rPr>
          <w:fldChar w:fldCharType="begin"/>
        </w:r>
        <w:r>
          <w:rPr>
            <w:noProof/>
            <w:webHidden/>
          </w:rPr>
          <w:instrText xml:space="preserve"> PAGEREF _Toc515516020 \h </w:instrText>
        </w:r>
        <w:r>
          <w:rPr>
            <w:noProof/>
            <w:webHidden/>
          </w:rPr>
        </w:r>
        <w:r>
          <w:rPr>
            <w:noProof/>
            <w:webHidden/>
          </w:rPr>
          <w:fldChar w:fldCharType="separate"/>
        </w:r>
        <w:r>
          <w:rPr>
            <w:noProof/>
            <w:webHidden/>
          </w:rPr>
          <w:t>19</w:t>
        </w:r>
        <w:r>
          <w:rPr>
            <w:noProof/>
            <w:webHidden/>
          </w:rPr>
          <w:fldChar w:fldCharType="end"/>
        </w:r>
      </w:hyperlink>
    </w:p>
    <w:p w14:paraId="0BCA4348" w14:textId="2C13FE6C"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21" w:history="1">
        <w:r w:rsidRPr="003F625A">
          <w:rPr>
            <w:rStyle w:val="Hyperlink"/>
            <w:rFonts w:eastAsia="Times New Roman" w:cs="Arial"/>
            <w:noProof/>
          </w:rPr>
          <w:t>Attachment B - Performance Report Template</w:t>
        </w:r>
        <w:r>
          <w:rPr>
            <w:noProof/>
            <w:webHidden/>
          </w:rPr>
          <w:tab/>
        </w:r>
        <w:r>
          <w:rPr>
            <w:noProof/>
            <w:webHidden/>
          </w:rPr>
          <w:fldChar w:fldCharType="begin"/>
        </w:r>
        <w:r>
          <w:rPr>
            <w:noProof/>
            <w:webHidden/>
          </w:rPr>
          <w:instrText xml:space="preserve"> PAGEREF _Toc515516021 \h </w:instrText>
        </w:r>
        <w:r>
          <w:rPr>
            <w:noProof/>
            <w:webHidden/>
          </w:rPr>
        </w:r>
        <w:r>
          <w:rPr>
            <w:noProof/>
            <w:webHidden/>
          </w:rPr>
          <w:fldChar w:fldCharType="separate"/>
        </w:r>
        <w:r>
          <w:rPr>
            <w:noProof/>
            <w:webHidden/>
          </w:rPr>
          <w:t>20</w:t>
        </w:r>
        <w:r>
          <w:rPr>
            <w:noProof/>
            <w:webHidden/>
          </w:rPr>
          <w:fldChar w:fldCharType="end"/>
        </w:r>
      </w:hyperlink>
    </w:p>
    <w:p w14:paraId="6983CE90" w14:textId="0B066093" w:rsidR="00281364" w:rsidRDefault="00281364">
      <w:pPr>
        <w:pStyle w:val="TOC2"/>
        <w:rPr>
          <w:rFonts w:asciiTheme="minorHAnsi" w:eastAsiaTheme="minorEastAsia" w:hAnsiTheme="minorHAnsi" w:cstheme="minorBidi"/>
          <w:smallCaps w:val="0"/>
          <w:noProof/>
          <w:sz w:val="22"/>
          <w:szCs w:val="22"/>
          <w:lang w:val="en-AU" w:eastAsia="en-AU"/>
        </w:rPr>
      </w:pPr>
      <w:hyperlink w:anchor="_Toc515516022" w:history="1">
        <w:r w:rsidRPr="003F625A">
          <w:rPr>
            <w:rStyle w:val="Hyperlink"/>
            <w:rFonts w:eastAsia="Times New Roman" w:cs="Arial"/>
            <w:noProof/>
          </w:rPr>
          <w:t>Attachment C - Referee Report for Suppliers</w:t>
        </w:r>
        <w:r>
          <w:rPr>
            <w:noProof/>
            <w:webHidden/>
          </w:rPr>
          <w:tab/>
        </w:r>
        <w:r>
          <w:rPr>
            <w:noProof/>
            <w:webHidden/>
          </w:rPr>
          <w:fldChar w:fldCharType="begin"/>
        </w:r>
        <w:r>
          <w:rPr>
            <w:noProof/>
            <w:webHidden/>
          </w:rPr>
          <w:instrText xml:space="preserve"> PAGEREF _Toc515516022 \h </w:instrText>
        </w:r>
        <w:r>
          <w:rPr>
            <w:noProof/>
            <w:webHidden/>
          </w:rPr>
        </w:r>
        <w:r>
          <w:rPr>
            <w:noProof/>
            <w:webHidden/>
          </w:rPr>
          <w:fldChar w:fldCharType="separate"/>
        </w:r>
        <w:r>
          <w:rPr>
            <w:noProof/>
            <w:webHidden/>
          </w:rPr>
          <w:t>23</w:t>
        </w:r>
        <w:r>
          <w:rPr>
            <w:noProof/>
            <w:webHidden/>
          </w:rPr>
          <w:fldChar w:fldCharType="end"/>
        </w:r>
      </w:hyperlink>
    </w:p>
    <w:p w14:paraId="442B0AF6" w14:textId="70588AA9" w:rsidR="00CB0989" w:rsidRDefault="00F93452">
      <w:pPr>
        <w:rPr>
          <w:rFonts w:cs="Arial"/>
        </w:rPr>
      </w:pPr>
      <w:r w:rsidRPr="00587C85">
        <w:rPr>
          <w:rFonts w:cs="Arial"/>
        </w:rPr>
        <w:fldChar w:fldCharType="end"/>
      </w:r>
    </w:p>
    <w:p w14:paraId="38C18B67" w14:textId="77777777" w:rsidR="00E502F5" w:rsidRDefault="00E502F5">
      <w:pPr>
        <w:rPr>
          <w:rFonts w:cs="Arial"/>
        </w:rPr>
      </w:pPr>
    </w:p>
    <w:p w14:paraId="43E21596" w14:textId="77777777" w:rsidR="0021619F" w:rsidRDefault="0021619F">
      <w:pPr>
        <w:rPr>
          <w:rFonts w:cs="Arial"/>
        </w:rPr>
      </w:pPr>
    </w:p>
    <w:p w14:paraId="5363013E" w14:textId="77777777" w:rsidR="0021619F" w:rsidRDefault="0021619F">
      <w:pPr>
        <w:rPr>
          <w:rFonts w:cs="Arial"/>
        </w:rPr>
      </w:pPr>
    </w:p>
    <w:p w14:paraId="18339AFE" w14:textId="77777777" w:rsidR="0021619F" w:rsidRDefault="0021619F">
      <w:pPr>
        <w:rPr>
          <w:rFonts w:cs="Arial"/>
        </w:rPr>
      </w:pPr>
    </w:p>
    <w:p w14:paraId="0ECDB23B" w14:textId="502247D3" w:rsidR="0021619F" w:rsidRDefault="0021619F">
      <w:pPr>
        <w:rPr>
          <w:rFonts w:cs="Arial"/>
        </w:rPr>
      </w:pPr>
    </w:p>
    <w:p w14:paraId="4E2A3FF8" w14:textId="77777777" w:rsidR="001F6E2A" w:rsidRDefault="001F6E2A">
      <w:pPr>
        <w:rPr>
          <w:rFonts w:cs="Arial"/>
        </w:rPr>
      </w:pPr>
    </w:p>
    <w:p w14:paraId="043B3E81" w14:textId="46BE1A21" w:rsidR="0021619F" w:rsidRDefault="0021619F">
      <w:pPr>
        <w:rPr>
          <w:rFonts w:cs="Arial"/>
        </w:rPr>
      </w:pPr>
    </w:p>
    <w:p w14:paraId="05FD2C13" w14:textId="185D8ECF" w:rsidR="00AE1DEE" w:rsidRDefault="00AE1DEE">
      <w:pPr>
        <w:rPr>
          <w:rFonts w:cs="Arial"/>
        </w:rPr>
      </w:pPr>
    </w:p>
    <w:p w14:paraId="583C53B2" w14:textId="3BDCF12B" w:rsidR="00AE1DEE" w:rsidRDefault="00AE1DEE">
      <w:pPr>
        <w:rPr>
          <w:rFonts w:cs="Arial"/>
        </w:rPr>
      </w:pPr>
    </w:p>
    <w:p w14:paraId="442B0AF9" w14:textId="20CF2C19" w:rsidR="00CB0989" w:rsidRDefault="0021619F" w:rsidP="005120C4">
      <w:pPr>
        <w:pStyle w:val="SECTIONTITLETEXT"/>
        <w:jc w:val="center"/>
      </w:pPr>
      <w:bookmarkStart w:id="1" w:name="_Toc515516001"/>
      <w:r>
        <w:t>Applicant</w:t>
      </w:r>
      <w:r w:rsidR="00E502F5">
        <w:t xml:space="preserve"> Guidelines –</w:t>
      </w:r>
      <w:r w:rsidR="007F29D3">
        <w:t>P</w:t>
      </w:r>
      <w:r w:rsidR="00C8780D">
        <w:t>ERFORMANCE AND MANAGEMENT SERVICES SCHEME (PMSS)</w:t>
      </w:r>
      <w:bookmarkEnd w:id="1"/>
    </w:p>
    <w:p w14:paraId="1991F74C" w14:textId="00B04FB1" w:rsidR="0021619F" w:rsidRDefault="0021619F" w:rsidP="00164D13">
      <w:pPr>
        <w:pStyle w:val="Clause1"/>
      </w:pPr>
      <w:bookmarkStart w:id="2" w:name="_Toc515449854"/>
      <w:bookmarkStart w:id="3" w:name="_Toc515449855"/>
      <w:bookmarkStart w:id="4" w:name="_Toc515449856"/>
      <w:bookmarkStart w:id="5" w:name="_Toc515449857"/>
      <w:bookmarkStart w:id="6" w:name="_Toc515449858"/>
      <w:bookmarkStart w:id="7" w:name="_Toc515449859"/>
      <w:bookmarkStart w:id="8" w:name="_Toc515449860"/>
      <w:bookmarkStart w:id="9" w:name="_Toc515449861"/>
      <w:bookmarkStart w:id="10" w:name="_Toc515449862"/>
      <w:bookmarkStart w:id="11" w:name="_Toc515449863"/>
      <w:bookmarkStart w:id="12" w:name="_Toc515449864"/>
      <w:bookmarkStart w:id="13" w:name="_Toc515449865"/>
      <w:bookmarkStart w:id="14" w:name="_Toc515449866"/>
      <w:bookmarkStart w:id="15" w:name="_Toc515449867"/>
      <w:bookmarkStart w:id="16" w:name="_Toc515449868"/>
      <w:bookmarkStart w:id="17" w:name="_Toc515449869"/>
      <w:bookmarkStart w:id="18" w:name="_Toc515449870"/>
      <w:bookmarkStart w:id="19" w:name="_Toc515449871"/>
      <w:bookmarkStart w:id="20" w:name="_Toc515449872"/>
      <w:bookmarkStart w:id="21" w:name="_Toc515449873"/>
      <w:bookmarkStart w:id="22" w:name="_Toc515449874"/>
      <w:bookmarkStart w:id="23" w:name="_Toc515449875"/>
      <w:bookmarkStart w:id="24" w:name="_Toc515449876"/>
      <w:bookmarkStart w:id="25" w:name="_Toc515449877"/>
      <w:bookmarkStart w:id="26" w:name="_Toc515449878"/>
      <w:bookmarkStart w:id="27" w:name="_Toc515449879"/>
      <w:bookmarkStart w:id="28" w:name="_Toc515449880"/>
      <w:bookmarkStart w:id="29" w:name="_Toc515449881"/>
      <w:bookmarkStart w:id="30" w:name="_Toc515449882"/>
      <w:bookmarkStart w:id="31" w:name="_Toc515449883"/>
      <w:bookmarkStart w:id="32" w:name="_Toc515449884"/>
      <w:bookmarkStart w:id="33" w:name="_Toc515449885"/>
      <w:bookmarkStart w:id="34" w:name="_Toc515449886"/>
      <w:bookmarkStart w:id="35" w:name="_Toc515449887"/>
      <w:bookmarkStart w:id="36" w:name="_Toc515449888"/>
      <w:bookmarkStart w:id="37" w:name="_Toc515449889"/>
      <w:bookmarkStart w:id="38" w:name="_Toc515449890"/>
      <w:bookmarkStart w:id="39" w:name="_Toc515449891"/>
      <w:bookmarkStart w:id="40" w:name="_Toc515449892"/>
      <w:bookmarkStart w:id="41" w:name="_Toc515449893"/>
      <w:bookmarkStart w:id="42" w:name="_Toc515449895"/>
      <w:bookmarkStart w:id="43" w:name="_Toc515449896"/>
      <w:bookmarkStart w:id="44" w:name="_Toc515449897"/>
      <w:bookmarkStart w:id="45" w:name="_Toc51551600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I</w:t>
      </w:r>
      <w:r w:rsidR="00456482">
        <w:t>ntroduction</w:t>
      </w:r>
      <w:bookmarkEnd w:id="45"/>
    </w:p>
    <w:p w14:paraId="4C47E70D" w14:textId="2B3A031D" w:rsidR="00405484" w:rsidRDefault="00405484" w:rsidP="00405484">
      <w:pPr>
        <w:spacing w:after="98" w:line="259" w:lineRule="auto"/>
      </w:pPr>
      <w:r>
        <w:t xml:space="preserve">In 2008, the NSW Department of Premier and Cabinet (DPC), in conjunction with the NSW Department of Finance and Services (DFS), established the </w:t>
      </w:r>
      <w:r>
        <w:rPr>
          <w:i/>
        </w:rPr>
        <w:t>Prequalification Scheme: Performance and Management Services</w:t>
      </w:r>
      <w:r>
        <w:t xml:space="preserve"> (the Scheme)</w:t>
      </w:r>
      <w:r>
        <w:rPr>
          <w:i/>
        </w:rPr>
        <w:t>.</w:t>
      </w:r>
      <w:r>
        <w:t xml:space="preserve"> The full responsibility for the Scheme was transferred to </w:t>
      </w:r>
      <w:r w:rsidR="0033489A">
        <w:t>\</w:t>
      </w:r>
      <w:r>
        <w:t xml:space="preserve"> Department of Finance, Services &amp; Innovation(DFSI) in April 2012. The Scheme creates a framework for the prequalification of organisations that provide performance and management services to NSW Government agencies. </w:t>
      </w:r>
    </w:p>
    <w:p w14:paraId="288BDA29" w14:textId="0B061C07" w:rsidR="00525E6D" w:rsidRDefault="00525E6D" w:rsidP="0020542A">
      <w:pPr>
        <w:ind w:right="16"/>
      </w:pPr>
      <w:r>
        <w:t xml:space="preserve">In 2018 the scheme was </w:t>
      </w:r>
      <w:r w:rsidR="0033489A">
        <w:t xml:space="preserve">changed </w:t>
      </w:r>
      <w:r>
        <w:t xml:space="preserve">to enable the extension of the current </w:t>
      </w:r>
      <w:r w:rsidR="003821DF">
        <w:t>engagement types</w:t>
      </w:r>
      <w:r>
        <w:t xml:space="preserve"> and to streamline documentation and search capability.</w:t>
      </w:r>
    </w:p>
    <w:p w14:paraId="6D34C0DA" w14:textId="046DE56E" w:rsidR="00405484" w:rsidRDefault="00405484" w:rsidP="00405484">
      <w:pPr>
        <w:ind w:right="16"/>
      </w:pPr>
      <w:r>
        <w:t xml:space="preserve">DFSI maintains a list of individuals and companies with a demonstrated track record in one or more </w:t>
      </w:r>
      <w:r w:rsidR="003821DF">
        <w:t>engagement types</w:t>
      </w:r>
      <w:r>
        <w:t xml:space="preserve">. </w:t>
      </w:r>
    </w:p>
    <w:p w14:paraId="7F96A4D2" w14:textId="2BDDF94F" w:rsidR="0021619F" w:rsidRDefault="00525E6D" w:rsidP="0020542A">
      <w:pPr>
        <w:ind w:right="16"/>
      </w:pPr>
      <w:bookmarkStart w:id="46" w:name="_Hlk504377487"/>
      <w:r>
        <w:t xml:space="preserve">The Scheme has </w:t>
      </w:r>
      <w:r w:rsidR="00E16833">
        <w:t>15</w:t>
      </w:r>
      <w:r>
        <w:t xml:space="preserve"> </w:t>
      </w:r>
      <w:r w:rsidR="0033489A">
        <w:t>engagement types as follows</w:t>
      </w:r>
      <w:r>
        <w:t>:</w:t>
      </w:r>
    </w:p>
    <w:bookmarkEnd w:id="46"/>
    <w:p w14:paraId="1A3193B4" w14:textId="51F86B2C" w:rsidR="005E6F1B" w:rsidRDefault="005E6F1B" w:rsidP="00525E6D">
      <w:pPr>
        <w:pStyle w:val="ListParagraph"/>
        <w:numPr>
          <w:ilvl w:val="0"/>
          <w:numId w:val="27"/>
        </w:numPr>
      </w:pPr>
      <w:r w:rsidRPr="00525E6D">
        <w:rPr>
          <w:b/>
          <w:i/>
        </w:rPr>
        <w:t>Government and Business Strategy</w:t>
      </w:r>
      <w:r>
        <w:t xml:space="preserve"> – including Strategy Development and Planning, Strategic Business Case, Business Performance Reviews, Organisational Design/Transformation, Business Intelligence, Cost Management, Governance and Policy Review/Development. </w:t>
      </w:r>
    </w:p>
    <w:p w14:paraId="7AFC2266" w14:textId="77777777" w:rsidR="005E6F1B" w:rsidRPr="00A73253" w:rsidRDefault="005E6F1B" w:rsidP="005E6F1B">
      <w:pPr>
        <w:pStyle w:val="ListParagraph"/>
        <w:numPr>
          <w:ilvl w:val="0"/>
          <w:numId w:val="27"/>
        </w:numPr>
        <w:rPr>
          <w:b/>
          <w:i/>
        </w:rPr>
      </w:pPr>
      <w:r>
        <w:rPr>
          <w:b/>
          <w:i/>
        </w:rPr>
        <w:t xml:space="preserve">Business Processes -  </w:t>
      </w:r>
      <w:r w:rsidRPr="00BD2354">
        <w:t>advice and/or assistance regarding Business process mapping/re-engineering</w:t>
      </w:r>
      <w:r w:rsidRPr="00A73253">
        <w:rPr>
          <w:b/>
          <w:i/>
        </w:rPr>
        <w:t xml:space="preserve"> </w:t>
      </w:r>
    </w:p>
    <w:p w14:paraId="35C0A43B" w14:textId="77777777" w:rsidR="005E6F1B" w:rsidRPr="00BD2354" w:rsidRDefault="005E6F1B" w:rsidP="005E6F1B">
      <w:pPr>
        <w:pStyle w:val="ListParagraph"/>
        <w:numPr>
          <w:ilvl w:val="0"/>
          <w:numId w:val="27"/>
        </w:numPr>
      </w:pPr>
      <w:r>
        <w:rPr>
          <w:b/>
          <w:i/>
        </w:rPr>
        <w:t xml:space="preserve">Project Management </w:t>
      </w:r>
      <w:r w:rsidRPr="00A73253">
        <w:rPr>
          <w:b/>
          <w:i/>
        </w:rPr>
        <w:t xml:space="preserve">– </w:t>
      </w:r>
      <w:r w:rsidRPr="00BD2354">
        <w:t>leading and managing, best practice, planning and facilitations services</w:t>
      </w:r>
    </w:p>
    <w:p w14:paraId="3A694AF8" w14:textId="77777777" w:rsidR="005E6F1B" w:rsidRPr="00BD2354" w:rsidRDefault="005E6F1B" w:rsidP="005E6F1B">
      <w:pPr>
        <w:pStyle w:val="ListParagraph"/>
        <w:numPr>
          <w:ilvl w:val="0"/>
          <w:numId w:val="27"/>
        </w:numPr>
      </w:pPr>
      <w:r>
        <w:rPr>
          <w:b/>
          <w:i/>
        </w:rPr>
        <w:t xml:space="preserve">Change Management </w:t>
      </w:r>
      <w:r w:rsidRPr="00A73253">
        <w:rPr>
          <w:b/>
          <w:i/>
        </w:rPr>
        <w:t xml:space="preserve">– </w:t>
      </w:r>
      <w:r w:rsidRPr="00BD2354">
        <w:t>advice and/or assistance for significant change including communication planning and project management.</w:t>
      </w:r>
    </w:p>
    <w:p w14:paraId="746DD645" w14:textId="77777777" w:rsidR="005E6F1B" w:rsidRPr="00BD2354" w:rsidRDefault="005E6F1B" w:rsidP="005E6F1B">
      <w:pPr>
        <w:pStyle w:val="ListParagraph"/>
        <w:numPr>
          <w:ilvl w:val="0"/>
          <w:numId w:val="27"/>
        </w:numPr>
      </w:pPr>
      <w:r>
        <w:rPr>
          <w:b/>
          <w:i/>
        </w:rPr>
        <w:t>Financial Services</w:t>
      </w:r>
      <w:r w:rsidRPr="00A73253">
        <w:rPr>
          <w:b/>
          <w:i/>
        </w:rPr>
        <w:t xml:space="preserve"> – </w:t>
      </w:r>
      <w:r w:rsidRPr="00BD2354">
        <w:t xml:space="preserve">including accounting services, accounting standards, finance process reviews, asset management, Valuations, financial/economic advisory and forensic accounting. </w:t>
      </w:r>
    </w:p>
    <w:p w14:paraId="34C20E87" w14:textId="77777777" w:rsidR="005E6F1B" w:rsidRPr="00BD2354" w:rsidRDefault="005E6F1B" w:rsidP="005E6F1B">
      <w:pPr>
        <w:pStyle w:val="ListParagraph"/>
        <w:numPr>
          <w:ilvl w:val="0"/>
          <w:numId w:val="27"/>
        </w:numPr>
      </w:pPr>
      <w:r>
        <w:rPr>
          <w:b/>
          <w:i/>
        </w:rPr>
        <w:t xml:space="preserve">Audit, Quality Assurance and Risk </w:t>
      </w:r>
      <w:r w:rsidRPr="00A73253">
        <w:rPr>
          <w:b/>
          <w:i/>
        </w:rPr>
        <w:t xml:space="preserve">– </w:t>
      </w:r>
      <w:r w:rsidRPr="00BD2354">
        <w:t>including Internal/External Audits, Risk management and probity services.</w:t>
      </w:r>
    </w:p>
    <w:p w14:paraId="13B41575" w14:textId="77777777" w:rsidR="005E6F1B" w:rsidRPr="00BD2354" w:rsidRDefault="005E6F1B" w:rsidP="005E6F1B">
      <w:pPr>
        <w:pStyle w:val="ListParagraph"/>
        <w:numPr>
          <w:ilvl w:val="0"/>
          <w:numId w:val="27"/>
        </w:numPr>
      </w:pPr>
      <w:r w:rsidRPr="00A73253">
        <w:rPr>
          <w:b/>
          <w:i/>
        </w:rPr>
        <w:t xml:space="preserve">Taxation </w:t>
      </w:r>
      <w:r w:rsidRPr="00BD2354">
        <w:t>– including Goods and services tax (GST) and other tax services</w:t>
      </w:r>
    </w:p>
    <w:p w14:paraId="7EA7D6C2" w14:textId="77777777" w:rsidR="005E6F1B" w:rsidRPr="00BD2354" w:rsidRDefault="005E6F1B" w:rsidP="005E6F1B">
      <w:pPr>
        <w:pStyle w:val="ListParagraph"/>
        <w:numPr>
          <w:ilvl w:val="0"/>
          <w:numId w:val="27"/>
        </w:numPr>
      </w:pPr>
      <w:r w:rsidRPr="00A73253">
        <w:rPr>
          <w:b/>
          <w:i/>
        </w:rPr>
        <w:t xml:space="preserve">Human Resources </w:t>
      </w:r>
      <w:r w:rsidRPr="00BD2354">
        <w:t>– including Human capital Management, Culture, Work Health and Safety, remuneration, retention and diversity.</w:t>
      </w:r>
    </w:p>
    <w:p w14:paraId="07E6C598" w14:textId="77777777" w:rsidR="005E6F1B" w:rsidRPr="00A73253" w:rsidRDefault="005E6F1B" w:rsidP="005E6F1B">
      <w:pPr>
        <w:pStyle w:val="ListParagraph"/>
        <w:numPr>
          <w:ilvl w:val="0"/>
          <w:numId w:val="27"/>
        </w:numPr>
        <w:rPr>
          <w:b/>
          <w:i/>
        </w:rPr>
      </w:pPr>
      <w:r w:rsidRPr="00A73253">
        <w:rPr>
          <w:b/>
          <w:i/>
        </w:rPr>
        <w:t xml:space="preserve">Procurement and Supply Chain – </w:t>
      </w:r>
      <w:r w:rsidRPr="00BD2354">
        <w:t>including Procurement/Sourcing, category management, procurement accreditation and supply chain.</w:t>
      </w:r>
    </w:p>
    <w:p w14:paraId="3B370819" w14:textId="77777777" w:rsidR="005E6F1B" w:rsidRPr="00BD2354" w:rsidRDefault="005E6F1B" w:rsidP="005E6F1B">
      <w:pPr>
        <w:pStyle w:val="ListParagraph"/>
        <w:numPr>
          <w:ilvl w:val="0"/>
          <w:numId w:val="27"/>
        </w:numPr>
      </w:pPr>
      <w:r w:rsidRPr="00A73253">
        <w:rPr>
          <w:b/>
          <w:i/>
        </w:rPr>
        <w:t xml:space="preserve">Marketing and Customer – </w:t>
      </w:r>
      <w:r w:rsidRPr="00BD2354">
        <w:t>including Market Research, Customer/Customer Experience and pricing.</w:t>
      </w:r>
    </w:p>
    <w:p w14:paraId="493E838B" w14:textId="2CE1EE33" w:rsidR="005E6F1B" w:rsidRPr="00BD2354" w:rsidRDefault="005E6F1B" w:rsidP="005E6F1B">
      <w:pPr>
        <w:pStyle w:val="ListParagraph"/>
        <w:numPr>
          <w:ilvl w:val="0"/>
          <w:numId w:val="27"/>
        </w:numPr>
      </w:pPr>
      <w:r w:rsidRPr="00A73253">
        <w:rPr>
          <w:b/>
          <w:i/>
        </w:rPr>
        <w:t xml:space="preserve">Actuarial Services – </w:t>
      </w:r>
      <w:r w:rsidR="00EF42D0">
        <w:t>advic</w:t>
      </w:r>
      <w:r w:rsidRPr="00BD2354">
        <w:t>e and assistance on financial risk modelling, assessing and planning.</w:t>
      </w:r>
    </w:p>
    <w:p w14:paraId="7E494AE0" w14:textId="03CDAD14" w:rsidR="005E6F1B" w:rsidRPr="00A73253" w:rsidRDefault="005E6F1B" w:rsidP="005E6F1B">
      <w:pPr>
        <w:pStyle w:val="ListParagraph"/>
        <w:numPr>
          <w:ilvl w:val="0"/>
          <w:numId w:val="27"/>
        </w:numPr>
        <w:rPr>
          <w:b/>
          <w:i/>
        </w:rPr>
      </w:pPr>
      <w:r w:rsidRPr="00A73253">
        <w:rPr>
          <w:b/>
          <w:i/>
        </w:rPr>
        <w:t xml:space="preserve">Transaction Services – </w:t>
      </w:r>
      <w:r w:rsidR="00EF42D0">
        <w:t>advic</w:t>
      </w:r>
      <w:r w:rsidRPr="00BD2354">
        <w:t>e and assistance on Mergers and Acquis</w:t>
      </w:r>
      <w:r w:rsidR="00C401D4">
        <w:t>i</w:t>
      </w:r>
      <w:r w:rsidRPr="00BD2354">
        <w:t>tions</w:t>
      </w:r>
    </w:p>
    <w:p w14:paraId="5CCA7C58" w14:textId="4E3C2A1B" w:rsidR="005E6F1B" w:rsidRPr="00BD2354" w:rsidRDefault="005E6F1B" w:rsidP="005E6F1B">
      <w:pPr>
        <w:pStyle w:val="ListParagraph"/>
        <w:numPr>
          <w:ilvl w:val="0"/>
          <w:numId w:val="27"/>
        </w:numPr>
      </w:pPr>
      <w:r w:rsidRPr="00A73253">
        <w:rPr>
          <w:b/>
          <w:i/>
        </w:rPr>
        <w:t xml:space="preserve">Telecommunications – </w:t>
      </w:r>
      <w:r w:rsidR="00EF42D0">
        <w:t>advic</w:t>
      </w:r>
      <w:r w:rsidRPr="00BD2354">
        <w:t>e and assistance on telecoms and infrastructure (no goods)</w:t>
      </w:r>
    </w:p>
    <w:p w14:paraId="5F11174E" w14:textId="77777777" w:rsidR="005E6F1B" w:rsidRPr="00BD2354" w:rsidRDefault="005E6F1B" w:rsidP="005E6F1B">
      <w:pPr>
        <w:pStyle w:val="ListParagraph"/>
        <w:numPr>
          <w:ilvl w:val="0"/>
          <w:numId w:val="27"/>
        </w:numPr>
      </w:pPr>
      <w:r w:rsidRPr="00A73253">
        <w:rPr>
          <w:b/>
          <w:i/>
        </w:rPr>
        <w:t xml:space="preserve">Specialised Services – </w:t>
      </w:r>
      <w:r w:rsidRPr="00BD2354">
        <w:t>including Crisis Management, Environmental Impact Assessment, Fraud and Corruption Investigations, Training and Development, Internal communications, External Communications, Event Management and service delivery.</w:t>
      </w:r>
    </w:p>
    <w:p w14:paraId="2DB7F549" w14:textId="77777777" w:rsidR="005E6F1B" w:rsidRPr="00BD2354" w:rsidRDefault="005E6F1B" w:rsidP="005E6F1B">
      <w:pPr>
        <w:pStyle w:val="ListParagraph"/>
        <w:numPr>
          <w:ilvl w:val="0"/>
          <w:numId w:val="27"/>
        </w:numPr>
      </w:pPr>
      <w:r w:rsidRPr="00A73253">
        <w:rPr>
          <w:b/>
          <w:i/>
        </w:rPr>
        <w:t xml:space="preserve">Infrastructure – </w:t>
      </w:r>
      <w:r w:rsidRPr="00BD2354">
        <w:t>including strategy and planning, risk, major project procurement/delivery and project management, contracting and communication.</w:t>
      </w:r>
    </w:p>
    <w:p w14:paraId="7A1FA4B2" w14:textId="4A43BACE" w:rsidR="005E6F1B" w:rsidRDefault="00B36A0A" w:rsidP="005E6F1B">
      <w:pPr>
        <w:ind w:left="-5" w:right="15"/>
      </w:pPr>
      <w:r>
        <w:t xml:space="preserve">Each of these </w:t>
      </w:r>
      <w:r w:rsidR="00C90620">
        <w:t>engagement type</w:t>
      </w:r>
      <w:r>
        <w:t>s</w:t>
      </w:r>
      <w:r w:rsidR="005E6F1B">
        <w:t xml:space="preserve"> has associated sub </w:t>
      </w:r>
      <w:r w:rsidR="00A81AE1">
        <w:t>types</w:t>
      </w:r>
      <w:r w:rsidR="005E6F1B">
        <w:t xml:space="preserve">. Descriptions for all </w:t>
      </w:r>
      <w:r w:rsidR="00C90620">
        <w:t>engagement type</w:t>
      </w:r>
      <w:r w:rsidR="005E6F1B">
        <w:t xml:space="preserve">s are located on the Performance and Management Services page within the ProcurePoint website. </w:t>
      </w:r>
    </w:p>
    <w:p w14:paraId="2AFE3913" w14:textId="77777777" w:rsidR="005E6F1B" w:rsidRDefault="00C90620" w:rsidP="005E6F1B">
      <w:pPr>
        <w:spacing w:line="250" w:lineRule="auto"/>
        <w:ind w:left="-5"/>
      </w:pPr>
      <w:hyperlink r:id="rId25">
        <w:r w:rsidR="005E6F1B">
          <w:rPr>
            <w:color w:val="0000FF"/>
            <w:u w:val="single" w:color="0000FF"/>
          </w:rPr>
          <w:t>https://www.procurepoint.nsw.gov.au/performance</w:t>
        </w:r>
      </w:hyperlink>
      <w:hyperlink r:id="rId26">
        <w:r w:rsidR="005E6F1B">
          <w:rPr>
            <w:color w:val="0000FF"/>
            <w:u w:val="single" w:color="0000FF"/>
          </w:rPr>
          <w:t>-</w:t>
        </w:r>
      </w:hyperlink>
      <w:hyperlink r:id="rId27">
        <w:r w:rsidR="005E6F1B">
          <w:rPr>
            <w:color w:val="0000FF"/>
            <w:u w:val="single" w:color="0000FF"/>
          </w:rPr>
          <w:t>and</w:t>
        </w:r>
      </w:hyperlink>
      <w:hyperlink r:id="rId28">
        <w:r w:rsidR="005E6F1B">
          <w:rPr>
            <w:color w:val="0000FF"/>
            <w:u w:val="single" w:color="0000FF"/>
          </w:rPr>
          <w:t>-</w:t>
        </w:r>
      </w:hyperlink>
      <w:hyperlink r:id="rId29">
        <w:r w:rsidR="005E6F1B">
          <w:rPr>
            <w:color w:val="0000FF"/>
            <w:u w:val="single" w:color="0000FF"/>
          </w:rPr>
          <w:t>management</w:t>
        </w:r>
      </w:hyperlink>
      <w:hyperlink r:id="rId30">
        <w:r w:rsidR="005E6F1B">
          <w:rPr>
            <w:color w:val="0000FF"/>
            <w:u w:val="single" w:color="0000FF"/>
          </w:rPr>
          <w:t>-</w:t>
        </w:r>
      </w:hyperlink>
      <w:hyperlink r:id="rId31">
        <w:r w:rsidR="005E6F1B">
          <w:rPr>
            <w:color w:val="0000FF"/>
            <w:u w:val="single" w:color="0000FF"/>
          </w:rPr>
          <w:t>services</w:t>
        </w:r>
      </w:hyperlink>
      <w:hyperlink r:id="rId32">
        <w:r w:rsidR="005E6F1B">
          <w:rPr>
            <w:color w:val="0000FF"/>
            <w:u w:val="single" w:color="0000FF"/>
          </w:rPr>
          <w:t>-</w:t>
        </w:r>
      </w:hyperlink>
      <w:hyperlink r:id="rId33">
        <w:r w:rsidR="005E6F1B">
          <w:rPr>
            <w:color w:val="0000FF"/>
            <w:u w:val="single" w:color="0000FF"/>
          </w:rPr>
          <w:t>scheme</w:t>
        </w:r>
      </w:hyperlink>
      <w:hyperlink r:id="rId34">
        <w:r w:rsidR="005E6F1B">
          <w:t xml:space="preserve"> </w:t>
        </w:r>
      </w:hyperlink>
      <w:r w:rsidR="005E6F1B">
        <w:t xml:space="preserve"> </w:t>
      </w:r>
    </w:p>
    <w:p w14:paraId="4E31A1D3" w14:textId="6BC4879B" w:rsidR="0021619F" w:rsidRDefault="0021619F" w:rsidP="00405484">
      <w:pPr>
        <w:spacing w:after="98" w:line="259" w:lineRule="auto"/>
        <w:rPr>
          <w:sz w:val="16"/>
        </w:rPr>
      </w:pPr>
      <w:r>
        <w:t xml:space="preserve">NSW Government Agencies may engage Scheme </w:t>
      </w:r>
      <w:r w:rsidR="0033489A">
        <w:t xml:space="preserve">suppliers </w:t>
      </w:r>
      <w:r>
        <w:t xml:space="preserve">for high-level specialist advice and assistance that they require in the </w:t>
      </w:r>
      <w:r w:rsidR="003821DF">
        <w:t>engagement types</w:t>
      </w:r>
      <w:r>
        <w:t xml:space="preserve"> listed above.</w:t>
      </w:r>
      <w:r>
        <w:rPr>
          <w:sz w:val="16"/>
        </w:rPr>
        <w:t xml:space="preserve"> </w:t>
      </w:r>
    </w:p>
    <w:p w14:paraId="545FF326" w14:textId="77777777" w:rsidR="00AE1DEE" w:rsidRDefault="00AE1DEE" w:rsidP="00AE1DEE">
      <w:pPr>
        <w:spacing w:after="5"/>
        <w:ind w:left="-5"/>
      </w:pPr>
      <w:r>
        <w:t xml:space="preserve">These types of services are typically regarded as a ‘consultancy’, the Scheme, however, can be used by agencies regardless of whether suppliers are engaged as ‘consultants’ or as ‘professional or specialist contractors’.  </w:t>
      </w:r>
    </w:p>
    <w:p w14:paraId="054B122A" w14:textId="77777777" w:rsidR="00C1375D" w:rsidRDefault="00AE1DEE" w:rsidP="00C1375D">
      <w:pPr>
        <w:spacing w:after="98" w:line="259" w:lineRule="auto"/>
        <w:rPr>
          <w:sz w:val="16"/>
        </w:rPr>
      </w:pPr>
      <w:r>
        <w:rPr>
          <w:sz w:val="16"/>
        </w:rPr>
        <w:t xml:space="preserve"> </w:t>
      </w:r>
    </w:p>
    <w:p w14:paraId="6108CE8C" w14:textId="275865EE" w:rsidR="00AE1DEE" w:rsidRDefault="00DB64D8" w:rsidP="00C1375D">
      <w:pPr>
        <w:spacing w:after="98" w:line="259" w:lineRule="auto"/>
        <w:rPr>
          <w:sz w:val="16"/>
        </w:rPr>
      </w:pPr>
      <w:r>
        <w:t xml:space="preserve">In July 2012, </w:t>
      </w:r>
      <w:r w:rsidR="00AE1DEE">
        <w:t>the NSW Department of Finance, Services and Innovation established the Easy Access Registration List (</w:t>
      </w:r>
      <w:r w:rsidR="00842EA6">
        <w:t>EARL)</w:t>
      </w:r>
      <w:r w:rsidR="00AE1DEE">
        <w:t xml:space="preserve"> to enable Applicants to register as EARL Suppliers for the provision of low risk performance and management services valued at up to $50,000 (inclusive of GST), to NSW Government Agencies (Agencies). EARL Suppliers are not required to submit referee reports during the application process. </w:t>
      </w:r>
      <w:r w:rsidR="00AE1DEE">
        <w:rPr>
          <w:sz w:val="16"/>
        </w:rPr>
        <w:t xml:space="preserve"> </w:t>
      </w:r>
    </w:p>
    <w:p w14:paraId="29E8B377" w14:textId="56A382EC" w:rsidR="00AE1DEE" w:rsidRDefault="00AE1DEE" w:rsidP="00AE1DEE">
      <w:pPr>
        <w:ind w:left="-5"/>
      </w:pPr>
      <w:r w:rsidRPr="00BE3128">
        <w:t>In</w:t>
      </w:r>
      <w:r>
        <w:t xml:space="preserve"> 2018 the </w:t>
      </w:r>
      <w:r w:rsidR="006D7C53">
        <w:t>EARL</w:t>
      </w:r>
      <w:r>
        <w:t xml:space="preserve"> </w:t>
      </w:r>
      <w:r w:rsidR="00546A43">
        <w:t xml:space="preserve">Scheme Rules were withdrawn and combined into a single Scheme Rules document for all suppliers.  The EARL classification of suppliers has been </w:t>
      </w:r>
      <w:r w:rsidR="00C90620">
        <w:t>changed to</w:t>
      </w:r>
      <w:r w:rsidRPr="00BE3128">
        <w:t xml:space="preserve"> Base</w:t>
      </w:r>
      <w:r w:rsidR="00546A43">
        <w:t xml:space="preserve"> level </w:t>
      </w:r>
      <w:r w:rsidR="006D7C53">
        <w:t>prequalification.</w:t>
      </w:r>
      <w:r w:rsidRPr="00BE3128">
        <w:t xml:space="preserve">  </w:t>
      </w:r>
    </w:p>
    <w:p w14:paraId="24C33626" w14:textId="74DAE16E" w:rsidR="003E4836" w:rsidRPr="00C90620" w:rsidRDefault="00546A43" w:rsidP="00C90620">
      <w:pPr>
        <w:ind w:left="-5"/>
        <w:rPr>
          <w:b/>
        </w:rPr>
      </w:pPr>
      <w:r>
        <w:t xml:space="preserve">This </w:t>
      </w:r>
      <w:r w:rsidR="003E4836">
        <w:t xml:space="preserve">document should be read in conjunction with the PMS Scheme Rules as published on the ProcurePoint website at </w:t>
      </w:r>
      <w:hyperlink r:id="rId35">
        <w:r w:rsidR="003E4836">
          <w:rPr>
            <w:color w:val="0000FF"/>
            <w:u w:val="single" w:color="0000FF"/>
          </w:rPr>
          <w:t>http://www.procurepoint.nsw.gov.au/performance</w:t>
        </w:r>
      </w:hyperlink>
      <w:hyperlink r:id="rId36">
        <w:r w:rsidR="003E4836">
          <w:rPr>
            <w:color w:val="0000FF"/>
            <w:u w:val="single" w:color="0000FF"/>
          </w:rPr>
          <w:t>-</w:t>
        </w:r>
      </w:hyperlink>
      <w:hyperlink r:id="rId37">
        <w:r w:rsidR="003E4836">
          <w:rPr>
            <w:color w:val="0000FF"/>
            <w:u w:val="single" w:color="0000FF"/>
          </w:rPr>
          <w:t>and</w:t>
        </w:r>
      </w:hyperlink>
      <w:hyperlink r:id="rId38">
        <w:r w:rsidR="003E4836">
          <w:rPr>
            <w:color w:val="0000FF"/>
            <w:u w:val="single" w:color="0000FF"/>
          </w:rPr>
          <w:t>-</w:t>
        </w:r>
      </w:hyperlink>
      <w:hyperlink r:id="rId39">
        <w:r w:rsidR="003E4836">
          <w:rPr>
            <w:color w:val="0000FF"/>
            <w:u w:val="single" w:color="0000FF"/>
          </w:rPr>
          <w:t>management</w:t>
        </w:r>
      </w:hyperlink>
      <w:hyperlink r:id="rId40">
        <w:r w:rsidR="003E4836">
          <w:rPr>
            <w:color w:val="0000FF"/>
            <w:u w:val="single" w:color="0000FF"/>
          </w:rPr>
          <w:t>-</w:t>
        </w:r>
      </w:hyperlink>
      <w:hyperlink r:id="rId41">
        <w:r w:rsidR="003E4836">
          <w:rPr>
            <w:color w:val="0000FF"/>
            <w:u w:val="single" w:color="0000FF"/>
          </w:rPr>
          <w:t>services</w:t>
        </w:r>
      </w:hyperlink>
      <w:hyperlink r:id="rId42">
        <w:r w:rsidR="003E4836">
          <w:rPr>
            <w:color w:val="0000FF"/>
            <w:u w:val="single" w:color="0000FF"/>
          </w:rPr>
          <w:t>-</w:t>
        </w:r>
      </w:hyperlink>
      <w:hyperlink r:id="rId43">
        <w:r w:rsidR="003E4836">
          <w:rPr>
            <w:color w:val="0000FF"/>
            <w:u w:val="single" w:color="0000FF"/>
          </w:rPr>
          <w:t>scheme</w:t>
        </w:r>
      </w:hyperlink>
      <w:r w:rsidR="003E4836">
        <w:rPr>
          <w:lang w:val="en-AU"/>
        </w:rPr>
        <w:t>.</w:t>
      </w:r>
    </w:p>
    <w:p w14:paraId="1A2B578F" w14:textId="5813F58F" w:rsidR="00405484" w:rsidRDefault="00405484" w:rsidP="00405484">
      <w:pPr>
        <w:pStyle w:val="Clause1"/>
      </w:pPr>
      <w:bookmarkStart w:id="47" w:name="_Toc515449899"/>
      <w:bookmarkStart w:id="48" w:name="_Toc515449900"/>
      <w:bookmarkStart w:id="49" w:name="_Toc515449901"/>
      <w:bookmarkStart w:id="50" w:name="_Toc515449902"/>
      <w:bookmarkStart w:id="51" w:name="_Toc515449903"/>
      <w:bookmarkStart w:id="52" w:name="_Toc515449904"/>
      <w:bookmarkStart w:id="53" w:name="_Toc515449905"/>
      <w:bookmarkStart w:id="54" w:name="_Toc515516003"/>
      <w:bookmarkEnd w:id="47"/>
      <w:bookmarkEnd w:id="48"/>
      <w:bookmarkEnd w:id="49"/>
      <w:bookmarkEnd w:id="50"/>
      <w:bookmarkEnd w:id="51"/>
      <w:bookmarkEnd w:id="52"/>
      <w:bookmarkEnd w:id="53"/>
      <w:r>
        <w:t>Policy Requirements</w:t>
      </w:r>
      <w:bookmarkEnd w:id="54"/>
    </w:p>
    <w:p w14:paraId="611A0633" w14:textId="44C6D021" w:rsidR="0021619F" w:rsidRDefault="0021619F" w:rsidP="00E81D81">
      <w:pPr>
        <w:pStyle w:val="Clause2"/>
      </w:pPr>
      <w:r>
        <w:t xml:space="preserve">The NSW Government </w:t>
      </w:r>
      <w:r>
        <w:rPr>
          <w:b/>
          <w:i/>
        </w:rPr>
        <w:t xml:space="preserve">Goods and Services Procurement Policy Framework for NSW Government Agencies </w:t>
      </w:r>
      <w:r>
        <w:t xml:space="preserve">(‘Procurement Policy’) outline’s how the NSW Government will conduct its procurement activities when interacting with the private sector. The Procurement Policy establishes standards of behaviour expected from government agencies and </w:t>
      </w:r>
      <w:r w:rsidR="004A19E7">
        <w:t>supplier</w:t>
      </w:r>
      <w:r>
        <w:t xml:space="preserve">s. </w:t>
      </w:r>
    </w:p>
    <w:p w14:paraId="3E6CB79B" w14:textId="77777777" w:rsidR="0021619F" w:rsidRDefault="00C90620" w:rsidP="0021619F">
      <w:pPr>
        <w:spacing w:after="1" w:line="287" w:lineRule="auto"/>
        <w:ind w:left="29"/>
      </w:pPr>
      <w:hyperlink r:id="rId44">
        <w:r w:rsidR="0021619F">
          <w:rPr>
            <w:color w:val="0000FF"/>
            <w:u w:val="single" w:color="0000FF"/>
          </w:rPr>
          <w:t>http://www.procurepoint.nsw.gov.au/policy</w:t>
        </w:r>
      </w:hyperlink>
      <w:hyperlink r:id="rId45">
        <w:r w:rsidR="0021619F">
          <w:rPr>
            <w:color w:val="0000FF"/>
            <w:u w:val="single" w:color="0000FF"/>
          </w:rPr>
          <w:t>-</w:t>
        </w:r>
      </w:hyperlink>
      <w:hyperlink r:id="rId46">
        <w:r w:rsidR="0021619F">
          <w:rPr>
            <w:color w:val="0000FF"/>
            <w:u w:val="single" w:color="0000FF"/>
          </w:rPr>
          <w:t>and</w:t>
        </w:r>
      </w:hyperlink>
      <w:hyperlink r:id="rId47">
        <w:r w:rsidR="0021619F">
          <w:rPr>
            <w:color w:val="0000FF"/>
            <w:u w:val="single" w:color="0000FF"/>
          </w:rPr>
          <w:t>-</w:t>
        </w:r>
      </w:hyperlink>
      <w:hyperlink r:id="rId48">
        <w:r w:rsidR="0021619F">
          <w:rPr>
            <w:color w:val="0000FF"/>
            <w:u w:val="single" w:color="0000FF"/>
          </w:rPr>
          <w:t>reform/nsw</w:t>
        </w:r>
      </w:hyperlink>
      <w:hyperlink r:id="rId49">
        <w:r w:rsidR="0021619F">
          <w:rPr>
            <w:color w:val="0000FF"/>
            <w:u w:val="single" w:color="0000FF"/>
          </w:rPr>
          <w:t>-</w:t>
        </w:r>
      </w:hyperlink>
      <w:hyperlink r:id="rId50">
        <w:r w:rsidR="0021619F">
          <w:rPr>
            <w:color w:val="0000FF"/>
            <w:u w:val="single" w:color="0000FF"/>
          </w:rPr>
          <w:t>procurement</w:t>
        </w:r>
      </w:hyperlink>
      <w:hyperlink r:id="rId51">
        <w:r w:rsidR="0021619F">
          <w:rPr>
            <w:color w:val="0000FF"/>
            <w:u w:val="single" w:color="0000FF"/>
          </w:rPr>
          <w:t>-</w:t>
        </w:r>
      </w:hyperlink>
      <w:hyperlink r:id="rId52">
        <w:r w:rsidR="0021619F">
          <w:rPr>
            <w:color w:val="0000FF"/>
            <w:u w:val="single" w:color="0000FF"/>
          </w:rPr>
          <w:t>board/nsw</w:t>
        </w:r>
      </w:hyperlink>
      <w:hyperlink r:id="rId53"/>
      <w:hyperlink r:id="rId54">
        <w:r w:rsidR="0021619F">
          <w:rPr>
            <w:color w:val="0000FF"/>
            <w:u w:val="single" w:color="0000FF"/>
          </w:rPr>
          <w:t>procurement</w:t>
        </w:r>
      </w:hyperlink>
      <w:hyperlink r:id="rId55">
        <w:r w:rsidR="0021619F">
          <w:rPr>
            <w:color w:val="0000FF"/>
            <w:u w:val="single" w:color="0000FF"/>
          </w:rPr>
          <w:t>-</w:t>
        </w:r>
      </w:hyperlink>
      <w:hyperlink r:id="rId56">
        <w:r w:rsidR="0021619F">
          <w:rPr>
            <w:color w:val="0000FF"/>
            <w:u w:val="single" w:color="0000FF"/>
          </w:rPr>
          <w:t>board</w:t>
        </w:r>
      </w:hyperlink>
      <w:hyperlink r:id="rId57">
        <w:r w:rsidR="0021619F">
          <w:rPr>
            <w:color w:val="0000FF"/>
            <w:u w:val="single" w:color="0000FF"/>
          </w:rPr>
          <w:t>-</w:t>
        </w:r>
      </w:hyperlink>
      <w:hyperlink r:id="rId58">
        <w:r w:rsidR="0021619F">
          <w:rPr>
            <w:color w:val="0000FF"/>
            <w:u w:val="single" w:color="0000FF"/>
          </w:rPr>
          <w:t>policy</w:t>
        </w:r>
      </w:hyperlink>
      <w:hyperlink r:id="rId59">
        <w:r w:rsidR="0021619F">
          <w:rPr>
            <w:color w:val="0000FF"/>
            <w:u w:val="single" w:color="0000FF"/>
          </w:rPr>
          <w:t>-</w:t>
        </w:r>
      </w:hyperlink>
      <w:hyperlink r:id="rId60">
        <w:r w:rsidR="0021619F">
          <w:rPr>
            <w:color w:val="0000FF"/>
            <w:u w:val="single" w:color="0000FF"/>
          </w:rPr>
          <w:t>framework</w:t>
        </w:r>
      </w:hyperlink>
      <w:hyperlink r:id="rId61">
        <w:r w:rsidR="0021619F">
          <w:t xml:space="preserve"> </w:t>
        </w:r>
      </w:hyperlink>
    </w:p>
    <w:p w14:paraId="6BCC906B" w14:textId="77777777" w:rsidR="0021619F" w:rsidRDefault="0021619F" w:rsidP="0021619F">
      <w:pPr>
        <w:spacing w:after="98" w:line="259" w:lineRule="auto"/>
        <w:rPr>
          <w:sz w:val="16"/>
        </w:rPr>
      </w:pPr>
      <w:r>
        <w:rPr>
          <w:sz w:val="16"/>
        </w:rPr>
        <w:t xml:space="preserve"> </w:t>
      </w:r>
    </w:p>
    <w:p w14:paraId="5D2707ED" w14:textId="623160A6" w:rsidR="0021619F" w:rsidRDefault="0021619F" w:rsidP="00E81D81">
      <w:pPr>
        <w:pStyle w:val="Clause2"/>
        <w:rPr>
          <w:sz w:val="16"/>
        </w:rPr>
      </w:pPr>
      <w:r>
        <w:t xml:space="preserve">Members </w:t>
      </w:r>
      <w:r w:rsidR="000C55B0">
        <w:t xml:space="preserve">of the Scheme must </w:t>
      </w:r>
      <w:r>
        <w:t>demonstrate a commitment to; and consistent application of the standards of behaviour outlined in the Procurement Policy and; comply with the requi</w:t>
      </w:r>
      <w:r w:rsidR="00B36A0A">
        <w:t>rements of the Scheme Rules</w:t>
      </w:r>
      <w:r>
        <w:t xml:space="preserve">. </w:t>
      </w:r>
      <w:r>
        <w:rPr>
          <w:sz w:val="16"/>
        </w:rPr>
        <w:t xml:space="preserve"> </w:t>
      </w:r>
    </w:p>
    <w:p w14:paraId="45AC0C52" w14:textId="42BE2551" w:rsidR="00F6685C" w:rsidRDefault="00F6685C" w:rsidP="00164D13">
      <w:pPr>
        <w:pStyle w:val="Clause1"/>
      </w:pPr>
      <w:bookmarkStart w:id="55" w:name="_Toc515516004"/>
      <w:r>
        <w:t xml:space="preserve">What does the Scheme </w:t>
      </w:r>
      <w:r w:rsidRPr="007D2A9E">
        <w:rPr>
          <w:u w:val="single"/>
        </w:rPr>
        <w:t xml:space="preserve">not </w:t>
      </w:r>
      <w:r>
        <w:t>cover?</w:t>
      </w:r>
      <w:bookmarkEnd w:id="55"/>
      <w:r>
        <w:t xml:space="preserve"> </w:t>
      </w:r>
    </w:p>
    <w:p w14:paraId="59F465F9" w14:textId="239D2176" w:rsidR="00F6685C" w:rsidRDefault="00F6685C" w:rsidP="00E81D81">
      <w:pPr>
        <w:pStyle w:val="Clause2"/>
      </w:pPr>
      <w:r>
        <w:rPr>
          <w:sz w:val="16"/>
        </w:rPr>
        <w:t xml:space="preserve"> </w:t>
      </w:r>
      <w:r>
        <w:t xml:space="preserve">The Scheme will not cover areas of procurement already addressed by other prequalification schemes or panel contracts, including: </w:t>
      </w:r>
      <w:r>
        <w:rPr>
          <w:sz w:val="16"/>
        </w:rPr>
        <w:t xml:space="preserve"> </w:t>
      </w:r>
    </w:p>
    <w:p w14:paraId="4E665ACF" w14:textId="77777777" w:rsidR="00E16833" w:rsidRDefault="00E16833" w:rsidP="00E16833">
      <w:pPr>
        <w:pStyle w:val="Clause4"/>
      </w:pPr>
      <w:r>
        <w:t xml:space="preserve">NSW Procurement (period) contracts </w:t>
      </w:r>
    </w:p>
    <w:p w14:paraId="47B68520" w14:textId="77777777" w:rsidR="00E16833" w:rsidRDefault="00E16833" w:rsidP="00E16833">
      <w:pPr>
        <w:pStyle w:val="Clause4"/>
      </w:pPr>
      <w:r>
        <w:t xml:space="preserve">Construction-related consultant See Consultants in Construction SCM1191  </w:t>
      </w:r>
    </w:p>
    <w:p w14:paraId="401DF2DE" w14:textId="77777777" w:rsidR="00E16833" w:rsidRDefault="00E16833" w:rsidP="00E16833">
      <w:pPr>
        <w:pStyle w:val="Clause4"/>
      </w:pPr>
      <w:r>
        <w:t xml:space="preserve">Contingent Workforce Prequalification Scheme SCM007 </w:t>
      </w:r>
    </w:p>
    <w:p w14:paraId="57FB0B1C" w14:textId="77777777" w:rsidR="00E16833" w:rsidRDefault="00E16833" w:rsidP="00E16833">
      <w:pPr>
        <w:pStyle w:val="Clause4"/>
      </w:pPr>
      <w:r>
        <w:t>ICT goods and services See ICT Services Prequalification Scheme SCM0020</w:t>
      </w:r>
    </w:p>
    <w:p w14:paraId="54E6108E" w14:textId="77777777" w:rsidR="00E16833" w:rsidRDefault="00E16833" w:rsidP="00E16833">
      <w:pPr>
        <w:pStyle w:val="Clause4"/>
      </w:pPr>
      <w:r>
        <w:t>Legal Services – See Legal Services Panel (no legal services to be provided through this scheme)</w:t>
      </w:r>
    </w:p>
    <w:p w14:paraId="1915FA32" w14:textId="77777777" w:rsidR="00E16833" w:rsidRDefault="00E16833" w:rsidP="00E16833">
      <w:pPr>
        <w:pStyle w:val="Clause4"/>
      </w:pPr>
      <w:r>
        <w:t>Other NSW Prequalification schemes</w:t>
      </w:r>
    </w:p>
    <w:p w14:paraId="7B2C0523" w14:textId="77777777" w:rsidR="00E16833" w:rsidRPr="003C6BA9" w:rsidRDefault="00E16833" w:rsidP="00E16833">
      <w:pPr>
        <w:pStyle w:val="Clause4"/>
      </w:pPr>
      <w:r>
        <w:t xml:space="preserve">The PMS Scheme is for services only, and not for the provision of goods.  </w:t>
      </w:r>
      <w:r w:rsidRPr="00E25DC5">
        <w:rPr>
          <w:sz w:val="20"/>
        </w:rPr>
        <w:t xml:space="preserve"> </w:t>
      </w:r>
    </w:p>
    <w:p w14:paraId="12A68FC6" w14:textId="511B49C6" w:rsidR="009E7EEE" w:rsidRDefault="00B36A0A" w:rsidP="00164D13">
      <w:pPr>
        <w:pStyle w:val="Clause1"/>
      </w:pPr>
      <w:bookmarkStart w:id="56" w:name="_Toc515449908"/>
      <w:bookmarkStart w:id="57" w:name="_Toc515449909"/>
      <w:bookmarkStart w:id="58" w:name="_Toc515449910"/>
      <w:bookmarkStart w:id="59" w:name="_Toc515449911"/>
      <w:bookmarkStart w:id="60" w:name="_Toc515449912"/>
      <w:bookmarkStart w:id="61" w:name="_Toc515449913"/>
      <w:bookmarkStart w:id="62" w:name="_Toc515449914"/>
      <w:bookmarkStart w:id="63" w:name="_Toc515516005"/>
      <w:bookmarkEnd w:id="56"/>
      <w:bookmarkEnd w:id="57"/>
      <w:bookmarkEnd w:id="58"/>
      <w:bookmarkEnd w:id="59"/>
      <w:bookmarkEnd w:id="60"/>
      <w:bookmarkEnd w:id="61"/>
      <w:bookmarkEnd w:id="62"/>
      <w:r>
        <w:t>What are the</w:t>
      </w:r>
      <w:r w:rsidR="007D2A9E">
        <w:t xml:space="preserve"> Levels of Entry to the Scheme</w:t>
      </w:r>
      <w:bookmarkEnd w:id="63"/>
    </w:p>
    <w:p w14:paraId="7AF1EC7F" w14:textId="7032643F" w:rsidR="00456482" w:rsidRPr="00456482" w:rsidRDefault="00456482" w:rsidP="00456482">
      <w:pPr>
        <w:pStyle w:val="Clause2"/>
        <w:rPr>
          <w:b/>
        </w:rPr>
      </w:pPr>
      <w:r w:rsidRPr="00456482">
        <w:rPr>
          <w:b/>
        </w:rPr>
        <w:t>Full Qualification</w:t>
      </w:r>
    </w:p>
    <w:p w14:paraId="1378EF25" w14:textId="1DCC2D8F" w:rsidR="00A228B9" w:rsidRDefault="00A228B9" w:rsidP="00A228B9">
      <w:pPr>
        <w:ind w:right="16"/>
      </w:pPr>
      <w:r>
        <w:t xml:space="preserve">Applicants apply for full pre-qualification for selected </w:t>
      </w:r>
      <w:r w:rsidR="003821DF">
        <w:t>engagement types</w:t>
      </w:r>
      <w:r>
        <w:t xml:space="preserve"> (in line with their </w:t>
      </w:r>
      <w:r w:rsidR="00DB64D8">
        <w:t>core</w:t>
      </w:r>
      <w:r w:rsidR="009E6C3B">
        <w:t xml:space="preserve"> </w:t>
      </w:r>
      <w:r>
        <w:t>business of</w:t>
      </w:r>
      <w:r w:rsidR="009E6C3B">
        <w:t>fering). These suppliers</w:t>
      </w:r>
      <w:r>
        <w:t xml:space="preserve"> are assessed and approved (pre-qualified) by DFSI to provide consultancy services for specific </w:t>
      </w:r>
      <w:r w:rsidR="00924570">
        <w:t xml:space="preserve">engagement </w:t>
      </w:r>
      <w:r w:rsidR="00C90620">
        <w:t>types</w:t>
      </w:r>
      <w:r>
        <w:t xml:space="preserve">. </w:t>
      </w:r>
    </w:p>
    <w:p w14:paraId="217B1AD6" w14:textId="6459C7B6" w:rsidR="00A228B9" w:rsidRDefault="00A228B9" w:rsidP="00A228B9">
      <w:pPr>
        <w:ind w:right="16"/>
      </w:pPr>
      <w:r>
        <w:t>Application for full pre-qualification includes submission o</w:t>
      </w:r>
      <w:r w:rsidR="00DB64D8">
        <w:t xml:space="preserve">f </w:t>
      </w:r>
      <w:r>
        <w:t xml:space="preserve">3 referee reports, rate information and organisational experience details via supplied templates. </w:t>
      </w:r>
    </w:p>
    <w:p w14:paraId="33C05660" w14:textId="6721AC95" w:rsidR="00A228B9" w:rsidRPr="00456482" w:rsidRDefault="000D2E54" w:rsidP="00456482">
      <w:pPr>
        <w:pStyle w:val="Clause2"/>
        <w:rPr>
          <w:b/>
        </w:rPr>
      </w:pPr>
      <w:r w:rsidRPr="00456482">
        <w:rPr>
          <w:b/>
        </w:rPr>
        <w:t xml:space="preserve">Base </w:t>
      </w:r>
    </w:p>
    <w:p w14:paraId="74BE7551" w14:textId="1F7D7C19" w:rsidR="00A228B9" w:rsidRDefault="00A228B9" w:rsidP="00A228B9">
      <w:pPr>
        <w:ind w:right="16"/>
      </w:pPr>
      <w:r>
        <w:t xml:space="preserve">Applicants register for selected </w:t>
      </w:r>
      <w:r w:rsidR="00DB64D8">
        <w:t>key</w:t>
      </w:r>
      <w:r w:rsidR="009E6C3B">
        <w:t xml:space="preserve"> </w:t>
      </w:r>
      <w:r w:rsidR="006D7C53">
        <w:t>engagement types.</w:t>
      </w:r>
      <w:r w:rsidR="009E6C3B">
        <w:t xml:space="preserve"> These suppliers</w:t>
      </w:r>
      <w:r>
        <w:t xml:space="preserve"> are able to provide low risk services valu</w:t>
      </w:r>
      <w:r w:rsidR="009E6C3B">
        <w:t>ed up to $50,000 Incl. GST. B</w:t>
      </w:r>
      <w:r w:rsidR="003821DF">
        <w:t>ase</w:t>
      </w:r>
      <w:r>
        <w:t xml:space="preserve"> suppliers have not been fully pre-qualified, so are not recommended to Agencies for projects considered to be high risk or for engagements valued at above $50,000 Incl. GST. </w:t>
      </w:r>
      <w:r w:rsidR="00C90620">
        <w:t>Base applicants</w:t>
      </w:r>
      <w:r>
        <w:t xml:space="preserve"> do not need to provide referee reports. </w:t>
      </w:r>
    </w:p>
    <w:p w14:paraId="3C7A62A9" w14:textId="6079C7FC" w:rsidR="007D2A9E" w:rsidRPr="00E245BF" w:rsidRDefault="006D3FED" w:rsidP="007D2A9E">
      <w:pPr>
        <w:keepNext/>
        <w:spacing w:before="120" w:after="120" w:line="240" w:lineRule="auto"/>
        <w:jc w:val="both"/>
        <w:rPr>
          <w:rFonts w:eastAsia="Times New Roman"/>
          <w:szCs w:val="20"/>
          <w:lang w:val="en-AU"/>
        </w:rPr>
      </w:pPr>
      <w:r>
        <w:rPr>
          <w:rFonts w:eastAsia="Times New Roman"/>
          <w:szCs w:val="20"/>
          <w:lang w:val="en-AU"/>
        </w:rPr>
        <w:t>The purpose of B</w:t>
      </w:r>
      <w:r w:rsidR="003821DF">
        <w:rPr>
          <w:rFonts w:eastAsia="Times New Roman"/>
          <w:szCs w:val="20"/>
          <w:lang w:val="en-AU"/>
        </w:rPr>
        <w:t>ase</w:t>
      </w:r>
      <w:r w:rsidR="007D2A9E" w:rsidRPr="00E245BF">
        <w:rPr>
          <w:rFonts w:eastAsia="Times New Roman"/>
          <w:szCs w:val="20"/>
          <w:lang w:val="en-AU"/>
        </w:rPr>
        <w:t xml:space="preserve"> is to en</w:t>
      </w:r>
      <w:r w:rsidR="009E6C3B">
        <w:rPr>
          <w:rFonts w:eastAsia="Times New Roman"/>
          <w:szCs w:val="20"/>
          <w:lang w:val="en-AU"/>
        </w:rPr>
        <w:t>able access to suppliers</w:t>
      </w:r>
      <w:r w:rsidR="007D2A9E" w:rsidRPr="00E245BF">
        <w:rPr>
          <w:rFonts w:eastAsia="Times New Roman"/>
          <w:szCs w:val="20"/>
          <w:lang w:val="en-AU"/>
        </w:rPr>
        <w:t xml:space="preserve"> who do not currently have the</w:t>
      </w:r>
      <w:r w:rsidR="007D2A9E">
        <w:rPr>
          <w:rFonts w:eastAsia="Times New Roman"/>
          <w:szCs w:val="20"/>
          <w:lang w:val="en-AU"/>
        </w:rPr>
        <w:t xml:space="preserve"> references and work experience</w:t>
      </w:r>
      <w:r w:rsidR="007D2A9E" w:rsidRPr="00E245BF">
        <w:rPr>
          <w:rFonts w:eastAsia="Times New Roman"/>
          <w:szCs w:val="20"/>
          <w:lang w:val="en-AU"/>
        </w:rPr>
        <w:t xml:space="preserve"> to apply for Full Qualification under the Performance and Management Scheme by:</w:t>
      </w:r>
    </w:p>
    <w:p w14:paraId="3E27B9F9" w14:textId="77777777" w:rsidR="007D2A9E" w:rsidRPr="00E245BF" w:rsidRDefault="007D2A9E" w:rsidP="007D2A9E">
      <w:pPr>
        <w:numPr>
          <w:ilvl w:val="2"/>
          <w:numId w:val="26"/>
        </w:numPr>
      </w:pPr>
      <w:r w:rsidRPr="00E245BF">
        <w:t xml:space="preserve">streamlining the registration process to enable the provision of  low risk service engagements limited in value up to $50,000 Incl. GST (and in certain limited circumstances through flow-on engagements up to $75,000 Incl. GST) </w:t>
      </w:r>
    </w:p>
    <w:p w14:paraId="1516515D" w14:textId="6271A2AB" w:rsidR="007D2A9E" w:rsidRDefault="007D2A9E" w:rsidP="007D2A9E">
      <w:pPr>
        <w:numPr>
          <w:ilvl w:val="2"/>
          <w:numId w:val="26"/>
        </w:numPr>
      </w:pPr>
      <w:r w:rsidRPr="00E245BF">
        <w:t>enabling opportunity of access to government work and experience.</w:t>
      </w:r>
    </w:p>
    <w:p w14:paraId="3C7A67AB" w14:textId="4F5C3383" w:rsidR="006D7C53" w:rsidRPr="00E245BF" w:rsidRDefault="006D7C53" w:rsidP="007D2A9E">
      <w:pPr>
        <w:numPr>
          <w:ilvl w:val="2"/>
          <w:numId w:val="26"/>
        </w:numPr>
      </w:pPr>
      <w:r>
        <w:t>Encourage agencies to engage with base suppliers where appropriate and provide opportunity for industry development.</w:t>
      </w:r>
    </w:p>
    <w:p w14:paraId="143C1057" w14:textId="3AF9EBD5" w:rsidR="007D2A9E" w:rsidRDefault="007D2A9E" w:rsidP="007D2A9E">
      <w:pPr>
        <w:numPr>
          <w:ilvl w:val="2"/>
          <w:numId w:val="26"/>
        </w:numPr>
      </w:pPr>
      <w:r w:rsidRPr="00E245BF">
        <w:t xml:space="preserve">encouraging agencies to provide opportunity to </w:t>
      </w:r>
      <w:r w:rsidR="009E6C3B">
        <w:t xml:space="preserve">new </w:t>
      </w:r>
      <w:r w:rsidRPr="00E245BF">
        <w:t xml:space="preserve">Small to Medium business through the </w:t>
      </w:r>
      <w:r>
        <w:t>B</w:t>
      </w:r>
      <w:r w:rsidR="003821DF">
        <w:t>ase</w:t>
      </w:r>
      <w:r w:rsidRPr="00E245BF">
        <w:t xml:space="preserve"> listing for services </w:t>
      </w:r>
      <w:r>
        <w:t>that are low risk and low value.</w:t>
      </w:r>
    </w:p>
    <w:p w14:paraId="5F4B8BE1" w14:textId="283E4630" w:rsidR="007D2A9E" w:rsidRPr="00E245BF" w:rsidRDefault="007D2A9E" w:rsidP="007D2A9E">
      <w:pPr>
        <w:numPr>
          <w:ilvl w:val="2"/>
          <w:numId w:val="26"/>
        </w:numPr>
      </w:pPr>
      <w:r w:rsidRPr="00E245BF">
        <w:t xml:space="preserve">enabling supplier development </w:t>
      </w:r>
      <w:r w:rsidR="006D3FED">
        <w:t>and transition to Full qualification</w:t>
      </w:r>
      <w:r w:rsidRPr="00E245BF">
        <w:t>.</w:t>
      </w:r>
    </w:p>
    <w:p w14:paraId="208C9370" w14:textId="77777777" w:rsidR="006D7C53" w:rsidRDefault="006D7C53" w:rsidP="006D7C53">
      <w:pPr>
        <w:ind w:left="-5"/>
      </w:pPr>
      <w:r>
        <w:t xml:space="preserve">Engagements of Base Suppliers should be undertaken for the provision of services that do not expose Agencies to a high level of risk. Agencies should use their discretion and consider risk when determining the suitability of engaging a Base Supplier for work, as these Suppliers have not been assessed as rigorously as Suppliers with Full Prequalification. </w:t>
      </w:r>
      <w:r>
        <w:rPr>
          <w:sz w:val="16"/>
        </w:rPr>
        <w:t xml:space="preserve"> </w:t>
      </w:r>
    </w:p>
    <w:p w14:paraId="67AFE2C6" w14:textId="389301DF" w:rsidR="005415E3" w:rsidRPr="00052423" w:rsidRDefault="00C90620" w:rsidP="005415E3">
      <w:pPr>
        <w:ind w:right="16"/>
      </w:pPr>
      <w:r w:rsidRPr="00052423">
        <w:t>B</w:t>
      </w:r>
      <w:r>
        <w:t>ase</w:t>
      </w:r>
      <w:r w:rsidR="006D7C53">
        <w:t xml:space="preserve"> level suppliers agree that once having achieved </w:t>
      </w:r>
      <w:r w:rsidR="004E4C9E">
        <w:t>full prequalification, that the Base is suspended.</w:t>
      </w:r>
      <w:r w:rsidR="006D7C53">
        <w:t xml:space="preserve"> </w:t>
      </w:r>
      <w:r w:rsidR="004E4C9E">
        <w:t xml:space="preserve">The suspension will be across all Base engagement types held at that time. Where an applicant is not successful for Full Prequalification when applied, the Base level will remain in </w:t>
      </w:r>
      <w:r>
        <w:t>place.</w:t>
      </w:r>
      <w:r w:rsidRPr="00052423">
        <w:t xml:space="preserve"> Full</w:t>
      </w:r>
      <w:r w:rsidR="005415E3" w:rsidRPr="00052423">
        <w:t xml:space="preserve"> </w:t>
      </w:r>
      <w:r w:rsidR="004E4C9E">
        <w:t>preq</w:t>
      </w:r>
      <w:r w:rsidR="005415E3" w:rsidRPr="00052423">
        <w:t xml:space="preserve">ualified </w:t>
      </w:r>
      <w:r>
        <w:t>suppliers</w:t>
      </w:r>
      <w:r w:rsidR="005415E3" w:rsidRPr="00052423">
        <w:t xml:space="preserve"> cannot apply for </w:t>
      </w:r>
      <w:r w:rsidR="005415E3">
        <w:t>B</w:t>
      </w:r>
      <w:r w:rsidR="00E16833">
        <w:t>ase</w:t>
      </w:r>
      <w:r w:rsidR="004E4C9E">
        <w:t xml:space="preserve"> </w:t>
      </w:r>
      <w:r>
        <w:t>level.</w:t>
      </w:r>
    </w:p>
    <w:p w14:paraId="7FF4C31D" w14:textId="38B1AC9E" w:rsidR="006D3FED" w:rsidRPr="00DB64D8" w:rsidRDefault="006D3FED" w:rsidP="00A228B9">
      <w:pPr>
        <w:ind w:right="16"/>
      </w:pPr>
      <w:r w:rsidRPr="00DB64D8">
        <w:t>The B</w:t>
      </w:r>
      <w:r w:rsidR="00E16833">
        <w:t>ase</w:t>
      </w:r>
      <w:r w:rsidRPr="00DB64D8">
        <w:t xml:space="preserve"> level is </w:t>
      </w:r>
      <w:r w:rsidR="00634E45">
        <w:t xml:space="preserve">intended to be </w:t>
      </w:r>
      <w:r w:rsidRPr="00DB64D8">
        <w:t>a short</w:t>
      </w:r>
      <w:r w:rsidR="00DB64D8">
        <w:t>-</w:t>
      </w:r>
      <w:r w:rsidRPr="00DB64D8">
        <w:t xml:space="preserve">term listing with reviews of suppliers conducted to determine if </w:t>
      </w:r>
      <w:r w:rsidR="00DB64D8">
        <w:t xml:space="preserve">a </w:t>
      </w:r>
      <w:r w:rsidRPr="00DB64D8">
        <w:t>supplier should apply to full</w:t>
      </w:r>
      <w:r w:rsidR="006D7C53">
        <w:t xml:space="preserve"> or be recommended for removal from the PMS scheme</w:t>
      </w:r>
      <w:r w:rsidRPr="00DB64D8">
        <w:t>.</w:t>
      </w:r>
    </w:p>
    <w:p w14:paraId="6BC90B3C" w14:textId="1E7C7BFB" w:rsidR="0021619F" w:rsidRDefault="00BD08B5" w:rsidP="00164D13">
      <w:pPr>
        <w:pStyle w:val="Clause1"/>
      </w:pPr>
      <w:bookmarkStart w:id="64" w:name="_Toc515516006"/>
      <w:r>
        <w:t xml:space="preserve">How do I become a </w:t>
      </w:r>
      <w:r w:rsidR="0021619F">
        <w:t>member of the Scheme?</w:t>
      </w:r>
      <w:bookmarkEnd w:id="64"/>
      <w:r w:rsidR="0021619F">
        <w:t xml:space="preserve"> </w:t>
      </w:r>
      <w:r w:rsidR="0021619F">
        <w:rPr>
          <w:sz w:val="16"/>
        </w:rPr>
        <w:t xml:space="preserve"> </w:t>
      </w:r>
    </w:p>
    <w:p w14:paraId="0F0E5A77" w14:textId="1337ED96" w:rsidR="008B37D3" w:rsidRDefault="008B37D3" w:rsidP="008B37D3">
      <w:pPr>
        <w:pStyle w:val="Clause2"/>
      </w:pPr>
      <w:r w:rsidRPr="008B37D3">
        <w:t xml:space="preserve">The application/assessment/approval process for the Scheme is undertaken online via the NSW Governments eTendering application.  </w:t>
      </w:r>
    </w:p>
    <w:p w14:paraId="1AC0E254" w14:textId="31FE97B2" w:rsidR="0021619F" w:rsidRDefault="004A19E7" w:rsidP="007C7242">
      <w:pPr>
        <w:pStyle w:val="Clause2"/>
      </w:pPr>
      <w:r>
        <w:t>Supplier</w:t>
      </w:r>
      <w:r w:rsidR="0021619F">
        <w:t xml:space="preserve">s who wish to become members of the Scheme must engage in the following process: </w:t>
      </w:r>
    </w:p>
    <w:p w14:paraId="62BDBA06" w14:textId="77777777" w:rsidR="007C7242" w:rsidRDefault="0021619F" w:rsidP="00DB64D8">
      <w:pPr>
        <w:spacing w:after="43" w:line="259" w:lineRule="auto"/>
        <w:rPr>
          <w:sz w:val="16"/>
        </w:rPr>
      </w:pPr>
      <w:r>
        <w:rPr>
          <w:sz w:val="16"/>
        </w:rPr>
        <w:t xml:space="preserve"> </w:t>
      </w:r>
      <w:bookmarkStart w:id="65" w:name="_Hlk501022966"/>
    </w:p>
    <w:p w14:paraId="164373E1" w14:textId="4FF1AEDF" w:rsidR="007C7242" w:rsidRPr="007C7242" w:rsidRDefault="007C7242" w:rsidP="00E81D81">
      <w:pPr>
        <w:pStyle w:val="ListParagraph"/>
        <w:numPr>
          <w:ilvl w:val="0"/>
          <w:numId w:val="46"/>
        </w:numPr>
        <w:spacing w:after="0" w:line="285" w:lineRule="auto"/>
        <w:rPr>
          <w:rStyle w:val="Hyperlink"/>
          <w:color w:val="auto"/>
          <w:u w:val="none"/>
        </w:rPr>
      </w:pPr>
      <w:r>
        <w:t xml:space="preserve">In the first instance, applicants need to set up an eTendering account. Account set up is via the following URL: </w:t>
      </w:r>
      <w:hyperlink r:id="rId62" w:history="1">
        <w:r w:rsidRPr="00BA2BD7">
          <w:rPr>
            <w:rStyle w:val="Hyperlink"/>
          </w:rPr>
          <w:t>https://tenders.nsw.gov.au/dfs/?event=public.registereduser.new</w:t>
        </w:r>
      </w:hyperlink>
      <w:hyperlink r:id="rId63" w:history="1">
        <w:r w:rsidRPr="007C7242">
          <w:rPr>
            <w:rStyle w:val="Hyperlink"/>
            <w:color w:val="000000"/>
          </w:rPr>
          <w:t xml:space="preserve"> </w:t>
        </w:r>
      </w:hyperlink>
    </w:p>
    <w:p w14:paraId="05CE8977" w14:textId="77777777" w:rsidR="007C7242" w:rsidRPr="007C7242" w:rsidRDefault="007C7242" w:rsidP="007C7242">
      <w:pPr>
        <w:pStyle w:val="ListParagraph"/>
        <w:spacing w:after="0" w:line="285" w:lineRule="auto"/>
        <w:ind w:left="355"/>
        <w:rPr>
          <w:rStyle w:val="Hyperlink"/>
          <w:color w:val="auto"/>
          <w:u w:val="none"/>
        </w:rPr>
      </w:pPr>
    </w:p>
    <w:p w14:paraId="5FAF3F25" w14:textId="1F90EF92" w:rsidR="007C7242" w:rsidRDefault="007C7242" w:rsidP="00E81D81">
      <w:pPr>
        <w:pStyle w:val="ListParagraph"/>
        <w:numPr>
          <w:ilvl w:val="0"/>
          <w:numId w:val="46"/>
        </w:numPr>
        <w:spacing w:after="0" w:line="285" w:lineRule="auto"/>
      </w:pPr>
      <w:r>
        <w:t xml:space="preserve">Applicants must complete and submit their registration using the online application form available at: </w:t>
      </w:r>
    </w:p>
    <w:p w14:paraId="61164C53" w14:textId="77777777" w:rsidR="007C7242" w:rsidRDefault="00C90620" w:rsidP="00E81D81">
      <w:pPr>
        <w:pStyle w:val="ListParagraph"/>
        <w:spacing w:after="5" w:line="318" w:lineRule="auto"/>
        <w:ind w:right="16"/>
        <w:jc w:val="both"/>
      </w:pPr>
      <w:hyperlink r:id="rId64" w:history="1">
        <w:r w:rsidR="007C7242">
          <w:rPr>
            <w:rStyle w:val="Hyperlink"/>
          </w:rPr>
          <w:t>https://tenders.nsw.gov.au/dfs/?event=public.scheme.show&amp;RFTUUID=5AE7B95E</w:t>
        </w:r>
      </w:hyperlink>
      <w:hyperlink r:id="rId65" w:history="1">
        <w:r w:rsidR="007C7242">
          <w:rPr>
            <w:rStyle w:val="Hyperlink"/>
          </w:rPr>
          <w:t>-</w:t>
        </w:r>
      </w:hyperlink>
    </w:p>
    <w:p w14:paraId="16DFA9EB" w14:textId="77777777" w:rsidR="007C7242" w:rsidRDefault="007C7242" w:rsidP="007C7242">
      <w:pPr>
        <w:spacing w:after="5" w:line="318" w:lineRule="auto"/>
        <w:ind w:right="16"/>
        <w:jc w:val="both"/>
      </w:pPr>
    </w:p>
    <w:p w14:paraId="4D6BB1D7" w14:textId="77777777" w:rsidR="0042031B" w:rsidRDefault="007C7242" w:rsidP="00E81D81">
      <w:pPr>
        <w:pStyle w:val="ListParagraph"/>
        <w:numPr>
          <w:ilvl w:val="0"/>
          <w:numId w:val="46"/>
        </w:numPr>
        <w:spacing w:after="0" w:line="285" w:lineRule="auto"/>
      </w:pPr>
      <w:r>
        <w:t xml:space="preserve">An application must be completed and submitted by the supplier. The application must be submitted using the online application form accessed by clicking the “Supplier Application Form” link at </w:t>
      </w:r>
    </w:p>
    <w:p w14:paraId="4D90AD28" w14:textId="3295217A" w:rsidR="0042031B" w:rsidRDefault="00C90620" w:rsidP="00E81D81">
      <w:pPr>
        <w:pStyle w:val="ListParagraph"/>
        <w:spacing w:after="0" w:line="285" w:lineRule="auto"/>
      </w:pPr>
      <w:hyperlink r:id="rId66">
        <w:r w:rsidR="007C7242" w:rsidRPr="0042031B">
          <w:t>http://www.procurepoint.nsw.gov.au/performance</w:t>
        </w:r>
      </w:hyperlink>
      <w:hyperlink r:id="rId67">
        <w:r w:rsidR="007C7242" w:rsidRPr="0042031B">
          <w:t>-</w:t>
        </w:r>
      </w:hyperlink>
      <w:hyperlink r:id="rId68">
        <w:r w:rsidR="007C7242" w:rsidRPr="0042031B">
          <w:t>and</w:t>
        </w:r>
      </w:hyperlink>
      <w:r w:rsidR="00FA1BD4">
        <w:t xml:space="preserve"> </w:t>
      </w:r>
      <w:hyperlink r:id="rId69"/>
      <w:hyperlink r:id="rId70">
        <w:r w:rsidR="007C7242" w:rsidRPr="0042031B">
          <w:t>management</w:t>
        </w:r>
      </w:hyperlink>
      <w:hyperlink r:id="rId71">
        <w:r w:rsidR="007C7242" w:rsidRPr="0042031B">
          <w:t>-</w:t>
        </w:r>
      </w:hyperlink>
      <w:hyperlink r:id="rId72">
        <w:r w:rsidR="007C7242" w:rsidRPr="0042031B">
          <w:t>services</w:t>
        </w:r>
      </w:hyperlink>
      <w:hyperlink r:id="rId73">
        <w:r w:rsidR="007C7242" w:rsidRPr="0042031B">
          <w:t>-</w:t>
        </w:r>
      </w:hyperlink>
      <w:hyperlink r:id="rId74">
        <w:r w:rsidR="007C7242" w:rsidRPr="0042031B">
          <w:t>scheme</w:t>
        </w:r>
      </w:hyperlink>
    </w:p>
    <w:p w14:paraId="62D43AA4" w14:textId="77777777" w:rsidR="0042031B" w:rsidRDefault="0042031B" w:rsidP="007C7242">
      <w:pPr>
        <w:spacing w:line="259" w:lineRule="auto"/>
        <w:ind w:right="16"/>
      </w:pPr>
    </w:p>
    <w:p w14:paraId="1C42CB81" w14:textId="46205E73" w:rsidR="007C7242" w:rsidRDefault="007C7242" w:rsidP="007C7242">
      <w:pPr>
        <w:spacing w:line="259" w:lineRule="auto"/>
        <w:ind w:right="16"/>
      </w:pPr>
      <w:r>
        <w:t xml:space="preserve">Guidance on how to fill out the form is included. </w:t>
      </w:r>
      <w:r>
        <w:rPr>
          <w:sz w:val="16"/>
        </w:rPr>
        <w:t xml:space="preserve"> </w:t>
      </w:r>
    </w:p>
    <w:p w14:paraId="0FA27B11" w14:textId="77777777" w:rsidR="007C7242" w:rsidRDefault="007C7242" w:rsidP="00DB64D8">
      <w:pPr>
        <w:spacing w:after="43" w:line="259" w:lineRule="auto"/>
        <w:rPr>
          <w:sz w:val="16"/>
        </w:rPr>
      </w:pPr>
    </w:p>
    <w:p w14:paraId="359B19FC" w14:textId="4955DA37" w:rsidR="007C7242" w:rsidRDefault="007C7242" w:rsidP="0042031B">
      <w:pPr>
        <w:pStyle w:val="Clause2"/>
      </w:pPr>
      <w:r>
        <w:t>The process will allow applicants to select either B</w:t>
      </w:r>
      <w:r w:rsidR="003821DF">
        <w:t>ase</w:t>
      </w:r>
      <w:r>
        <w:t xml:space="preserve"> registration </w:t>
      </w:r>
      <w:r w:rsidRPr="00B159AA">
        <w:rPr>
          <w:b/>
        </w:rPr>
        <w:t xml:space="preserve">or </w:t>
      </w:r>
      <w:r>
        <w:t xml:space="preserve">apply for full prequalification. Applicants must only apply for one of the registrations at any one time. </w:t>
      </w:r>
    </w:p>
    <w:p w14:paraId="1A40BA68" w14:textId="5F0722C8" w:rsidR="007C7242" w:rsidRPr="002B4294" w:rsidRDefault="007C7242" w:rsidP="0042031B">
      <w:pPr>
        <w:pStyle w:val="Clause2"/>
      </w:pPr>
      <w:r>
        <w:t>B</w:t>
      </w:r>
      <w:r w:rsidR="003821DF">
        <w:t>ase</w:t>
      </w:r>
      <w:r>
        <w:t xml:space="preserve"> registration is for low risk work engagements up to a value of $50,000. Full Qualification is for all risk levels and engagement values.</w:t>
      </w:r>
    </w:p>
    <w:p w14:paraId="1ADD9C5A" w14:textId="77777777" w:rsidR="007C7242" w:rsidRPr="003C1A2A" w:rsidRDefault="007C7242" w:rsidP="0042031B">
      <w:pPr>
        <w:pStyle w:val="Clause2"/>
      </w:pPr>
      <w:r w:rsidRPr="003C1A2A">
        <w:t xml:space="preserve">DFSI will not be held liable for any costs or damages </w:t>
      </w:r>
      <w:r>
        <w:t>incurred by the Applicant</w:t>
      </w:r>
      <w:r w:rsidRPr="003C1A2A">
        <w:t xml:space="preserve"> in the exercise of such discretion. </w:t>
      </w:r>
    </w:p>
    <w:p w14:paraId="42C3F041" w14:textId="5831C1F5" w:rsidR="007C7242" w:rsidRDefault="007C7242" w:rsidP="0042031B">
      <w:pPr>
        <w:pStyle w:val="Clause2"/>
      </w:pPr>
      <w:r>
        <w:t>Where specified qualifications or licensing are required for a capability this requirement must be met by all applicants.</w:t>
      </w:r>
    </w:p>
    <w:bookmarkEnd w:id="65"/>
    <w:p w14:paraId="2D5F7513" w14:textId="775B473C" w:rsidR="0021619F" w:rsidRDefault="0021619F" w:rsidP="0042031B">
      <w:pPr>
        <w:pStyle w:val="Clause2"/>
      </w:pPr>
      <w:r>
        <w:t xml:space="preserve">All applications will be assessed initially by the </w:t>
      </w:r>
      <w:r w:rsidR="005D7DB1">
        <w:t xml:space="preserve">assessors in DFSI </w:t>
      </w:r>
      <w:r>
        <w:t xml:space="preserve">and one or more independent members, in accordance with the evaluation criteria set out </w:t>
      </w:r>
      <w:r w:rsidR="00C90620">
        <w:t>in the</w:t>
      </w:r>
      <w:r w:rsidR="00DB64D8">
        <w:t xml:space="preserve"> “Scheme Rule</w:t>
      </w:r>
      <w:r>
        <w:t xml:space="preserve">s”. </w:t>
      </w:r>
      <w:r w:rsidRPr="0020542A">
        <w:rPr>
          <w:sz w:val="16"/>
        </w:rPr>
        <w:t xml:space="preserve"> </w:t>
      </w:r>
    </w:p>
    <w:p w14:paraId="25C7025A" w14:textId="3BDCC5B5" w:rsidR="0021619F" w:rsidRDefault="0021619F" w:rsidP="0042031B">
      <w:pPr>
        <w:pStyle w:val="Clause2"/>
      </w:pPr>
      <w:r>
        <w:t xml:space="preserve">If further clarification is required, the applicant may be invited to attend an interview with the Assessment Body. </w:t>
      </w:r>
      <w:r w:rsidRPr="0020542A">
        <w:rPr>
          <w:sz w:val="16"/>
        </w:rPr>
        <w:t xml:space="preserve"> </w:t>
      </w:r>
    </w:p>
    <w:p w14:paraId="5EB2019F" w14:textId="41717B81" w:rsidR="0021619F" w:rsidRDefault="0021619F" w:rsidP="0042031B">
      <w:pPr>
        <w:pStyle w:val="Clause2"/>
      </w:pPr>
      <w:r>
        <w:t xml:space="preserve">DFSI will </w:t>
      </w:r>
      <w:r w:rsidR="004E4C9E">
        <w:t xml:space="preserve">record the result in etenders </w:t>
      </w:r>
      <w:r>
        <w:t xml:space="preserve">notify all applicants of its decision via email. </w:t>
      </w:r>
    </w:p>
    <w:p w14:paraId="70535D32" w14:textId="486816BF" w:rsidR="0021619F" w:rsidRDefault="0021619F" w:rsidP="0042031B">
      <w:pPr>
        <w:pStyle w:val="Clause2"/>
      </w:pPr>
      <w:r>
        <w:t>If any applicant believes that there are substantive</w:t>
      </w:r>
      <w:r w:rsidR="005D7DB1">
        <w:t xml:space="preserve"> grounds for the assessors</w:t>
      </w:r>
      <w:r>
        <w:t xml:space="preserve"> to reconsider its decision, the applicant may request a review of the </w:t>
      </w:r>
      <w:r w:rsidR="00C90620">
        <w:t>decision.</w:t>
      </w:r>
      <w:r>
        <w:t xml:space="preserve"> </w:t>
      </w:r>
      <w:r w:rsidRPr="0020542A">
        <w:rPr>
          <w:sz w:val="16"/>
        </w:rPr>
        <w:t xml:space="preserve"> </w:t>
      </w:r>
    </w:p>
    <w:p w14:paraId="1AF942EF" w14:textId="67B6DD9C" w:rsidR="0021619F" w:rsidRDefault="0021619F" w:rsidP="0042031B">
      <w:pPr>
        <w:pStyle w:val="Clause2"/>
      </w:pPr>
      <w:r>
        <w:t xml:space="preserve">Once applicants are admitted to the Scheme, they may be engaged by NSW Government agencies to perform work in their approved </w:t>
      </w:r>
      <w:r w:rsidR="00924570">
        <w:t xml:space="preserve">engagement </w:t>
      </w:r>
      <w:r w:rsidR="00C90620">
        <w:t>types</w:t>
      </w:r>
      <w:r>
        <w:t xml:space="preserve">. </w:t>
      </w:r>
      <w:r w:rsidRPr="0020542A">
        <w:rPr>
          <w:sz w:val="16"/>
        </w:rPr>
        <w:t xml:space="preserve"> </w:t>
      </w:r>
    </w:p>
    <w:p w14:paraId="6789911B" w14:textId="2EDE669B" w:rsidR="0021619F" w:rsidRDefault="0021619F" w:rsidP="0042031B">
      <w:pPr>
        <w:pStyle w:val="Clause2"/>
      </w:pPr>
      <w:r>
        <w:t xml:space="preserve">The receipt of approval by a </w:t>
      </w:r>
      <w:r w:rsidR="004A19E7">
        <w:t>Supplier</w:t>
      </w:r>
      <w:r>
        <w:t xml:space="preserve"> </w:t>
      </w:r>
      <w:r w:rsidRPr="005D7DB1">
        <w:rPr>
          <w:b/>
        </w:rPr>
        <w:t>does not guarantee:</w:t>
      </w:r>
      <w:r>
        <w:t xml:space="preserve"> </w:t>
      </w:r>
    </w:p>
    <w:p w14:paraId="2390A130" w14:textId="77777777" w:rsidR="0021619F" w:rsidRDefault="0021619F" w:rsidP="009D1581">
      <w:pPr>
        <w:numPr>
          <w:ilvl w:val="1"/>
          <w:numId w:val="5"/>
        </w:numPr>
        <w:spacing w:after="55" w:line="259" w:lineRule="auto"/>
        <w:ind w:right="16" w:hanging="360"/>
        <w:jc w:val="both"/>
      </w:pPr>
      <w:r>
        <w:t xml:space="preserve">continuity of registration or prequalification during the duration of the Scheme; </w:t>
      </w:r>
    </w:p>
    <w:p w14:paraId="7E8462E2" w14:textId="77777777" w:rsidR="0021619F" w:rsidRDefault="0021619F" w:rsidP="009D1581">
      <w:pPr>
        <w:numPr>
          <w:ilvl w:val="1"/>
          <w:numId w:val="5"/>
        </w:numPr>
        <w:spacing w:after="55" w:line="259" w:lineRule="auto"/>
        <w:ind w:right="16" w:hanging="360"/>
        <w:jc w:val="both"/>
      </w:pPr>
      <w:r>
        <w:t xml:space="preserve">receipt of opportunities to tender; or </w:t>
      </w:r>
    </w:p>
    <w:p w14:paraId="7C749D08" w14:textId="77777777" w:rsidR="007C7242" w:rsidRDefault="0021619F" w:rsidP="009D1581">
      <w:pPr>
        <w:numPr>
          <w:ilvl w:val="1"/>
          <w:numId w:val="5"/>
        </w:numPr>
        <w:spacing w:after="5" w:line="259" w:lineRule="auto"/>
        <w:ind w:right="16" w:hanging="360"/>
        <w:jc w:val="both"/>
      </w:pPr>
      <w:r>
        <w:t xml:space="preserve">that engagements or work of any kind or quantity will be offered. </w:t>
      </w:r>
    </w:p>
    <w:p w14:paraId="7D9FD4F9" w14:textId="77777777" w:rsidR="007C7242" w:rsidRDefault="007C7242" w:rsidP="007C7242">
      <w:pPr>
        <w:spacing w:after="5" w:line="259" w:lineRule="auto"/>
        <w:ind w:right="16"/>
        <w:jc w:val="both"/>
      </w:pPr>
    </w:p>
    <w:p w14:paraId="00080D2F" w14:textId="77777777" w:rsidR="007C7242" w:rsidRPr="00E245BF" w:rsidRDefault="007C7242" w:rsidP="0042031B">
      <w:pPr>
        <w:pStyle w:val="Clause2"/>
        <w:rPr>
          <w:b/>
          <w:i/>
        </w:rPr>
      </w:pPr>
      <w:r w:rsidRPr="00E245BF">
        <w:t>Information submitted with an application will be treated as confidential by Agencies unless otherwise required by law, and may be subject to reference checking and other enquiries.</w:t>
      </w:r>
    </w:p>
    <w:p w14:paraId="69A2C2F8" w14:textId="77777777" w:rsidR="008B37D3" w:rsidRDefault="008B37D3" w:rsidP="008B37D3">
      <w:pPr>
        <w:spacing w:after="86" w:line="259" w:lineRule="auto"/>
        <w:ind w:left="34"/>
      </w:pPr>
    </w:p>
    <w:p w14:paraId="241E9B3B" w14:textId="77777777" w:rsidR="008B37D3" w:rsidRDefault="008B37D3" w:rsidP="0042031B">
      <w:pPr>
        <w:pStyle w:val="Clause2"/>
      </w:pPr>
      <w:r>
        <w:t xml:space="preserve">The “read only” overview allows applicants to prepare for the application process: </w:t>
      </w:r>
      <w:r>
        <w:rPr>
          <w:sz w:val="16"/>
        </w:rPr>
        <w:t xml:space="preserve"> </w:t>
      </w:r>
    </w:p>
    <w:p w14:paraId="4535F8EE" w14:textId="254FE248" w:rsidR="008B37D3" w:rsidRDefault="008B37D3" w:rsidP="008B37D3">
      <w:pPr>
        <w:pStyle w:val="ListParagraph"/>
        <w:numPr>
          <w:ilvl w:val="0"/>
          <w:numId w:val="17"/>
        </w:numPr>
        <w:ind w:right="16"/>
      </w:pPr>
      <w:r>
        <w:t xml:space="preserve">allows applicants to view descriptions of the </w:t>
      </w:r>
      <w:r w:rsidR="004E4C9E">
        <w:t xml:space="preserve">engagement </w:t>
      </w:r>
      <w:r w:rsidR="00C90620">
        <w:t>types</w:t>
      </w:r>
      <w:r>
        <w:t xml:space="preserve"> and decide upon which </w:t>
      </w:r>
      <w:r w:rsidR="004E4C9E">
        <w:t xml:space="preserve">engagement </w:t>
      </w:r>
      <w:r w:rsidR="00C90620">
        <w:t>types</w:t>
      </w:r>
      <w:r>
        <w:t xml:space="preserve"> they will apply for. It is recommended that applicants do not apply for all</w:t>
      </w:r>
      <w:r w:rsidR="004E4C9E">
        <w:t xml:space="preserve"> engagement </w:t>
      </w:r>
      <w:r w:rsidR="00C90620">
        <w:t>types</w:t>
      </w:r>
      <w:r>
        <w:t xml:space="preserve"> as each of these are distinct and separate in the skill sets required.</w:t>
      </w:r>
    </w:p>
    <w:p w14:paraId="429B9BC7" w14:textId="77777777" w:rsidR="008B37D3" w:rsidRDefault="008B37D3" w:rsidP="008B37D3">
      <w:pPr>
        <w:pStyle w:val="ListParagraph"/>
        <w:numPr>
          <w:ilvl w:val="0"/>
          <w:numId w:val="17"/>
        </w:numPr>
        <w:ind w:right="16"/>
      </w:pPr>
      <w:r>
        <w:t xml:space="preserve">download the templates required for the application (referee report, rate card and organisational experience template). </w:t>
      </w:r>
    </w:p>
    <w:p w14:paraId="66B3E88C" w14:textId="77777777" w:rsidR="008B37D3" w:rsidRDefault="008B37D3" w:rsidP="008B37D3">
      <w:pPr>
        <w:spacing w:after="79" w:line="259" w:lineRule="auto"/>
        <w:ind w:left="34"/>
      </w:pPr>
      <w:r>
        <w:rPr>
          <w:sz w:val="16"/>
        </w:rPr>
        <w:t xml:space="preserve"> </w:t>
      </w:r>
    </w:p>
    <w:p w14:paraId="1EED3919" w14:textId="33478532" w:rsidR="008B37D3" w:rsidRDefault="008B37D3" w:rsidP="0042031B">
      <w:pPr>
        <w:pStyle w:val="Clause2"/>
      </w:pPr>
      <w:r>
        <w:t xml:space="preserve">Once the applicant has decided upon the </w:t>
      </w:r>
      <w:r w:rsidR="004E4C9E">
        <w:t>engagement type</w:t>
      </w:r>
      <w:r>
        <w:t xml:space="preserve">s they will be applying for, they are able to download the referee report template, input details about the </w:t>
      </w:r>
      <w:r w:rsidR="004E4C9E">
        <w:t>engagement type</w:t>
      </w:r>
      <w:r>
        <w:t>s they are applying for and dispatch to the selected referee. (Please Note: three referee reports are only required for full pre-</w:t>
      </w:r>
      <w:r w:rsidR="00882820">
        <w:t>qualification;</w:t>
      </w:r>
      <w:r>
        <w:t xml:space="preserve"> the referee should provide comments in relation to the applicants applied for </w:t>
      </w:r>
      <w:r w:rsidR="004E4C9E">
        <w:t xml:space="preserve">engagement </w:t>
      </w:r>
      <w:r w:rsidR="00C90620">
        <w:t>types</w:t>
      </w:r>
      <w:r>
        <w:t xml:space="preserve">). </w:t>
      </w:r>
      <w:r>
        <w:rPr>
          <w:sz w:val="16"/>
        </w:rPr>
        <w:t xml:space="preserve"> </w:t>
      </w:r>
    </w:p>
    <w:p w14:paraId="0DB43FB0" w14:textId="1E146702" w:rsidR="008B37D3" w:rsidRDefault="008B37D3" w:rsidP="0042031B">
      <w:pPr>
        <w:pStyle w:val="Clause2"/>
      </w:pPr>
      <w:r>
        <w:t xml:space="preserve">The application process will also require the applicant to input free text into </w:t>
      </w:r>
      <w:r w:rsidR="00882820">
        <w:t>a few</w:t>
      </w:r>
      <w:r>
        <w:t xml:space="preserve"> sections, including "General Requirements" (see read only version) and "Supporting Evidence" for selected </w:t>
      </w:r>
      <w:r w:rsidR="004E4C9E">
        <w:t>engagement type</w:t>
      </w:r>
      <w:r>
        <w:t xml:space="preserve">s. Supporting evidence is the free text field next to each </w:t>
      </w:r>
      <w:r w:rsidR="004E4C9E">
        <w:t>engagement type</w:t>
      </w:r>
      <w:r>
        <w:t xml:space="preserve"> and should describe the applicants ability and experience for each of the applied for </w:t>
      </w:r>
      <w:r w:rsidR="004E4C9E">
        <w:t xml:space="preserve">engagement </w:t>
      </w:r>
      <w:r w:rsidR="00C90620">
        <w:t>types</w:t>
      </w:r>
      <w:r>
        <w:t xml:space="preserve">. </w:t>
      </w:r>
    </w:p>
    <w:p w14:paraId="56FC00FA" w14:textId="59021D50" w:rsidR="008B37D3" w:rsidRDefault="008B37D3" w:rsidP="0042031B">
      <w:pPr>
        <w:pStyle w:val="Clause2"/>
      </w:pPr>
      <w:r>
        <w:rPr>
          <w:sz w:val="16"/>
        </w:rPr>
        <w:t xml:space="preserve"> </w:t>
      </w:r>
      <w:r>
        <w:t>Supporting evidence gives the applicant the opportunity to describe the organisations setup and/or methodologies or frameworks used to provide these services and note specific examples of work undertaken (examples can be the same engagements as detailed within the referee reports or other engagements). This gives the application assessors an understanding of the organisations</w:t>
      </w:r>
      <w:r w:rsidR="004E4C9E">
        <w:t xml:space="preserve"> skills </w:t>
      </w:r>
      <w:r w:rsidR="00C90620">
        <w:t>and capability</w:t>
      </w:r>
      <w:r>
        <w:t xml:space="preserve"> to provide these services from the organisations viewpoint. The referee reports provide further confirmation that the applicant has the </w:t>
      </w:r>
      <w:r w:rsidR="004E4C9E">
        <w:t xml:space="preserve">experience </w:t>
      </w:r>
      <w:r>
        <w:t xml:space="preserve">to provide the applied for </w:t>
      </w:r>
      <w:r w:rsidR="004E4C9E">
        <w:t xml:space="preserve">engagement </w:t>
      </w:r>
      <w:r w:rsidR="00C90620">
        <w:t>types</w:t>
      </w:r>
      <w:r>
        <w:t xml:space="preserve">. </w:t>
      </w:r>
    </w:p>
    <w:p w14:paraId="37D27E00" w14:textId="39504D83" w:rsidR="0021619F" w:rsidRDefault="008B37D3" w:rsidP="0042031B">
      <w:pPr>
        <w:pStyle w:val="Clause2"/>
      </w:pPr>
      <w:r>
        <w:t>Applicants should a</w:t>
      </w:r>
      <w:r w:rsidR="002A42B3">
        <w:t>lso review the "Scheme Rule</w:t>
      </w:r>
      <w:r>
        <w:t>s" posted on the read-only version. The final stage of the actual application process is to agree to abide by the "</w:t>
      </w:r>
      <w:r w:rsidR="003E3002">
        <w:t>Scheme Rules</w:t>
      </w:r>
      <w:r>
        <w:t>".  There are also guidelines for applicants posted on the read-only version of the application</w:t>
      </w:r>
    </w:p>
    <w:p w14:paraId="6B87BCDF" w14:textId="77777777" w:rsidR="0042031B" w:rsidRPr="00E245BF" w:rsidRDefault="0042031B" w:rsidP="0042031B">
      <w:pPr>
        <w:pStyle w:val="Clause2"/>
      </w:pPr>
      <w:r w:rsidRPr="003C1A2A">
        <w:t xml:space="preserve">DFSI reserves the absolute discretion to: </w:t>
      </w:r>
      <w:r w:rsidRPr="003C1A2A">
        <w:rPr>
          <w:sz w:val="16"/>
        </w:rPr>
        <w:t xml:space="preserve"> </w:t>
      </w:r>
    </w:p>
    <w:p w14:paraId="5165A036" w14:textId="77777777" w:rsidR="0042031B" w:rsidRPr="003C1A2A" w:rsidRDefault="0042031B" w:rsidP="0042031B">
      <w:pPr>
        <w:numPr>
          <w:ilvl w:val="4"/>
          <w:numId w:val="1"/>
        </w:numPr>
        <w:spacing w:before="120" w:after="120" w:line="240" w:lineRule="auto"/>
        <w:jc w:val="both"/>
        <w:rPr>
          <w:rFonts w:eastAsia="Times New Roman"/>
          <w:szCs w:val="20"/>
          <w:lang w:val="en-AU"/>
        </w:rPr>
      </w:pPr>
      <w:r w:rsidRPr="003C1A2A">
        <w:rPr>
          <w:rFonts w:eastAsia="Times New Roman"/>
          <w:szCs w:val="20"/>
          <w:lang w:val="en-AU"/>
        </w:rPr>
        <w:t xml:space="preserve">accept an Application with or without limitations and/or conditions </w:t>
      </w:r>
    </w:p>
    <w:p w14:paraId="42C0125B" w14:textId="77777777" w:rsidR="0042031B" w:rsidRPr="003C1A2A" w:rsidRDefault="0042031B" w:rsidP="0042031B">
      <w:pPr>
        <w:numPr>
          <w:ilvl w:val="4"/>
          <w:numId w:val="1"/>
        </w:numPr>
        <w:spacing w:before="120" w:after="120" w:line="240" w:lineRule="auto"/>
        <w:jc w:val="both"/>
        <w:rPr>
          <w:rFonts w:eastAsia="Times New Roman"/>
          <w:szCs w:val="20"/>
          <w:lang w:val="en-AU"/>
        </w:rPr>
      </w:pPr>
      <w:r w:rsidRPr="003C1A2A">
        <w:rPr>
          <w:rFonts w:eastAsia="Times New Roman"/>
          <w:szCs w:val="20"/>
          <w:lang w:val="en-AU"/>
        </w:rPr>
        <w:t xml:space="preserve">reject an Application </w:t>
      </w:r>
    </w:p>
    <w:p w14:paraId="5D8D059F" w14:textId="77777777" w:rsidR="0042031B" w:rsidRPr="00673FAE" w:rsidRDefault="0042031B" w:rsidP="0042031B">
      <w:pPr>
        <w:numPr>
          <w:ilvl w:val="4"/>
          <w:numId w:val="1"/>
        </w:numPr>
        <w:spacing w:before="120" w:after="120" w:line="240" w:lineRule="auto"/>
        <w:jc w:val="both"/>
        <w:rPr>
          <w:rFonts w:eastAsia="Times New Roman"/>
          <w:szCs w:val="20"/>
          <w:lang w:val="en-AU"/>
        </w:rPr>
      </w:pPr>
      <w:r w:rsidRPr="003C1A2A">
        <w:rPr>
          <w:rFonts w:eastAsia="Times New Roman"/>
          <w:szCs w:val="20"/>
          <w:lang w:val="en-AU"/>
        </w:rPr>
        <w:t xml:space="preserve">withdraw a </w:t>
      </w:r>
      <w:r>
        <w:rPr>
          <w:rFonts w:eastAsia="Times New Roman"/>
          <w:szCs w:val="20"/>
          <w:lang w:val="en-AU"/>
        </w:rPr>
        <w:t>Supplier’s registration from the scheme</w:t>
      </w:r>
    </w:p>
    <w:p w14:paraId="061D996E" w14:textId="77777777" w:rsidR="0042031B" w:rsidRPr="003C1A2A" w:rsidRDefault="0042031B" w:rsidP="0042031B">
      <w:pPr>
        <w:numPr>
          <w:ilvl w:val="4"/>
          <w:numId w:val="1"/>
        </w:numPr>
        <w:spacing w:before="120" w:after="120" w:line="240" w:lineRule="auto"/>
        <w:jc w:val="both"/>
        <w:rPr>
          <w:rFonts w:eastAsia="Times New Roman"/>
          <w:szCs w:val="20"/>
          <w:lang w:val="en-AU"/>
        </w:rPr>
      </w:pPr>
      <w:r>
        <w:t xml:space="preserve">direct an applicant to apply for full qualification </w:t>
      </w:r>
      <w:r w:rsidRPr="003C1A2A">
        <w:rPr>
          <w:rFonts w:eastAsia="Times New Roman"/>
          <w:szCs w:val="20"/>
          <w:lang w:val="en-AU"/>
        </w:rPr>
        <w:t xml:space="preserve">  </w:t>
      </w:r>
    </w:p>
    <w:p w14:paraId="21389042" w14:textId="77777777" w:rsidR="0021619F" w:rsidRDefault="0021619F" w:rsidP="0021619F">
      <w:pPr>
        <w:spacing w:after="98" w:line="259" w:lineRule="auto"/>
        <w:ind w:left="1080"/>
      </w:pPr>
      <w:r>
        <w:rPr>
          <w:sz w:val="16"/>
        </w:rPr>
        <w:t xml:space="preserve"> </w:t>
      </w:r>
    </w:p>
    <w:p w14:paraId="147EBE6D" w14:textId="5181649B" w:rsidR="0021619F" w:rsidRPr="002A0C53" w:rsidRDefault="002A0C53" w:rsidP="002A0C53">
      <w:pPr>
        <w:pStyle w:val="Clause1"/>
      </w:pPr>
      <w:bookmarkStart w:id="66" w:name="_Toc515516007"/>
      <w:r>
        <w:rPr>
          <w:rStyle w:val="Clause1Char"/>
          <w:b/>
          <w:lang w:val="en-AU"/>
        </w:rPr>
        <w:t>E</w:t>
      </w:r>
      <w:r w:rsidR="0021619F" w:rsidRPr="002A0C53">
        <w:rPr>
          <w:rStyle w:val="Clause1Char"/>
          <w:b/>
          <w:lang w:val="en-AU"/>
        </w:rPr>
        <w:t xml:space="preserve">valuation criteria used for </w:t>
      </w:r>
      <w:r w:rsidR="00C90620" w:rsidRPr="002A0C53">
        <w:rPr>
          <w:rStyle w:val="Clause1Char"/>
          <w:b/>
          <w:lang w:val="en-AU"/>
        </w:rPr>
        <w:t>assessing applications</w:t>
      </w:r>
      <w:bookmarkEnd w:id="66"/>
      <w:r w:rsidR="0021619F" w:rsidRPr="002A0C53">
        <w:t xml:space="preserve">  </w:t>
      </w:r>
    </w:p>
    <w:p w14:paraId="338F517A" w14:textId="25681D27" w:rsidR="0021619F" w:rsidRDefault="0021619F" w:rsidP="00E81D81">
      <w:pPr>
        <w:pStyle w:val="Clause2"/>
      </w:pPr>
      <w:r>
        <w:t xml:space="preserve">All applications will be assessed according to the following evaluation criteria: </w:t>
      </w:r>
      <w:r>
        <w:rPr>
          <w:sz w:val="16"/>
        </w:rPr>
        <w:t xml:space="preserve"> </w:t>
      </w:r>
    </w:p>
    <w:p w14:paraId="7A6ABAD1" w14:textId="0275DFCD" w:rsidR="002A42B3" w:rsidRDefault="0021619F" w:rsidP="002A42B3">
      <w:pPr>
        <w:pStyle w:val="ListParagraph"/>
        <w:numPr>
          <w:ilvl w:val="0"/>
          <w:numId w:val="47"/>
        </w:numPr>
        <w:ind w:right="16"/>
      </w:pPr>
      <w:r>
        <w:t xml:space="preserve">demonstrated capability and experience in the groups and </w:t>
      </w:r>
      <w:r w:rsidR="00884CDF">
        <w:t xml:space="preserve">engagement </w:t>
      </w:r>
      <w:r w:rsidR="00C90620">
        <w:t>types</w:t>
      </w:r>
      <w:r>
        <w:t xml:space="preserve"> applied for; </w:t>
      </w:r>
    </w:p>
    <w:p w14:paraId="1C357683" w14:textId="2BC68861" w:rsidR="0021619F" w:rsidRDefault="0021619F" w:rsidP="002A42B3">
      <w:pPr>
        <w:pStyle w:val="ListParagraph"/>
        <w:numPr>
          <w:ilvl w:val="0"/>
          <w:numId w:val="47"/>
        </w:numPr>
        <w:ind w:right="16"/>
      </w:pPr>
      <w:r>
        <w:t>demonstrated</w:t>
      </w:r>
      <w:r w:rsidRPr="002A42B3">
        <w:rPr>
          <w:b/>
        </w:rPr>
        <w:t xml:space="preserve"> </w:t>
      </w:r>
      <w:r>
        <w:t xml:space="preserve">capability and experience in the following general areas: </w:t>
      </w:r>
    </w:p>
    <w:p w14:paraId="4A10341D" w14:textId="71F74CDC" w:rsidR="0021619F" w:rsidRDefault="00842EA6" w:rsidP="002A42B3">
      <w:pPr>
        <w:numPr>
          <w:ilvl w:val="1"/>
          <w:numId w:val="48"/>
        </w:numPr>
        <w:spacing w:after="53" w:line="259" w:lineRule="auto"/>
        <w:ind w:right="16"/>
        <w:jc w:val="both"/>
      </w:pPr>
      <w:r>
        <w:t>well-developed</w:t>
      </w:r>
      <w:r w:rsidR="0021619F">
        <w:t xml:space="preserve"> project leadership, planning and management skills; </w:t>
      </w:r>
    </w:p>
    <w:p w14:paraId="6AAC2309" w14:textId="77777777" w:rsidR="0021619F" w:rsidRDefault="0021619F" w:rsidP="002A42B3">
      <w:pPr>
        <w:numPr>
          <w:ilvl w:val="1"/>
          <w:numId w:val="48"/>
        </w:numPr>
        <w:spacing w:after="56" w:line="259" w:lineRule="auto"/>
        <w:ind w:right="16"/>
        <w:jc w:val="both"/>
      </w:pPr>
      <w:r>
        <w:t xml:space="preserve">demonstrated ability to provide high level strategic advice;  </w:t>
      </w:r>
    </w:p>
    <w:p w14:paraId="68C8FCB0" w14:textId="77777777" w:rsidR="0021619F" w:rsidRDefault="0021619F" w:rsidP="002A42B3">
      <w:pPr>
        <w:numPr>
          <w:ilvl w:val="1"/>
          <w:numId w:val="48"/>
        </w:numPr>
        <w:spacing w:after="5" w:line="318" w:lineRule="auto"/>
        <w:ind w:right="16"/>
        <w:jc w:val="both"/>
      </w:pPr>
      <w:r>
        <w:t xml:space="preserve">good understanding of contemporary approaches to public sector administration and reform. </w:t>
      </w:r>
    </w:p>
    <w:p w14:paraId="0192E5C6" w14:textId="2C3C2C3B" w:rsidR="0021619F" w:rsidRDefault="004E4C9E" w:rsidP="002A42B3">
      <w:pPr>
        <w:pStyle w:val="ListParagraph"/>
        <w:numPr>
          <w:ilvl w:val="0"/>
          <w:numId w:val="47"/>
        </w:numPr>
        <w:ind w:right="16"/>
      </w:pPr>
      <w:r>
        <w:t xml:space="preserve">For Full only - </w:t>
      </w:r>
      <w:r w:rsidR="0021619F">
        <w:t>demonstrated experience, satisfactory previous performance and applicant referee reports</w:t>
      </w:r>
      <w:r w:rsidR="00BF77D7">
        <w:t xml:space="preserve"> (for work completed within the last 3 years from the date of application)</w:t>
      </w:r>
      <w:r w:rsidR="0021619F">
        <w:t xml:space="preserve"> that include referee comments in relation to the applicants applied for </w:t>
      </w:r>
      <w:r w:rsidR="00884CDF">
        <w:t xml:space="preserve">engagement </w:t>
      </w:r>
      <w:r w:rsidR="00C90620">
        <w:t>types</w:t>
      </w:r>
      <w:r w:rsidR="0021619F">
        <w:t xml:space="preserve">. </w:t>
      </w:r>
    </w:p>
    <w:p w14:paraId="7B859DBD" w14:textId="70EF814C" w:rsidR="0021619F" w:rsidRDefault="0021619F" w:rsidP="002A42B3">
      <w:pPr>
        <w:pStyle w:val="ListParagraph"/>
        <w:numPr>
          <w:ilvl w:val="0"/>
          <w:numId w:val="47"/>
        </w:numPr>
        <w:ind w:right="16"/>
      </w:pPr>
      <w:r>
        <w:t xml:space="preserve">demonstrated capability, including management, human resources and </w:t>
      </w:r>
      <w:r w:rsidR="00BF77D7">
        <w:t xml:space="preserve">Current </w:t>
      </w:r>
      <w:r>
        <w:t>commercial rates and prices</w:t>
      </w:r>
      <w:r w:rsidR="00BF77D7">
        <w:t>, current insurances</w:t>
      </w:r>
      <w:r>
        <w:t xml:space="preserve"> and other resources. </w:t>
      </w:r>
    </w:p>
    <w:p w14:paraId="4F8A3391" w14:textId="77777777" w:rsidR="00756311" w:rsidRPr="00CB0FD4" w:rsidRDefault="00756311" w:rsidP="00C90620">
      <w:pPr>
        <w:pStyle w:val="ListParagraph"/>
        <w:numPr>
          <w:ilvl w:val="0"/>
          <w:numId w:val="47"/>
        </w:numPr>
        <w:ind w:right="16"/>
      </w:pPr>
      <w:r w:rsidRPr="00861F5E">
        <w:t>For Audit &amp; Assurance Services, Finance and Taxation Services</w:t>
      </w:r>
      <w:r w:rsidRPr="00CB0FD4">
        <w:t xml:space="preserve"> </w:t>
      </w:r>
      <w:r w:rsidRPr="00C90620">
        <w:t>ONLY</w:t>
      </w:r>
      <w:r w:rsidRPr="00CB0FD4">
        <w:t xml:space="preserve">: where applicable, demonstrated application of and compliance with professional standards from appropriate recognised professional bodies such as Institute of Chartered Accountants Australia (ICAA); CPA Australia (CPAA); Institute of Internal Auditors (IIA); Information Systems Audit &amp; Control Association (ISACA).  </w:t>
      </w:r>
    </w:p>
    <w:p w14:paraId="03E92CC1" w14:textId="77777777" w:rsidR="00756311" w:rsidRPr="00CB0FD4" w:rsidRDefault="00756311" w:rsidP="00C90620">
      <w:pPr>
        <w:pStyle w:val="ListParagraph"/>
        <w:numPr>
          <w:ilvl w:val="0"/>
          <w:numId w:val="47"/>
        </w:numPr>
        <w:ind w:right="16"/>
      </w:pPr>
      <w:r w:rsidRPr="00CB0FD4">
        <w:t xml:space="preserve">For Investigation Services </w:t>
      </w:r>
      <w:r w:rsidRPr="00C90620">
        <w:t>ONLY:</w:t>
      </w:r>
      <w:r w:rsidRPr="00CB0FD4">
        <w:t xml:space="preserve"> where applicable, applicants must hold appropriate master licenses or individual licenses for investigative activity such as Commercial Agent or Private Inquiry Agent (CAPI); license from NSW Police Force or equivalent. </w:t>
      </w:r>
    </w:p>
    <w:p w14:paraId="726B81BD" w14:textId="77777777" w:rsidR="00C1375D" w:rsidRDefault="00756311" w:rsidP="003A7F50">
      <w:pPr>
        <w:pStyle w:val="ListParagraph"/>
        <w:ind w:left="851" w:right="16" w:hanging="851"/>
      </w:pPr>
      <w:r w:rsidRPr="00861F5E">
        <w:t>For Actuarial Services –demonstrate ability to determine, assess and plan for financial impact of risks. Economic and financial evaluation of contractual relationships. Use of mathematical and statistical models for evaluating risks and forecasting. Assessing and planning for the impact and management of financial and insurance risks. Actuarial systems and processes.</w:t>
      </w:r>
    </w:p>
    <w:p w14:paraId="563C23BC" w14:textId="77777777" w:rsidR="00C1375D" w:rsidRDefault="00756311" w:rsidP="00C1375D">
      <w:pPr>
        <w:pStyle w:val="ListParagraph"/>
        <w:ind w:left="851" w:right="16" w:hanging="851"/>
      </w:pPr>
      <w:r>
        <w:t>Applications for Base level prequalification will be assessed according to the same criteria as Full prequalification except:</w:t>
      </w:r>
    </w:p>
    <w:p w14:paraId="2A5A0432" w14:textId="77777777" w:rsidR="00C1375D" w:rsidRDefault="00756311" w:rsidP="00C1375D">
      <w:pPr>
        <w:pStyle w:val="ListParagraph"/>
        <w:ind w:left="851" w:right="16" w:hanging="851"/>
      </w:pPr>
      <w:r w:rsidRPr="00FB4080">
        <w:t xml:space="preserve">(a) </w:t>
      </w:r>
      <w:r>
        <w:t>the supplier must be a small to medium enterprise</w:t>
      </w:r>
      <w:r w:rsidRPr="00FB4080">
        <w:t>;</w:t>
      </w:r>
    </w:p>
    <w:p w14:paraId="22B76056" w14:textId="4DAABE79" w:rsidR="00756311" w:rsidRDefault="00756311" w:rsidP="00C1375D">
      <w:pPr>
        <w:pStyle w:val="ListParagraph"/>
        <w:ind w:left="851" w:right="16" w:hanging="851"/>
      </w:pPr>
      <w:r>
        <w:t>(b) referee reports are not mandatory.</w:t>
      </w:r>
    </w:p>
    <w:p w14:paraId="736B8FEC" w14:textId="663EB52A" w:rsidR="00BF77D7" w:rsidRPr="00164D13" w:rsidRDefault="00164D13" w:rsidP="00164D13">
      <w:pPr>
        <w:pStyle w:val="Clause1"/>
      </w:pPr>
      <w:bookmarkStart w:id="67" w:name="_Toc515449918"/>
      <w:bookmarkStart w:id="68" w:name="_Toc515449919"/>
      <w:bookmarkStart w:id="69" w:name="_Toc515449920"/>
      <w:bookmarkStart w:id="70" w:name="_Toc515449921"/>
      <w:bookmarkStart w:id="71" w:name="_Toc515449922"/>
      <w:bookmarkStart w:id="72" w:name="_Toc515449923"/>
      <w:bookmarkStart w:id="73" w:name="_Toc515449924"/>
      <w:bookmarkStart w:id="74" w:name="_Toc515449925"/>
      <w:bookmarkStart w:id="75" w:name="_Toc515449926"/>
      <w:bookmarkStart w:id="76" w:name="_Toc515449927"/>
      <w:bookmarkStart w:id="77" w:name="_Toc515516008"/>
      <w:bookmarkEnd w:id="67"/>
      <w:bookmarkEnd w:id="68"/>
      <w:bookmarkEnd w:id="69"/>
      <w:bookmarkEnd w:id="70"/>
      <w:bookmarkEnd w:id="71"/>
      <w:bookmarkEnd w:id="72"/>
      <w:bookmarkEnd w:id="73"/>
      <w:bookmarkEnd w:id="74"/>
      <w:bookmarkEnd w:id="75"/>
      <w:bookmarkEnd w:id="76"/>
      <w:r>
        <w:t>What in</w:t>
      </w:r>
      <w:r w:rsidR="004A2D21">
        <w:t xml:space="preserve">formation must I provide in an </w:t>
      </w:r>
      <w:r>
        <w:t>Application</w:t>
      </w:r>
      <w:r w:rsidR="004A2D21">
        <w:t xml:space="preserve"> to the Scheme</w:t>
      </w:r>
      <w:bookmarkEnd w:id="77"/>
    </w:p>
    <w:p w14:paraId="0EF2A256" w14:textId="77777777" w:rsidR="002F1DA7" w:rsidRDefault="002F1DA7" w:rsidP="002F1DA7">
      <w:pPr>
        <w:pStyle w:val="Clause2"/>
      </w:pPr>
      <w:r>
        <w:t>All Applicants need to ensure that the Company Profile provides at a minimum the following information:</w:t>
      </w:r>
    </w:p>
    <w:p w14:paraId="0D4A645C" w14:textId="77777777" w:rsidR="002F1DA7" w:rsidRDefault="002F1DA7" w:rsidP="002F1DA7">
      <w:pPr>
        <w:pStyle w:val="Clause2"/>
        <w:numPr>
          <w:ilvl w:val="0"/>
          <w:numId w:val="19"/>
        </w:numPr>
      </w:pPr>
      <w:r>
        <w:t>Detail of all Key Personnel experience and qualifications;</w:t>
      </w:r>
    </w:p>
    <w:p w14:paraId="79F8C9DA" w14:textId="77777777" w:rsidR="002F1DA7" w:rsidRDefault="002F1DA7" w:rsidP="002F1DA7">
      <w:pPr>
        <w:pStyle w:val="Clause2"/>
        <w:numPr>
          <w:ilvl w:val="0"/>
          <w:numId w:val="19"/>
        </w:numPr>
      </w:pPr>
      <w:r>
        <w:t>Provide a clear and concise description of the key consultancy services offered by the organisation.</w:t>
      </w:r>
    </w:p>
    <w:p w14:paraId="5864A562" w14:textId="77777777" w:rsidR="002F1DA7" w:rsidRDefault="002F1DA7" w:rsidP="002F1DA7">
      <w:pPr>
        <w:pStyle w:val="Clause2"/>
      </w:pPr>
      <w:r>
        <w:t>All Applicants need to ensure that the Organisational Experience Document provides the following information:</w:t>
      </w:r>
    </w:p>
    <w:p w14:paraId="28297DBD" w14:textId="77777777" w:rsidR="002F1DA7" w:rsidRDefault="002F1DA7" w:rsidP="002F1DA7">
      <w:pPr>
        <w:pStyle w:val="Clause2"/>
        <w:numPr>
          <w:ilvl w:val="0"/>
          <w:numId w:val="43"/>
        </w:numPr>
      </w:pPr>
      <w:bookmarkStart w:id="78" w:name="_Hlk504542046"/>
      <w:r>
        <w:t>Please include at least three (3) consultancy engagement undertaken and completed in the last 3 years.</w:t>
      </w:r>
    </w:p>
    <w:p w14:paraId="5AC98D08" w14:textId="77777777" w:rsidR="002F1DA7" w:rsidRDefault="002F1DA7" w:rsidP="002F1DA7">
      <w:pPr>
        <w:pStyle w:val="Clause2"/>
        <w:numPr>
          <w:ilvl w:val="0"/>
          <w:numId w:val="43"/>
        </w:numPr>
      </w:pPr>
      <w:r>
        <w:t>Experience within or outside of Australia is relevant</w:t>
      </w:r>
    </w:p>
    <w:p w14:paraId="01344FCA" w14:textId="77777777" w:rsidR="002F1DA7" w:rsidRDefault="002F1DA7" w:rsidP="002F1DA7">
      <w:pPr>
        <w:pStyle w:val="Clause2"/>
        <w:numPr>
          <w:ilvl w:val="0"/>
          <w:numId w:val="43"/>
        </w:numPr>
      </w:pPr>
      <w:r>
        <w:t>If your organisation is new and has limited organisational experience you may include details of the experience of the principal consultants within your organisation.</w:t>
      </w:r>
    </w:p>
    <w:p w14:paraId="4EE5B0BA" w14:textId="77777777" w:rsidR="002F1DA7" w:rsidRDefault="002F1DA7" w:rsidP="002F1DA7">
      <w:pPr>
        <w:pStyle w:val="Clause2"/>
        <w:numPr>
          <w:ilvl w:val="0"/>
          <w:numId w:val="43"/>
        </w:numPr>
      </w:pPr>
      <w:r>
        <w:t>The engagement details must describe the services your organisation provided only and should detail the actual services provided.</w:t>
      </w:r>
    </w:p>
    <w:p w14:paraId="5CB9C030" w14:textId="77777777" w:rsidR="002F1DA7" w:rsidRDefault="002F1DA7" w:rsidP="002F1DA7">
      <w:pPr>
        <w:pStyle w:val="Clause2"/>
        <w:numPr>
          <w:ilvl w:val="0"/>
          <w:numId w:val="43"/>
        </w:numPr>
      </w:pPr>
      <w:r>
        <w:t>Value must only be the value of your organisations engagement. Do not provide the full value of a program of works that you have played a part in – your engagement value only is to be provided.</w:t>
      </w:r>
    </w:p>
    <w:p w14:paraId="5D0ED6F7" w14:textId="54BB974F" w:rsidR="002F1DA7" w:rsidRDefault="002F1DA7" w:rsidP="002F1DA7">
      <w:pPr>
        <w:pStyle w:val="Clause2"/>
        <w:numPr>
          <w:ilvl w:val="0"/>
          <w:numId w:val="43"/>
        </w:numPr>
      </w:pPr>
      <w:r>
        <w:t xml:space="preserve">Ensure you nominate the actual capability applicable to the engagement services (this should be key </w:t>
      </w:r>
      <w:r w:rsidR="00884CDF">
        <w:t>engagement types</w:t>
      </w:r>
      <w:r>
        <w:t xml:space="preserve"> only</w:t>
      </w:r>
      <w:r w:rsidR="00634E45">
        <w:t>,</w:t>
      </w:r>
      <w:r>
        <w:t xml:space="preserve"> do not list </w:t>
      </w:r>
      <w:r w:rsidR="00C90620">
        <w:t>all engagement</w:t>
      </w:r>
      <w:r w:rsidR="00756311">
        <w:t xml:space="preserve"> type</w:t>
      </w:r>
      <w:r>
        <w:t>s)</w:t>
      </w:r>
    </w:p>
    <w:bookmarkEnd w:id="78"/>
    <w:p w14:paraId="1D59A04B" w14:textId="77777777" w:rsidR="002F1DA7" w:rsidRDefault="002F1DA7" w:rsidP="002F1DA7">
      <w:pPr>
        <w:pStyle w:val="Clause2"/>
      </w:pPr>
      <w:r>
        <w:t xml:space="preserve">For </w:t>
      </w:r>
      <w:r w:rsidRPr="005B5DB4">
        <w:rPr>
          <w:b/>
        </w:rPr>
        <w:t>Full Qualification</w:t>
      </w:r>
      <w:r>
        <w:t xml:space="preserve"> Applicants Referee reports:</w:t>
      </w:r>
    </w:p>
    <w:p w14:paraId="12671991" w14:textId="6FA976E7" w:rsidR="002F1DA7" w:rsidRDefault="002F1DA7" w:rsidP="002F1DA7">
      <w:pPr>
        <w:pStyle w:val="Clause2"/>
        <w:numPr>
          <w:ilvl w:val="0"/>
          <w:numId w:val="20"/>
        </w:numPr>
      </w:pPr>
      <w:r>
        <w:t>Should detail work completed or ongoing in the last 3 years from the date of the application.</w:t>
      </w:r>
      <w:r w:rsidRPr="004E53D6">
        <w:t xml:space="preserve"> </w:t>
      </w:r>
      <w:r>
        <w:t xml:space="preserve">Consideration may be given to work outside the </w:t>
      </w:r>
      <w:r w:rsidR="00842EA6">
        <w:t>3-year</w:t>
      </w:r>
      <w:r>
        <w:t xml:space="preserve"> period, were it is considered appropriate. </w:t>
      </w:r>
    </w:p>
    <w:p w14:paraId="184C8B9F" w14:textId="77777777" w:rsidR="002F1DA7" w:rsidRDefault="002F1DA7" w:rsidP="002F1DA7">
      <w:pPr>
        <w:pStyle w:val="Clause2"/>
        <w:numPr>
          <w:ilvl w:val="0"/>
          <w:numId w:val="20"/>
        </w:numPr>
      </w:pPr>
      <w:r>
        <w:t>Must clearly detail the engagement;</w:t>
      </w:r>
    </w:p>
    <w:p w14:paraId="4B95123A" w14:textId="0585E03F" w:rsidR="002F1DA7" w:rsidRDefault="002F1DA7" w:rsidP="002F1DA7">
      <w:pPr>
        <w:pStyle w:val="Clause2"/>
        <w:numPr>
          <w:ilvl w:val="0"/>
          <w:numId w:val="20"/>
        </w:numPr>
      </w:pPr>
      <w:r>
        <w:t xml:space="preserve">Must clearly detail the actual work completed within the capability </w:t>
      </w:r>
      <w:r w:rsidRPr="002A42B3">
        <w:t>detail 2.1 o</w:t>
      </w:r>
      <w:r>
        <w:t xml:space="preserve">f the referee report template. Comments of “work completed” or repetition of the </w:t>
      </w:r>
      <w:r w:rsidR="00756311">
        <w:t>engagement type</w:t>
      </w:r>
      <w:r>
        <w:t xml:space="preserve"> description</w:t>
      </w:r>
      <w:r w:rsidR="00756311">
        <w:t>s</w:t>
      </w:r>
      <w:r>
        <w:t xml:space="preserve"> are not acceptable.</w:t>
      </w:r>
    </w:p>
    <w:p w14:paraId="30E90F24" w14:textId="68254CE9" w:rsidR="002F1DA7" w:rsidRDefault="002F1DA7" w:rsidP="002F1DA7">
      <w:pPr>
        <w:pStyle w:val="Clause2"/>
        <w:numPr>
          <w:ilvl w:val="0"/>
          <w:numId w:val="20"/>
        </w:numPr>
      </w:pPr>
      <w:r>
        <w:t xml:space="preserve">Must show detail for all </w:t>
      </w:r>
      <w:r w:rsidR="00756311">
        <w:t xml:space="preserve">engagement </w:t>
      </w:r>
      <w:r w:rsidR="00C90620">
        <w:t>types</w:t>
      </w:r>
      <w:r>
        <w:t xml:space="preserve"> applied for. (Recommended that applicants only apply for </w:t>
      </w:r>
      <w:r w:rsidR="00756311">
        <w:t>engagement type</w:t>
      </w:r>
      <w:r>
        <w:t>s they can support from referee reports)</w:t>
      </w:r>
    </w:p>
    <w:p w14:paraId="77F6AA45" w14:textId="30B96705" w:rsidR="002F1DA7" w:rsidRPr="002A42B3" w:rsidRDefault="002F1DA7" w:rsidP="002F1DA7">
      <w:pPr>
        <w:pStyle w:val="Clause2"/>
      </w:pPr>
      <w:r w:rsidRPr="002A42B3">
        <w:t xml:space="preserve">All applicants must provide rates in the format provided in the scheme application form. See also </w:t>
      </w:r>
      <w:r w:rsidRPr="00C1375D">
        <w:t>Clause 1</w:t>
      </w:r>
      <w:r w:rsidR="00756311" w:rsidRPr="00C1375D">
        <w:t>0</w:t>
      </w:r>
      <w:r w:rsidRPr="002A42B3">
        <w:t xml:space="preserve"> of Scheme Rules for further details</w:t>
      </w:r>
      <w:r w:rsidR="00756311">
        <w:t xml:space="preserve"> on Rates</w:t>
      </w:r>
      <w:r w:rsidR="00A31C1A">
        <w:t xml:space="preserve"> and Charges</w:t>
      </w:r>
      <w:r w:rsidR="00756311">
        <w:t>.</w:t>
      </w:r>
    </w:p>
    <w:p w14:paraId="4B8ADD26" w14:textId="7D09488D" w:rsidR="00F15FDE" w:rsidRDefault="00554A73" w:rsidP="004A19E7">
      <w:pPr>
        <w:pStyle w:val="Clause1"/>
      </w:pPr>
      <w:bookmarkStart w:id="79" w:name="_Toc515516009"/>
      <w:r>
        <w:t>Rates</w:t>
      </w:r>
      <w:r w:rsidR="00756311">
        <w:t xml:space="preserve"> and Charges</w:t>
      </w:r>
      <w:bookmarkEnd w:id="79"/>
    </w:p>
    <w:p w14:paraId="19B97E6F" w14:textId="3AE6BB11" w:rsidR="009A44F6" w:rsidRPr="004076CE" w:rsidRDefault="009A44F6" w:rsidP="009A44F6">
      <w:pPr>
        <w:pStyle w:val="Clause2"/>
      </w:pPr>
      <w:r w:rsidRPr="004076CE">
        <w:t>The range of rates</w:t>
      </w:r>
      <w:r>
        <w:t xml:space="preserve"> provided</w:t>
      </w:r>
      <w:r w:rsidRPr="004076CE">
        <w:t xml:space="preserve"> in an Application shall remain firm for an initial 24</w:t>
      </w:r>
      <w:r>
        <w:t>-</w:t>
      </w:r>
      <w:r w:rsidRPr="004076CE">
        <w:t>month period</w:t>
      </w:r>
      <w:r w:rsidRPr="006974CA">
        <w:t xml:space="preserve"> from date of approval</w:t>
      </w:r>
      <w:r w:rsidRPr="004076CE">
        <w:t>. At that time, an application may be made by a S</w:t>
      </w:r>
      <w:r w:rsidRPr="006974CA">
        <w:t>upplier</w:t>
      </w:r>
      <w:r w:rsidRPr="004076CE">
        <w:t xml:space="preserve"> to update the</w:t>
      </w:r>
      <w:r w:rsidRPr="006974CA">
        <w:t xml:space="preserve"> daily</w:t>
      </w:r>
      <w:r w:rsidRPr="004076CE">
        <w:t xml:space="preserve"> rates specified in an Application. </w:t>
      </w:r>
    </w:p>
    <w:p w14:paraId="7C3419B3" w14:textId="704714EF" w:rsidR="009A44F6" w:rsidRDefault="009A44F6" w:rsidP="009A44F6">
      <w:pPr>
        <w:pStyle w:val="Clause2"/>
        <w:rPr>
          <w:rFonts w:eastAsiaTheme="minorEastAsia"/>
          <w:lang w:eastAsia="en-AU"/>
        </w:rPr>
      </w:pPr>
      <w:r>
        <w:rPr>
          <w:rFonts w:eastAsiaTheme="minorEastAsia"/>
          <w:lang w:eastAsia="en-AU"/>
        </w:rPr>
        <w:t>Applicants must provide daily rates GST exclusive.</w:t>
      </w:r>
    </w:p>
    <w:p w14:paraId="13AA1B5B" w14:textId="77777777" w:rsidR="00A31C1A" w:rsidRDefault="00A31C1A" w:rsidP="00A31C1A">
      <w:pPr>
        <w:pStyle w:val="Clause2"/>
        <w:rPr>
          <w:rFonts w:eastAsiaTheme="minorEastAsia"/>
          <w:lang w:eastAsia="en-AU"/>
        </w:rPr>
      </w:pPr>
      <w:r>
        <w:rPr>
          <w:rFonts w:eastAsiaTheme="minorEastAsia"/>
          <w:lang w:eastAsia="en-AU"/>
        </w:rPr>
        <w:t>Daily rates are based on a minimum of 8 working hours per day.</w:t>
      </w:r>
    </w:p>
    <w:p w14:paraId="75CAF3C4" w14:textId="68314FF1" w:rsidR="009A44F6" w:rsidRPr="004076CE" w:rsidRDefault="009A44F6" w:rsidP="009A44F6">
      <w:pPr>
        <w:pStyle w:val="Clause2"/>
        <w:rPr>
          <w:rFonts w:cs="Arial"/>
          <w:szCs w:val="22"/>
        </w:rPr>
      </w:pPr>
      <w:r w:rsidRPr="004076CE">
        <w:rPr>
          <w:rFonts w:cs="Arial"/>
          <w:szCs w:val="22"/>
        </w:rPr>
        <w:t>The rates shall include all costs of the Applicant excluding subsistence and travel costs outside the Sydney Metropolitan Area and/or from Interstate and including employee related costs, data processing, the provision of personal computers, any other tools or equipment required in the provision of Services, and travel costs within the Sydney metropolitan area (except if the S</w:t>
      </w:r>
      <w:r w:rsidR="006873CA">
        <w:rPr>
          <w:rFonts w:cs="Arial"/>
          <w:szCs w:val="22"/>
        </w:rPr>
        <w:t>upplie</w:t>
      </w:r>
      <w:r w:rsidRPr="004076CE">
        <w:rPr>
          <w:rFonts w:cs="Arial"/>
          <w:szCs w:val="22"/>
        </w:rPr>
        <w:t xml:space="preserve">r is from Interstate). </w:t>
      </w:r>
    </w:p>
    <w:p w14:paraId="05F69D45" w14:textId="4ECCFC4E" w:rsidR="009A44F6" w:rsidRPr="004076CE" w:rsidRDefault="009A44F6" w:rsidP="009A44F6">
      <w:pPr>
        <w:pStyle w:val="Clause2"/>
      </w:pPr>
      <w:r w:rsidRPr="004076CE">
        <w:t xml:space="preserve">Subsistence and travel expenses outside the Sydney metropolitan area and/or where the </w:t>
      </w:r>
      <w:r w:rsidR="00C90620" w:rsidRPr="004076CE">
        <w:t>S</w:t>
      </w:r>
      <w:r w:rsidR="00C90620">
        <w:t>upplier</w:t>
      </w:r>
      <w:r w:rsidRPr="004076CE">
        <w:t xml:space="preserve"> is from Interstate are to be charged at actual cost, or at the rates specified under the </w:t>
      </w:r>
      <w:r w:rsidRPr="004076CE">
        <w:rPr>
          <w:i/>
        </w:rPr>
        <w:t>Crown Employees (Public Service Conditions of Employment) Reviewed Award 2006</w:t>
      </w:r>
      <w:r w:rsidRPr="004076CE">
        <w:t xml:space="preserve">, whichever is the lesser. </w:t>
      </w:r>
      <w:r>
        <w:t>These expenses are to be agreed upon with the Agency prior to the engagement and supported by receipts/invoices.</w:t>
      </w:r>
    </w:p>
    <w:p w14:paraId="60FC054E" w14:textId="7CD3E826" w:rsidR="009A44F6" w:rsidRPr="004076CE" w:rsidRDefault="009A44F6" w:rsidP="009A44F6">
      <w:pPr>
        <w:pStyle w:val="Clause2"/>
      </w:pPr>
      <w:r w:rsidRPr="004076CE">
        <w:t xml:space="preserve">The </w:t>
      </w:r>
      <w:r>
        <w:t>daily</w:t>
      </w:r>
      <w:r w:rsidRPr="004076CE">
        <w:t xml:space="preserve"> rates specified in an Application will be taken into account by the Assessment Body. Agencies may take the </w:t>
      </w:r>
      <w:r>
        <w:t>daily</w:t>
      </w:r>
      <w:r w:rsidRPr="004076CE">
        <w:t xml:space="preserve"> rates specified in an Application into account when selecting a S</w:t>
      </w:r>
      <w:r w:rsidR="006873CA">
        <w:t>upplie</w:t>
      </w:r>
      <w:r w:rsidRPr="004076CE">
        <w:t xml:space="preserve">r for work.   </w:t>
      </w:r>
    </w:p>
    <w:p w14:paraId="3F6465BD" w14:textId="77777777" w:rsidR="009A44F6" w:rsidRDefault="009A44F6" w:rsidP="009A44F6">
      <w:pPr>
        <w:pStyle w:val="Clause2"/>
      </w:pPr>
      <w:r>
        <w:t xml:space="preserve">The fees to be charged for each individual engagement for which the Supplier is selected shall be agreed between the Supplier and the Agency. The Agency may negotiate rates with the Supplier. </w:t>
      </w:r>
    </w:p>
    <w:p w14:paraId="099FECCA" w14:textId="77777777" w:rsidR="009A44F6" w:rsidRDefault="009A44F6" w:rsidP="009A44F6">
      <w:pPr>
        <w:pStyle w:val="Clause2"/>
      </w:pPr>
      <w:r>
        <w:t>Suppliers agree to provide quotes to Agencies for work if requested and to ensure any quote provided is GST inclusive.</w:t>
      </w:r>
    </w:p>
    <w:p w14:paraId="2FC1C9DC" w14:textId="4498E032" w:rsidR="0021619F" w:rsidRDefault="00A228B9" w:rsidP="00A50775">
      <w:pPr>
        <w:pStyle w:val="Clause1"/>
      </w:pPr>
      <w:r>
        <w:t xml:space="preserve">  </w:t>
      </w:r>
      <w:bookmarkStart w:id="80" w:name="_Toc515516010"/>
      <w:r w:rsidR="00EF42D0">
        <w:t>Insurance</w:t>
      </w:r>
      <w:bookmarkEnd w:id="80"/>
    </w:p>
    <w:p w14:paraId="4EE8A723" w14:textId="77777777" w:rsidR="0099566C" w:rsidRPr="00904F8E" w:rsidRDefault="0099566C" w:rsidP="00C90620">
      <w:pPr>
        <w:pStyle w:val="Clause2"/>
      </w:pPr>
      <w:r w:rsidRPr="00904F8E">
        <w:t>Applicants are to maintain insurance policies for Public Liability and Workers' Compensation in accordance with the Scheme Rules and otherwise where required by law.</w:t>
      </w:r>
    </w:p>
    <w:p w14:paraId="4E60BD56" w14:textId="4E1DD881" w:rsidR="0099566C" w:rsidRPr="00904F8E" w:rsidRDefault="0099566C" w:rsidP="00C90620">
      <w:pPr>
        <w:pStyle w:val="Clause2"/>
      </w:pPr>
      <w:r w:rsidRPr="00904F8E">
        <w:t>Professional Indemnity Insurance is not mandatory but may be required for some engagements. The adequacy of the insurance coverage to meet the risk and any monetary limit that is set for the nature of an engagement will be determined by agencies at the time the s</w:t>
      </w:r>
      <w:r w:rsidR="006873CA">
        <w:t>upplie</w:t>
      </w:r>
      <w:r w:rsidRPr="00904F8E">
        <w:t>r is engaged.</w:t>
      </w:r>
    </w:p>
    <w:p w14:paraId="704C5AFD" w14:textId="77777777" w:rsidR="0099566C" w:rsidRPr="00904F8E" w:rsidRDefault="0099566C" w:rsidP="00C90620">
      <w:pPr>
        <w:pStyle w:val="Clause2"/>
      </w:pPr>
      <w:r w:rsidRPr="00904F8E">
        <w:t>Prior to engagement, agencies may request that suppliers provide proof of insurance.</w:t>
      </w:r>
    </w:p>
    <w:p w14:paraId="4DDF99D7" w14:textId="23B74BF1" w:rsidR="0021619F" w:rsidRPr="0020542A" w:rsidRDefault="00D605B0" w:rsidP="00164D13">
      <w:pPr>
        <w:pStyle w:val="Clause1"/>
      </w:pPr>
      <w:bookmarkStart w:id="81" w:name="_Toc515516011"/>
      <w:r>
        <w:t>Can Supplier</w:t>
      </w:r>
      <w:r w:rsidR="0021619F" w:rsidRPr="0020542A">
        <w:t>s prequalified in other jurisdictions be recognised under the Scheme?</w:t>
      </w:r>
      <w:bookmarkEnd w:id="81"/>
      <w:r w:rsidR="0021619F" w:rsidRPr="0020542A">
        <w:t xml:space="preserve"> </w:t>
      </w:r>
      <w:r w:rsidR="0021619F" w:rsidRPr="0020542A">
        <w:rPr>
          <w:sz w:val="16"/>
        </w:rPr>
        <w:t xml:space="preserve"> </w:t>
      </w:r>
    </w:p>
    <w:p w14:paraId="161DB5A2" w14:textId="3CE75706" w:rsidR="0021619F" w:rsidRDefault="004A19E7" w:rsidP="00E81D81">
      <w:pPr>
        <w:pStyle w:val="Clause2"/>
      </w:pPr>
      <w:r>
        <w:t>Supplier</w:t>
      </w:r>
      <w:r w:rsidR="0021619F">
        <w:t xml:space="preserve">s already in consultancy panels, multi-use lists or any form of contract arrangements in other jurisdictions can be recognised and accepted under the Scheme subject to the conditions that the </w:t>
      </w:r>
      <w:r>
        <w:t>Supplier</w:t>
      </w:r>
      <w:r w:rsidR="0021619F">
        <w:t xml:space="preserve">: </w:t>
      </w:r>
    </w:p>
    <w:p w14:paraId="0DDC2E9F" w14:textId="77777777" w:rsidR="007F5260" w:rsidRDefault="0021619F" w:rsidP="007F5260">
      <w:pPr>
        <w:pStyle w:val="ListParagraph"/>
        <w:numPr>
          <w:ilvl w:val="0"/>
          <w:numId w:val="10"/>
        </w:numPr>
        <w:ind w:right="1374"/>
      </w:pPr>
      <w:r>
        <w:t xml:space="preserve">remains registered in the arrangement at the original jurisdiction; </w:t>
      </w:r>
    </w:p>
    <w:p w14:paraId="0CCDCA3E" w14:textId="52F52F3A" w:rsidR="0021619F" w:rsidRDefault="0021619F" w:rsidP="007F5260">
      <w:pPr>
        <w:pStyle w:val="ListParagraph"/>
        <w:numPr>
          <w:ilvl w:val="0"/>
          <w:numId w:val="10"/>
        </w:numPr>
        <w:ind w:right="1374"/>
      </w:pPr>
      <w:r>
        <w:t xml:space="preserve">submits an application using the online application form; </w:t>
      </w:r>
    </w:p>
    <w:p w14:paraId="0409C12B" w14:textId="70C58112" w:rsidR="007F5260" w:rsidRDefault="0021619F" w:rsidP="007F5260">
      <w:pPr>
        <w:pStyle w:val="ListParagraph"/>
        <w:numPr>
          <w:ilvl w:val="0"/>
          <w:numId w:val="10"/>
        </w:numPr>
        <w:ind w:right="16"/>
      </w:pPr>
      <w:r>
        <w:t xml:space="preserve">signs an agreement to provide services in NSW in accordance with the </w:t>
      </w:r>
      <w:r w:rsidR="003E3002">
        <w:t>Scheme Rules</w:t>
      </w:r>
      <w:r>
        <w:t xml:space="preserve">; and  </w:t>
      </w:r>
    </w:p>
    <w:p w14:paraId="430AA02B" w14:textId="6A079937" w:rsidR="009607A8" w:rsidRDefault="0021619F" w:rsidP="00956E6F">
      <w:pPr>
        <w:pStyle w:val="ListParagraph"/>
        <w:numPr>
          <w:ilvl w:val="0"/>
          <w:numId w:val="10"/>
        </w:numPr>
        <w:spacing w:after="45" w:line="259" w:lineRule="auto"/>
        <w:ind w:right="16"/>
      </w:pPr>
      <w:r>
        <w:t xml:space="preserve">provides the rates/costs of services for the </w:t>
      </w:r>
      <w:r w:rsidR="00756311">
        <w:t>engagement type</w:t>
      </w:r>
      <w:r>
        <w:t xml:space="preserve">s applied for. </w:t>
      </w:r>
    </w:p>
    <w:p w14:paraId="6711F611" w14:textId="09AF6EB0" w:rsidR="0021619F" w:rsidRDefault="0021619F" w:rsidP="009607A8">
      <w:pPr>
        <w:pStyle w:val="ListParagraph"/>
        <w:spacing w:after="45" w:line="259" w:lineRule="auto"/>
        <w:ind w:right="16"/>
      </w:pPr>
      <w:r w:rsidRPr="009607A8">
        <w:rPr>
          <w:b/>
          <w:sz w:val="16"/>
        </w:rPr>
        <w:t xml:space="preserve"> </w:t>
      </w:r>
    </w:p>
    <w:p w14:paraId="763074B4" w14:textId="50DB4A51" w:rsidR="0021619F" w:rsidRDefault="0021619F" w:rsidP="00164D13">
      <w:pPr>
        <w:pStyle w:val="Clause1"/>
      </w:pPr>
      <w:bookmarkStart w:id="82" w:name="_Toc515516012"/>
      <w:r>
        <w:t xml:space="preserve">On what terms are </w:t>
      </w:r>
      <w:r w:rsidR="004A19E7">
        <w:t>supplier</w:t>
      </w:r>
      <w:r>
        <w:t>s from the Scheme engaged?</w:t>
      </w:r>
      <w:bookmarkEnd w:id="82"/>
      <w:r>
        <w:t xml:space="preserve"> </w:t>
      </w:r>
      <w:r>
        <w:rPr>
          <w:sz w:val="16"/>
        </w:rPr>
        <w:t xml:space="preserve"> </w:t>
      </w:r>
    </w:p>
    <w:p w14:paraId="0229BA12" w14:textId="1080664A" w:rsidR="005415E3" w:rsidRPr="00C1375D" w:rsidRDefault="00E410FF" w:rsidP="008B37D3">
      <w:pPr>
        <w:pStyle w:val="Clause2"/>
      </w:pPr>
      <w:r>
        <w:t xml:space="preserve">On what terms are </w:t>
      </w:r>
      <w:r w:rsidR="005415E3" w:rsidRPr="00C1375D">
        <w:t>Suppliers engaged?</w:t>
      </w:r>
    </w:p>
    <w:p w14:paraId="03E3F244" w14:textId="478A4165" w:rsidR="0021619F" w:rsidRPr="00C1375D" w:rsidRDefault="0021619F" w:rsidP="005415E3">
      <w:pPr>
        <w:pStyle w:val="Clause2"/>
        <w:numPr>
          <w:ilvl w:val="0"/>
          <w:numId w:val="0"/>
        </w:numPr>
      </w:pPr>
      <w:r w:rsidRPr="00C1375D">
        <w:t>Applicants agree that, if prequalified under the Scheme, the terms and conditions of any engagement made under the Scheme will be those of the Standard Form of Agreement – Terms and Conditions contained within the “</w:t>
      </w:r>
      <w:r w:rsidR="003E3002" w:rsidRPr="00C1375D">
        <w:t>Scheme Rules</w:t>
      </w:r>
      <w:r w:rsidRPr="00C1375D">
        <w:t xml:space="preserve">” </w:t>
      </w:r>
      <w:r w:rsidR="00756311" w:rsidRPr="00C1375D">
        <w:t xml:space="preserve">applicable to the level of registration of the supplier </w:t>
      </w:r>
      <w:r w:rsidRPr="00C1375D">
        <w:t>and agree that it is not necessary to sign the Standard Form of Agreement – Terms and Conditions for each or any engagement; instead, parties will complete a form of Agreement Details in respect of each engagement.</w:t>
      </w:r>
      <w:r w:rsidRPr="00C1375D">
        <w:rPr>
          <w:sz w:val="16"/>
        </w:rPr>
        <w:t xml:space="preserve"> </w:t>
      </w:r>
    </w:p>
    <w:p w14:paraId="738BB0F9" w14:textId="64816D29" w:rsidR="009607A8" w:rsidRDefault="0021619F" w:rsidP="009607A8">
      <w:pPr>
        <w:ind w:right="16"/>
        <w:rPr>
          <w:sz w:val="24"/>
        </w:rPr>
      </w:pPr>
      <w:r w:rsidRPr="00C1375D">
        <w:t>The details of scope of work, fees and other requirements for the engagement will be set out within the Standard Form of Agreement - Agreement Details between the parties. Where the parties want to sign a document, the parties may sign the Agreement Details.</w:t>
      </w:r>
      <w:r w:rsidRPr="00C1375D">
        <w:rPr>
          <w:sz w:val="24"/>
        </w:rPr>
        <w:t xml:space="preserve"> </w:t>
      </w:r>
    </w:p>
    <w:p w14:paraId="5445B029" w14:textId="7F6B656E" w:rsidR="00E410FF" w:rsidRPr="00C1375D" w:rsidRDefault="00E410FF" w:rsidP="009607A8">
      <w:pPr>
        <w:ind w:right="16"/>
        <w:rPr>
          <w:sz w:val="24"/>
        </w:rPr>
      </w:pPr>
      <w:r w:rsidRPr="00C1375D">
        <w:t>The Supplier agrees not to seek any amendment to the Standard Form Agreement - terms and conditions</w:t>
      </w:r>
    </w:p>
    <w:p w14:paraId="753E67BF" w14:textId="408DB057" w:rsidR="008B37D3" w:rsidRPr="00C1375D" w:rsidRDefault="0021619F" w:rsidP="008B37D3">
      <w:pPr>
        <w:pStyle w:val="Clause2"/>
      </w:pPr>
      <w:r w:rsidRPr="00C1375D">
        <w:rPr>
          <w:sz w:val="16"/>
        </w:rPr>
        <w:t xml:space="preserve"> </w:t>
      </w:r>
      <w:r w:rsidR="008B37D3" w:rsidRPr="00C1375D">
        <w:t>On what terms are B</w:t>
      </w:r>
      <w:r w:rsidR="0099566C" w:rsidRPr="00C1375D">
        <w:t>ase</w:t>
      </w:r>
      <w:r w:rsidR="008B37D3" w:rsidRPr="00C1375D">
        <w:t xml:space="preserve"> Suppliers to be engaged? </w:t>
      </w:r>
    </w:p>
    <w:p w14:paraId="761EFE00" w14:textId="16B2DFE3" w:rsidR="008B37D3" w:rsidRPr="00C1375D" w:rsidRDefault="008B37D3" w:rsidP="008B37D3">
      <w:pPr>
        <w:spacing w:after="134" w:line="256" w:lineRule="auto"/>
      </w:pPr>
      <w:r w:rsidRPr="00C1375D">
        <w:rPr>
          <w:sz w:val="16"/>
        </w:rPr>
        <w:t xml:space="preserve"> </w:t>
      </w:r>
      <w:r w:rsidRPr="00C1375D">
        <w:t>A Supplier registered on the B</w:t>
      </w:r>
      <w:r w:rsidR="0099566C" w:rsidRPr="00C1375D">
        <w:t>ase</w:t>
      </w:r>
      <w:r w:rsidRPr="00C1375D">
        <w:t xml:space="preserve"> is available to be engaged by an Agency for low risk engagements of value up to $50,000 (Incl. GST). </w:t>
      </w:r>
      <w:r w:rsidRPr="00C1375D">
        <w:rPr>
          <w:sz w:val="16"/>
        </w:rPr>
        <w:t xml:space="preserve"> </w:t>
      </w:r>
    </w:p>
    <w:p w14:paraId="2B40E3E2" w14:textId="1BA216CE" w:rsidR="0021619F" w:rsidRDefault="0021619F" w:rsidP="00164D13">
      <w:pPr>
        <w:pStyle w:val="Clause1"/>
      </w:pPr>
      <w:bookmarkStart w:id="83" w:name="_Toc515516013"/>
      <w:r>
        <w:t>Does the Scheme allow for additional or ‘flow-on’ engagement?</w:t>
      </w:r>
      <w:bookmarkEnd w:id="83"/>
      <w:r>
        <w:t xml:space="preserve">  </w:t>
      </w:r>
      <w:r>
        <w:rPr>
          <w:sz w:val="16"/>
        </w:rPr>
        <w:t xml:space="preserve"> </w:t>
      </w:r>
    </w:p>
    <w:p w14:paraId="599C6BC2" w14:textId="788E983C" w:rsidR="009607A8" w:rsidRDefault="00D605B0" w:rsidP="00E81D81">
      <w:pPr>
        <w:pStyle w:val="Clause2"/>
      </w:pPr>
      <w:r>
        <w:t>A supplier</w:t>
      </w:r>
      <w:r w:rsidR="0021619F">
        <w:t xml:space="preserve">’s engagement may result in the need for related ‘flow-on’ work. If possible, agencies will give notice to </w:t>
      </w:r>
      <w:r w:rsidR="004A19E7">
        <w:t>supplier</w:t>
      </w:r>
      <w:r w:rsidR="0021619F">
        <w:t>s when they are first invited to submit a proposal.</w:t>
      </w:r>
      <w:r w:rsidR="009607A8">
        <w:t xml:space="preserve"> </w:t>
      </w:r>
    </w:p>
    <w:p w14:paraId="3A8A29A9" w14:textId="42708709" w:rsidR="0021619F" w:rsidRDefault="00882820" w:rsidP="00E81D81">
      <w:pPr>
        <w:pStyle w:val="Clause2"/>
      </w:pPr>
      <w:r>
        <w:t xml:space="preserve">Regardless of </w:t>
      </w:r>
      <w:r w:rsidR="0021619F">
        <w:t>advance</w:t>
      </w:r>
      <w:r>
        <w:t>d</w:t>
      </w:r>
      <w:r w:rsidR="0021619F">
        <w:t xml:space="preserve"> notice </w:t>
      </w:r>
      <w:r>
        <w:t>being</w:t>
      </w:r>
      <w:r w:rsidR="0021619F">
        <w:t xml:space="preserve"> given, a </w:t>
      </w:r>
      <w:r w:rsidR="004A19E7">
        <w:t>supplier</w:t>
      </w:r>
      <w:r w:rsidR="0021619F">
        <w:t xml:space="preserve"> who has undertaken an initial engagement may be invited by the agency to submit a proposal for further work provided the following criteria are met: </w:t>
      </w:r>
      <w:r w:rsidR="0021619F">
        <w:rPr>
          <w:sz w:val="16"/>
        </w:rPr>
        <w:t xml:space="preserve"> </w:t>
      </w:r>
    </w:p>
    <w:p w14:paraId="02E2A335" w14:textId="77777777" w:rsidR="009607A8" w:rsidRDefault="0021619F" w:rsidP="00956E6F">
      <w:pPr>
        <w:pStyle w:val="ListParagraph"/>
        <w:numPr>
          <w:ilvl w:val="0"/>
          <w:numId w:val="11"/>
        </w:numPr>
        <w:spacing w:after="0" w:line="313" w:lineRule="auto"/>
        <w:ind w:right="178"/>
      </w:pPr>
      <w:r>
        <w:t xml:space="preserve">satisfactory performance; </w:t>
      </w:r>
    </w:p>
    <w:p w14:paraId="3557C5F6" w14:textId="77777777" w:rsidR="009607A8" w:rsidRDefault="0021619F" w:rsidP="00956E6F">
      <w:pPr>
        <w:pStyle w:val="ListParagraph"/>
        <w:numPr>
          <w:ilvl w:val="0"/>
          <w:numId w:val="11"/>
        </w:numPr>
        <w:spacing w:after="0" w:line="313" w:lineRule="auto"/>
        <w:ind w:right="178"/>
      </w:pPr>
      <w:r>
        <w:t xml:space="preserve">demonstrated knowledge and expertise developed during the initial engagement; and </w:t>
      </w:r>
    </w:p>
    <w:p w14:paraId="616D1DC5" w14:textId="03524A29" w:rsidR="0021619F" w:rsidRDefault="0021619F" w:rsidP="00956E6F">
      <w:pPr>
        <w:pStyle w:val="ListParagraph"/>
        <w:numPr>
          <w:ilvl w:val="0"/>
          <w:numId w:val="11"/>
        </w:numPr>
        <w:spacing w:after="0" w:line="313" w:lineRule="auto"/>
        <w:ind w:right="178"/>
      </w:pPr>
      <w:r>
        <w:t xml:space="preserve">value for money for additional related engagements. </w:t>
      </w:r>
    </w:p>
    <w:p w14:paraId="6703DF2C" w14:textId="77777777" w:rsidR="00164D13" w:rsidRDefault="00164D13" w:rsidP="0021619F">
      <w:pPr>
        <w:spacing w:after="98" w:line="259" w:lineRule="auto"/>
        <w:ind w:left="341"/>
        <w:rPr>
          <w:sz w:val="16"/>
        </w:rPr>
      </w:pPr>
    </w:p>
    <w:p w14:paraId="321C058E" w14:textId="60FD0DB6" w:rsidR="0021619F" w:rsidRPr="00701F27" w:rsidRDefault="009E7EEE" w:rsidP="00164D13">
      <w:pPr>
        <w:pStyle w:val="Clause2"/>
        <w:rPr>
          <w:b/>
        </w:rPr>
      </w:pPr>
      <w:r w:rsidRPr="00701F27">
        <w:rPr>
          <w:b/>
        </w:rPr>
        <w:t>Flow on for Full</w:t>
      </w:r>
      <w:r w:rsidR="0021619F" w:rsidRPr="00701F27">
        <w:rPr>
          <w:b/>
        </w:rPr>
        <w:t xml:space="preserve"> </w:t>
      </w:r>
    </w:p>
    <w:p w14:paraId="780DDD24" w14:textId="77777777" w:rsidR="0021619F" w:rsidRDefault="0021619F" w:rsidP="0021619F">
      <w:pPr>
        <w:spacing w:line="259" w:lineRule="auto"/>
        <w:ind w:right="16"/>
      </w:pPr>
      <w:r>
        <w:t xml:space="preserve">The total value of the first and related flow-on engagements is not to exceed the lesser of: </w:t>
      </w:r>
    </w:p>
    <w:p w14:paraId="0EF7E4A9" w14:textId="2355644F" w:rsidR="0021619F" w:rsidRDefault="0021619F" w:rsidP="009607A8">
      <w:pPr>
        <w:pStyle w:val="ListParagraph"/>
        <w:numPr>
          <w:ilvl w:val="0"/>
          <w:numId w:val="12"/>
        </w:numPr>
        <w:spacing w:after="112" w:line="259" w:lineRule="auto"/>
      </w:pPr>
      <w:r>
        <w:t xml:space="preserve">three times the value of the first engagement or  </w:t>
      </w:r>
    </w:p>
    <w:p w14:paraId="570BE5E2" w14:textId="77777777" w:rsidR="0021619F" w:rsidRDefault="0021619F" w:rsidP="009607A8">
      <w:pPr>
        <w:pStyle w:val="ListParagraph"/>
        <w:numPr>
          <w:ilvl w:val="0"/>
          <w:numId w:val="12"/>
        </w:numPr>
        <w:spacing w:line="259" w:lineRule="auto"/>
        <w:ind w:right="16"/>
      </w:pPr>
      <w:r>
        <w:t xml:space="preserve">$500,000 (with all costs including GST). </w:t>
      </w:r>
    </w:p>
    <w:p w14:paraId="7E7EFBAB" w14:textId="77777777" w:rsidR="0021619F" w:rsidRDefault="0021619F" w:rsidP="0021619F">
      <w:pPr>
        <w:spacing w:after="29" w:line="259" w:lineRule="auto"/>
        <w:ind w:left="65"/>
      </w:pPr>
      <w:r>
        <w:t xml:space="preserve"> </w:t>
      </w:r>
      <w:r>
        <w:rPr>
          <w:sz w:val="16"/>
        </w:rPr>
        <w:t xml:space="preserve"> </w:t>
      </w:r>
    </w:p>
    <w:p w14:paraId="0B05C7C4" w14:textId="1B35F66C" w:rsidR="0021619F" w:rsidRDefault="0021619F" w:rsidP="009607A8">
      <w:pPr>
        <w:ind w:right="16"/>
      </w:pPr>
      <w:r>
        <w:t xml:space="preserve">Where flow-on engagements are likely to exceed the applicable limit, a minimum of three </w:t>
      </w:r>
      <w:r w:rsidR="004A19E7">
        <w:t>supplier</w:t>
      </w:r>
      <w:r>
        <w:t xml:space="preserve">s from the Scheme should be invited to provide quotations unless exceptional circumstances can be demonstrated. Where there are exceptional circumstances, these must be approved by the Agency’s Minister, the Board, Chief Executive Officer or authorised person at the agency in line with delegations for this particular purpose. </w:t>
      </w:r>
      <w:r>
        <w:rPr>
          <w:sz w:val="16"/>
        </w:rPr>
        <w:t xml:space="preserve"> </w:t>
      </w:r>
    </w:p>
    <w:p w14:paraId="77CD62FF" w14:textId="03571DE8" w:rsidR="0021619F" w:rsidRDefault="0021619F" w:rsidP="0021619F">
      <w:pPr>
        <w:ind w:right="16"/>
      </w:pPr>
      <w:r>
        <w:t xml:space="preserve">The following examples are provided to help </w:t>
      </w:r>
      <w:r w:rsidR="004A19E7">
        <w:t>supplier</w:t>
      </w:r>
      <w:r>
        <w:t xml:space="preserve">s understand and comply with the </w:t>
      </w:r>
      <w:r w:rsidR="003E3002">
        <w:t>Scheme Rules</w:t>
      </w:r>
      <w:r>
        <w:t xml:space="preserve"> on flow-on work. All fees in the examples are inclusive of GST. </w:t>
      </w:r>
    </w:p>
    <w:p w14:paraId="1D5BC4B4" w14:textId="77777777" w:rsidR="0021619F" w:rsidRPr="007D6054" w:rsidRDefault="0021619F" w:rsidP="007D6054">
      <w:pPr>
        <w:rPr>
          <w:b/>
        </w:rPr>
      </w:pPr>
      <w:r w:rsidRPr="007D6054">
        <w:rPr>
          <w:b/>
        </w:rPr>
        <w:t xml:space="preserve">Scenario 1:  </w:t>
      </w:r>
    </w:p>
    <w:p w14:paraId="6495EECD" w14:textId="26E91314" w:rsidR="0021619F" w:rsidRDefault="0021619F" w:rsidP="0021619F">
      <w:pPr>
        <w:ind w:right="16"/>
      </w:pPr>
      <w:r>
        <w:t xml:space="preserve">Agency X has engaged </w:t>
      </w:r>
      <w:r w:rsidR="004A19E7">
        <w:t>Supplier</w:t>
      </w:r>
      <w:r>
        <w:t xml:space="preserve"> A for an internal audit on its payroll process with fees </w:t>
      </w:r>
      <w:r w:rsidR="00C90620">
        <w:t>totaling</w:t>
      </w:r>
      <w:r>
        <w:t xml:space="preserve"> $30,000.  As a result of this review, weaknesses were noted on the payroll system and Agency X now requires a review on general computer controls including system security to be conducted. The estimated total fee for this additional review is $50,000. </w:t>
      </w:r>
    </w:p>
    <w:p w14:paraId="66F71E43" w14:textId="77777777" w:rsidR="0021619F" w:rsidRDefault="0021619F" w:rsidP="0021619F">
      <w:pPr>
        <w:spacing w:after="98" w:line="259" w:lineRule="auto"/>
      </w:pPr>
      <w:r>
        <w:rPr>
          <w:sz w:val="16"/>
        </w:rPr>
        <w:t xml:space="preserve"> </w:t>
      </w:r>
    </w:p>
    <w:p w14:paraId="3150F0D8" w14:textId="194B3EE3" w:rsidR="0021619F" w:rsidRPr="009607A8" w:rsidRDefault="0021619F" w:rsidP="009607A8">
      <w:pPr>
        <w:rPr>
          <w:b/>
        </w:rPr>
      </w:pPr>
      <w:r w:rsidRPr="009607A8">
        <w:rPr>
          <w:b/>
        </w:rPr>
        <w:t xml:space="preserve">Can Agency X offer the flow-on work directly to </w:t>
      </w:r>
      <w:r w:rsidR="004A19E7">
        <w:rPr>
          <w:b/>
        </w:rPr>
        <w:t>Supplier</w:t>
      </w:r>
      <w:r w:rsidRPr="009607A8">
        <w:rPr>
          <w:b/>
        </w:rPr>
        <w:t xml:space="preserve"> A provided that the three mandatory criteria on satisfactory performance, demonstrated knowledge and expertise and value for money have been met? </w:t>
      </w:r>
    </w:p>
    <w:p w14:paraId="37C6B093" w14:textId="0277F65A" w:rsidR="0021619F" w:rsidRDefault="0021619F" w:rsidP="009607A8">
      <w:pPr>
        <w:spacing w:after="96" w:line="259" w:lineRule="auto"/>
        <w:ind w:left="283"/>
      </w:pPr>
      <w:r>
        <w:rPr>
          <w:sz w:val="16"/>
        </w:rPr>
        <w:t xml:space="preserve"> </w:t>
      </w:r>
      <w:r>
        <w:rPr>
          <w:b/>
        </w:rPr>
        <w:t>Yes</w:t>
      </w:r>
      <w:r>
        <w:t xml:space="preserve">. The fees for the initial engagement and the flow-on engagement total $80,000 which is: </w:t>
      </w:r>
    </w:p>
    <w:p w14:paraId="6D93FAA7" w14:textId="4F329943" w:rsidR="0021619F" w:rsidRDefault="0021619F" w:rsidP="009607A8">
      <w:pPr>
        <w:ind w:left="677" w:right="2014"/>
      </w:pPr>
      <w:r>
        <w:rPr>
          <w:rFonts w:ascii="Calibri" w:eastAsia="Calibri" w:hAnsi="Calibri" w:cs="Calibri"/>
          <w:noProof/>
          <w:lang w:val="en-AU" w:eastAsia="en-AU"/>
        </w:rPr>
        <mc:AlternateContent>
          <mc:Choice Requires="wpg">
            <w:drawing>
              <wp:anchor distT="0" distB="0" distL="114300" distR="114300" simplePos="0" relativeHeight="251663360" behindDoc="1" locked="0" layoutInCell="1" allowOverlap="1" wp14:anchorId="5BC74DE0" wp14:editId="0803778D">
                <wp:simplePos x="0" y="0"/>
                <wp:positionH relativeFrom="column">
                  <wp:posOffset>359664</wp:posOffset>
                </wp:positionH>
                <wp:positionV relativeFrom="paragraph">
                  <wp:posOffset>-13319</wp:posOffset>
                </wp:positionV>
                <wp:extent cx="128016" cy="390525"/>
                <wp:effectExtent l="0" t="0" r="0" b="0"/>
                <wp:wrapNone/>
                <wp:docPr id="21077" name="Group 21077"/>
                <wp:cNvGraphicFramePr/>
                <a:graphic xmlns:a="http://schemas.openxmlformats.org/drawingml/2006/main">
                  <a:graphicData uri="http://schemas.microsoft.com/office/word/2010/wordprocessingGroup">
                    <wpg:wgp>
                      <wpg:cNvGrpSpPr/>
                      <wpg:grpSpPr>
                        <a:xfrm>
                          <a:off x="0" y="0"/>
                          <a:ext cx="128016" cy="390525"/>
                          <a:chOff x="0" y="0"/>
                          <a:chExt cx="128016" cy="390525"/>
                        </a:xfrm>
                      </wpg:grpSpPr>
                      <pic:pic xmlns:pic="http://schemas.openxmlformats.org/drawingml/2006/picture">
                        <pic:nvPicPr>
                          <pic:cNvPr id="981" name="Picture 981"/>
                          <pic:cNvPicPr/>
                        </pic:nvPicPr>
                        <pic:blipFill>
                          <a:blip r:embed="rId75"/>
                          <a:stretch>
                            <a:fillRect/>
                          </a:stretch>
                        </pic:blipFill>
                        <pic:spPr>
                          <a:xfrm>
                            <a:off x="0" y="0"/>
                            <a:ext cx="128016" cy="172212"/>
                          </a:xfrm>
                          <a:prstGeom prst="rect">
                            <a:avLst/>
                          </a:prstGeom>
                        </pic:spPr>
                      </pic:pic>
                      <pic:pic xmlns:pic="http://schemas.openxmlformats.org/drawingml/2006/picture">
                        <pic:nvPicPr>
                          <pic:cNvPr id="985" name="Picture 985"/>
                          <pic:cNvPicPr/>
                        </pic:nvPicPr>
                        <pic:blipFill>
                          <a:blip r:embed="rId75"/>
                          <a:stretch>
                            <a:fillRect/>
                          </a:stretch>
                        </pic:blipFill>
                        <pic:spPr>
                          <a:xfrm>
                            <a:off x="0" y="218313"/>
                            <a:ext cx="128016" cy="172212"/>
                          </a:xfrm>
                          <a:prstGeom prst="rect">
                            <a:avLst/>
                          </a:prstGeom>
                        </pic:spPr>
                      </pic:pic>
                    </wpg:wgp>
                  </a:graphicData>
                </a:graphic>
              </wp:anchor>
            </w:drawing>
          </mc:Choice>
          <mc:Fallback>
            <w:pict>
              <v:group w14:anchorId="096A870D" id="Group 21077" o:spid="_x0000_s1026" style="position:absolute;margin-left:28.3pt;margin-top:-1.05pt;width:10.1pt;height:30.75pt;z-index:-251653120" coordsize="128016,390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1" o:spid="_x0000_s1027"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">
                  <v:imagedata r:id="rId76" o:title=""/>
                </v:shape>
                <v:shape id="Picture 985" o:spid="_x0000_s1028" type="#_x0000_t75" style="position:absolute;top:218313;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">
                  <v:imagedata r:id="rId76" o:title=""/>
                </v:shape>
              </v:group>
            </w:pict>
          </mc:Fallback>
        </mc:AlternateContent>
      </w:r>
      <w:r>
        <w:t xml:space="preserve"> less than $500,000 and  less than $90,000 or three times the value of the first engagement. </w:t>
      </w:r>
      <w:r>
        <w:rPr>
          <w:b/>
          <w:sz w:val="16"/>
        </w:rPr>
        <w:t xml:space="preserve"> </w:t>
      </w:r>
    </w:p>
    <w:p w14:paraId="6103C550" w14:textId="77777777" w:rsidR="0021619F" w:rsidRPr="007D6054" w:rsidRDefault="0021619F" w:rsidP="007D6054">
      <w:pPr>
        <w:rPr>
          <w:b/>
        </w:rPr>
      </w:pPr>
      <w:r w:rsidRPr="007D6054">
        <w:rPr>
          <w:b/>
        </w:rPr>
        <w:t xml:space="preserve">Scenario 2  </w:t>
      </w:r>
    </w:p>
    <w:p w14:paraId="1493413F" w14:textId="101141DE" w:rsidR="0021619F" w:rsidRDefault="0021619F" w:rsidP="00AA77D9">
      <w:pPr>
        <w:ind w:right="16"/>
      </w:pPr>
      <w:r>
        <w:t xml:space="preserve">Agency X has engaged </w:t>
      </w:r>
      <w:r w:rsidR="004A19E7">
        <w:t>Supplier</w:t>
      </w:r>
      <w:r>
        <w:t xml:space="preserve"> A for an internal audit on its payroll process with fees </w:t>
      </w:r>
      <w:r w:rsidR="00C90620">
        <w:t>totaling</w:t>
      </w:r>
      <w:r>
        <w:t xml:space="preserve"> $30,000. As a result of this review, weaknesses were noted on the payroll system and Agency X further engaged </w:t>
      </w:r>
      <w:r w:rsidR="004A19E7">
        <w:t>Supplier</w:t>
      </w:r>
      <w:r>
        <w:t xml:space="preserve"> A (after meeting all the criteria) to conduct a review on general computer controls including system security with total fees of $50,000.</w:t>
      </w:r>
      <w:r>
        <w:rPr>
          <w:sz w:val="16"/>
        </w:rPr>
        <w:t xml:space="preserve"> </w:t>
      </w:r>
    </w:p>
    <w:p w14:paraId="18B722DB" w14:textId="72328464" w:rsidR="0021619F" w:rsidRDefault="0021619F" w:rsidP="001A08EC">
      <w:pPr>
        <w:ind w:right="16"/>
      </w:pPr>
      <w:r>
        <w:t xml:space="preserve">As a result of the findings from the two previous reviews, Agency X now decided to have a fraud control review performed across the entire agency. The estimated fee for this review is $75,000. </w:t>
      </w:r>
      <w:r>
        <w:rPr>
          <w:sz w:val="16"/>
        </w:rPr>
        <w:t xml:space="preserve"> </w:t>
      </w:r>
    </w:p>
    <w:p w14:paraId="39E80386" w14:textId="3C8842D3" w:rsidR="0021619F" w:rsidRDefault="0021619F" w:rsidP="009607A8">
      <w:r w:rsidRPr="009607A8">
        <w:rPr>
          <w:b/>
        </w:rPr>
        <w:t xml:space="preserve">Can Agency X offer the work directly to </w:t>
      </w:r>
      <w:r w:rsidR="004A19E7">
        <w:rPr>
          <w:b/>
        </w:rPr>
        <w:t>Supplier</w:t>
      </w:r>
      <w:r w:rsidRPr="009607A8">
        <w:rPr>
          <w:b/>
        </w:rPr>
        <w:t xml:space="preserve"> A provided that the three mandatory criteria on satisfactory performance, demonstrated knowledge and expertise and value for money have been met?</w:t>
      </w:r>
      <w:r>
        <w:rPr>
          <w:sz w:val="16"/>
        </w:rPr>
        <w:t xml:space="preserve"> </w:t>
      </w:r>
    </w:p>
    <w:p w14:paraId="14DBFC15" w14:textId="77777777" w:rsidR="0021619F" w:rsidRDefault="0021619F" w:rsidP="0021619F">
      <w:pPr>
        <w:ind w:left="293" w:right="16"/>
      </w:pPr>
      <w:r>
        <w:rPr>
          <w:b/>
        </w:rPr>
        <w:t>No</w:t>
      </w:r>
      <w:r>
        <w:t xml:space="preserve">. The total fees for the initial engagement and the two flow-on engagements are $155,000 which is: </w:t>
      </w:r>
    </w:p>
    <w:p w14:paraId="173AF514" w14:textId="0B1138C5" w:rsidR="0021619F" w:rsidRDefault="0021619F" w:rsidP="009607A8">
      <w:pPr>
        <w:ind w:left="677" w:right="1565"/>
      </w:pPr>
      <w:r>
        <w:rPr>
          <w:rFonts w:ascii="Calibri" w:eastAsia="Calibri" w:hAnsi="Calibri" w:cs="Calibri"/>
          <w:noProof/>
          <w:lang w:val="en-AU" w:eastAsia="en-AU"/>
        </w:rPr>
        <mc:AlternateContent>
          <mc:Choice Requires="wpg">
            <w:drawing>
              <wp:anchor distT="0" distB="0" distL="114300" distR="114300" simplePos="0" relativeHeight="251664384" behindDoc="0" locked="0" layoutInCell="1" allowOverlap="1" wp14:anchorId="080E024A" wp14:editId="1C7A8EDA">
                <wp:simplePos x="0" y="0"/>
                <wp:positionH relativeFrom="column">
                  <wp:posOffset>359664</wp:posOffset>
                </wp:positionH>
                <wp:positionV relativeFrom="paragraph">
                  <wp:posOffset>-13318</wp:posOffset>
                </wp:positionV>
                <wp:extent cx="128016" cy="393192"/>
                <wp:effectExtent l="0" t="0" r="0" b="0"/>
                <wp:wrapSquare wrapText="bothSides"/>
                <wp:docPr id="21078" name="Group 21078"/>
                <wp:cNvGraphicFramePr/>
                <a:graphic xmlns:a="http://schemas.openxmlformats.org/drawingml/2006/main">
                  <a:graphicData uri="http://schemas.microsoft.com/office/word/2010/wordprocessingGroup">
                    <wpg:wgp>
                      <wpg:cNvGrpSpPr/>
                      <wpg:grpSpPr>
                        <a:xfrm>
                          <a:off x="0" y="0"/>
                          <a:ext cx="128016" cy="393192"/>
                          <a:chOff x="0" y="0"/>
                          <a:chExt cx="128016" cy="393192"/>
                        </a:xfrm>
                      </wpg:grpSpPr>
                      <pic:pic xmlns:pic="http://schemas.openxmlformats.org/drawingml/2006/picture">
                        <pic:nvPicPr>
                          <pic:cNvPr id="1019" name="Picture 1019"/>
                          <pic:cNvPicPr/>
                        </pic:nvPicPr>
                        <pic:blipFill>
                          <a:blip r:embed="rId75"/>
                          <a:stretch>
                            <a:fillRect/>
                          </a:stretch>
                        </pic:blipFill>
                        <pic:spPr>
                          <a:xfrm>
                            <a:off x="0" y="0"/>
                            <a:ext cx="128016" cy="172212"/>
                          </a:xfrm>
                          <a:prstGeom prst="rect">
                            <a:avLst/>
                          </a:prstGeom>
                        </pic:spPr>
                      </pic:pic>
                      <pic:pic xmlns:pic="http://schemas.openxmlformats.org/drawingml/2006/picture">
                        <pic:nvPicPr>
                          <pic:cNvPr id="1024" name="Picture 1024"/>
                          <pic:cNvPicPr/>
                        </pic:nvPicPr>
                        <pic:blipFill>
                          <a:blip r:embed="rId75"/>
                          <a:stretch>
                            <a:fillRect/>
                          </a:stretch>
                        </pic:blipFill>
                        <pic:spPr>
                          <a:xfrm>
                            <a:off x="0" y="220980"/>
                            <a:ext cx="128016" cy="172212"/>
                          </a:xfrm>
                          <a:prstGeom prst="rect">
                            <a:avLst/>
                          </a:prstGeom>
                        </pic:spPr>
                      </pic:pic>
                    </wpg:wgp>
                  </a:graphicData>
                </a:graphic>
              </wp:anchor>
            </w:drawing>
          </mc:Choice>
          <mc:Fallback>
            <w:pict>
              <v:group w14:anchorId="26D0796D" id="Group 21078" o:spid="_x0000_s1026" style="position:absolute;margin-left:28.3pt;margin-top:-1.05pt;width:10.1pt;height:30.95pt;z-index:251664384" coordsize="128016,393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">
                <v:shape id="Picture 1019" o:spid="_x0000_s1027"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">
                  <v:imagedata r:id="rId76" o:title=""/>
                </v:shape>
                <v:shape id="Picture 1024" o:spid="_x0000_s1028" type="#_x0000_t75" style="position:absolute;top:220980;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">
                  <v:imagedata r:id="rId76" o:title=""/>
                </v:shape>
                <w10:wrap type="square"/>
              </v:group>
            </w:pict>
          </mc:Fallback>
        </mc:AlternateContent>
      </w:r>
      <w:r>
        <w:t xml:space="preserve"> less than $500,000 </w:t>
      </w:r>
      <w:r>
        <w:rPr>
          <w:b/>
        </w:rPr>
        <w:t>but</w:t>
      </w:r>
      <w:r>
        <w:t xml:space="preserve">  greater than $90,000 or three times the value of the first engagement. </w:t>
      </w:r>
      <w:r>
        <w:rPr>
          <w:sz w:val="16"/>
        </w:rPr>
        <w:t xml:space="preserve"> </w:t>
      </w:r>
    </w:p>
    <w:p w14:paraId="562352C9" w14:textId="251BD827" w:rsidR="0021619F" w:rsidRDefault="0021619F" w:rsidP="009607A8">
      <w:pPr>
        <w:ind w:left="293" w:right="16"/>
      </w:pPr>
      <w:r>
        <w:t xml:space="preserve">Agency X therefore needs to obtain three (3) written quotations from prequalified </w:t>
      </w:r>
      <w:r w:rsidR="004A19E7">
        <w:t>supplier</w:t>
      </w:r>
      <w:r>
        <w:t xml:space="preserve">s to perform the fraud control review. </w:t>
      </w:r>
      <w:r>
        <w:rPr>
          <w:sz w:val="16"/>
        </w:rPr>
        <w:t xml:space="preserve"> </w:t>
      </w:r>
    </w:p>
    <w:p w14:paraId="242BCEED" w14:textId="77777777" w:rsidR="0021619F" w:rsidRPr="007D6054" w:rsidRDefault="0021619F" w:rsidP="007D6054">
      <w:pPr>
        <w:rPr>
          <w:b/>
        </w:rPr>
      </w:pPr>
      <w:r w:rsidRPr="007D6054">
        <w:rPr>
          <w:b/>
        </w:rPr>
        <w:t xml:space="preserve">Scenario 3 </w:t>
      </w:r>
    </w:p>
    <w:p w14:paraId="3FAE0EC6" w14:textId="46629B22" w:rsidR="0021619F" w:rsidRDefault="0021619F" w:rsidP="0021619F">
      <w:pPr>
        <w:ind w:right="16"/>
      </w:pPr>
      <w:r>
        <w:t xml:space="preserve">Agency X has engaged </w:t>
      </w:r>
      <w:r w:rsidR="004A19E7">
        <w:t>Supplier</w:t>
      </w:r>
      <w:r>
        <w:t xml:space="preserve"> A for an internal audit on its payroll process with fees </w:t>
      </w:r>
      <w:r w:rsidR="00C90620">
        <w:t>totaling</w:t>
      </w:r>
      <w:r>
        <w:t xml:space="preserve"> $300,000.  As a result of this review, weaknesses were noted on the payroll system and Agency X now requires a review on general computer controls including system security to be conducted. The estimated total fee for the additional review is $220,000. </w:t>
      </w:r>
    </w:p>
    <w:p w14:paraId="13799002" w14:textId="77777777" w:rsidR="0021619F" w:rsidRDefault="0021619F" w:rsidP="0021619F">
      <w:pPr>
        <w:spacing w:after="0" w:line="259" w:lineRule="auto"/>
      </w:pPr>
      <w:r>
        <w:t xml:space="preserve"> </w:t>
      </w:r>
    </w:p>
    <w:p w14:paraId="581C5AB7" w14:textId="3635DAA7" w:rsidR="0021619F" w:rsidRDefault="0021619F" w:rsidP="009607A8">
      <w:r w:rsidRPr="009607A8">
        <w:rPr>
          <w:b/>
        </w:rPr>
        <w:t xml:space="preserve">Can Agency X offer the work directly to </w:t>
      </w:r>
      <w:r w:rsidR="004A19E7">
        <w:rPr>
          <w:b/>
        </w:rPr>
        <w:t>Supplier</w:t>
      </w:r>
      <w:r w:rsidRPr="009607A8">
        <w:rPr>
          <w:b/>
        </w:rPr>
        <w:t xml:space="preserve"> A provided that the three mandatory criteria on satisfactory performance, demonstrated knowledge and expertise and value for money have been met? </w:t>
      </w:r>
      <w:r>
        <w:rPr>
          <w:b/>
          <w:sz w:val="16"/>
        </w:rPr>
        <w:t xml:space="preserve"> </w:t>
      </w:r>
    </w:p>
    <w:p w14:paraId="52D0FE9D" w14:textId="77777777" w:rsidR="0021619F" w:rsidRDefault="0021619F" w:rsidP="0021619F">
      <w:pPr>
        <w:ind w:left="293" w:right="16"/>
      </w:pPr>
      <w:r>
        <w:rPr>
          <w:b/>
        </w:rPr>
        <w:t>No</w:t>
      </w:r>
      <w:r>
        <w:t xml:space="preserve">. The total fees for the initial engagement and the flow-on engagement are $520,000 which is: </w:t>
      </w:r>
    </w:p>
    <w:p w14:paraId="3184CE13" w14:textId="030407B0" w:rsidR="0021619F" w:rsidRDefault="0021619F" w:rsidP="009607A8">
      <w:pPr>
        <w:ind w:left="677" w:right="719"/>
      </w:pPr>
      <w:r>
        <w:rPr>
          <w:rFonts w:ascii="Calibri" w:eastAsia="Calibri" w:hAnsi="Calibri" w:cs="Calibri"/>
          <w:noProof/>
          <w:lang w:val="en-AU" w:eastAsia="en-AU"/>
        </w:rPr>
        <mc:AlternateContent>
          <mc:Choice Requires="wpg">
            <w:drawing>
              <wp:anchor distT="0" distB="0" distL="114300" distR="114300" simplePos="0" relativeHeight="251665408" behindDoc="0" locked="0" layoutInCell="1" allowOverlap="1" wp14:anchorId="24C6FCFD" wp14:editId="00E44DCE">
                <wp:simplePos x="0" y="0"/>
                <wp:positionH relativeFrom="column">
                  <wp:posOffset>359664</wp:posOffset>
                </wp:positionH>
                <wp:positionV relativeFrom="paragraph">
                  <wp:posOffset>-13319</wp:posOffset>
                </wp:positionV>
                <wp:extent cx="128016" cy="391668"/>
                <wp:effectExtent l="0" t="0" r="0" b="0"/>
                <wp:wrapSquare wrapText="bothSides"/>
                <wp:docPr id="23373" name="Group 23373"/>
                <wp:cNvGraphicFramePr/>
                <a:graphic xmlns:a="http://schemas.openxmlformats.org/drawingml/2006/main">
                  <a:graphicData uri="http://schemas.microsoft.com/office/word/2010/wordprocessingGroup">
                    <wpg:wgp>
                      <wpg:cNvGrpSpPr/>
                      <wpg:grpSpPr>
                        <a:xfrm>
                          <a:off x="0" y="0"/>
                          <a:ext cx="128016" cy="391668"/>
                          <a:chOff x="0" y="0"/>
                          <a:chExt cx="128016" cy="391668"/>
                        </a:xfrm>
                      </wpg:grpSpPr>
                      <pic:pic xmlns:pic="http://schemas.openxmlformats.org/drawingml/2006/picture">
                        <pic:nvPicPr>
                          <pic:cNvPr id="1081" name="Picture 1081"/>
                          <pic:cNvPicPr/>
                        </pic:nvPicPr>
                        <pic:blipFill>
                          <a:blip r:embed="rId75"/>
                          <a:stretch>
                            <a:fillRect/>
                          </a:stretch>
                        </pic:blipFill>
                        <pic:spPr>
                          <a:xfrm>
                            <a:off x="0" y="0"/>
                            <a:ext cx="128016" cy="172212"/>
                          </a:xfrm>
                          <a:prstGeom prst="rect">
                            <a:avLst/>
                          </a:prstGeom>
                        </pic:spPr>
                      </pic:pic>
                      <pic:pic xmlns:pic="http://schemas.openxmlformats.org/drawingml/2006/picture">
                        <pic:nvPicPr>
                          <pic:cNvPr id="1086" name="Picture 1086"/>
                          <pic:cNvPicPr/>
                        </pic:nvPicPr>
                        <pic:blipFill>
                          <a:blip r:embed="rId75"/>
                          <a:stretch>
                            <a:fillRect/>
                          </a:stretch>
                        </pic:blipFill>
                        <pic:spPr>
                          <a:xfrm>
                            <a:off x="0" y="219456"/>
                            <a:ext cx="128016" cy="172212"/>
                          </a:xfrm>
                          <a:prstGeom prst="rect">
                            <a:avLst/>
                          </a:prstGeom>
                        </pic:spPr>
                      </pic:pic>
                    </wpg:wgp>
                  </a:graphicData>
                </a:graphic>
              </wp:anchor>
            </w:drawing>
          </mc:Choice>
          <mc:Fallback>
            <w:pict>
              <v:group w14:anchorId="6E3BF7E8" id="Group 23373" o:spid="_x0000_s1026" style="position:absolute;margin-left:28.3pt;margin-top:-1.05pt;width:10.1pt;height:30.85pt;z-index:251665408" coordsize="128016,391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">
                <v:shape id="Picture 1081" o:spid="_x0000_s1027"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">
                  <v:imagedata r:id="rId76" o:title=""/>
                </v:shape>
                <v:shape id="Picture 1086" o:spid="_x0000_s1028" type="#_x0000_t75" style="position:absolute;top:219456;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">
                  <v:imagedata r:id="rId76" o:title=""/>
                </v:shape>
                <w10:wrap type="square"/>
              </v:group>
            </w:pict>
          </mc:Fallback>
        </mc:AlternateContent>
      </w:r>
      <w:r>
        <w:t xml:space="preserve"> less than $900,000 or three times the value of the first engagement </w:t>
      </w:r>
      <w:r>
        <w:rPr>
          <w:b/>
        </w:rPr>
        <w:t xml:space="preserve">but </w:t>
      </w:r>
      <w:r>
        <w:t xml:space="preserve"> greater than $500,000. </w:t>
      </w:r>
      <w:r>
        <w:rPr>
          <w:sz w:val="16"/>
        </w:rPr>
        <w:t xml:space="preserve"> </w:t>
      </w:r>
    </w:p>
    <w:p w14:paraId="55AE9798" w14:textId="1EFAEE45" w:rsidR="009607A8" w:rsidRDefault="0021619F" w:rsidP="009607A8">
      <w:pPr>
        <w:ind w:left="293" w:right="16"/>
      </w:pPr>
      <w:r>
        <w:t xml:space="preserve">Agency X therefore needs to obtain three (3) written quotations from prequalified </w:t>
      </w:r>
      <w:r w:rsidR="004A19E7">
        <w:t>supplier</w:t>
      </w:r>
      <w:r>
        <w:t xml:space="preserve">s to perform the review on general computer controls. </w:t>
      </w:r>
    </w:p>
    <w:p w14:paraId="27637EF5" w14:textId="5F0B9406" w:rsidR="00EB422E" w:rsidRPr="00701F27" w:rsidRDefault="0021619F" w:rsidP="00C90620">
      <w:pPr>
        <w:pStyle w:val="Clause2"/>
        <w:ind w:left="-5"/>
      </w:pPr>
      <w:r>
        <w:t xml:space="preserve"> </w:t>
      </w:r>
      <w:r w:rsidR="00A228B9" w:rsidRPr="0099566C">
        <w:rPr>
          <w:b/>
        </w:rPr>
        <w:t xml:space="preserve">Flow on for </w:t>
      </w:r>
      <w:r w:rsidR="00C1375D" w:rsidRPr="0099566C">
        <w:rPr>
          <w:b/>
        </w:rPr>
        <w:t>B</w:t>
      </w:r>
      <w:r w:rsidR="00C1375D">
        <w:rPr>
          <w:b/>
        </w:rPr>
        <w:t>ase</w:t>
      </w:r>
      <w:r w:rsidR="00C1375D" w:rsidRPr="00701F27">
        <w:t xml:space="preserve"> A</w:t>
      </w:r>
      <w:r w:rsidR="00EB422E" w:rsidRPr="00701F27">
        <w:t xml:space="preserve"> </w:t>
      </w:r>
      <w:r w:rsidR="004A19E7">
        <w:t>Supplier</w:t>
      </w:r>
      <w:r w:rsidR="00EB422E" w:rsidRPr="00701F27">
        <w:t xml:space="preserve"> registered on the </w:t>
      </w:r>
      <w:r w:rsidR="00C1375D" w:rsidRPr="00701F27">
        <w:t>B</w:t>
      </w:r>
      <w:r w:rsidR="00C1375D">
        <w:t>ase</w:t>
      </w:r>
      <w:r w:rsidR="00C1375D" w:rsidRPr="00701F27">
        <w:t xml:space="preserve"> is</w:t>
      </w:r>
      <w:r w:rsidR="00EB422E" w:rsidRPr="00701F27">
        <w:t xml:space="preserve"> available to be engaged by an Agency for low risk engagements up to $50,000 (inclusive of GST) against their registered </w:t>
      </w:r>
      <w:r w:rsidR="00756311">
        <w:t>engagement type</w:t>
      </w:r>
      <w:r w:rsidR="00EB422E" w:rsidRPr="00701F27">
        <w:t xml:space="preserve">s.  </w:t>
      </w:r>
      <w:r w:rsidR="00EB422E" w:rsidRPr="00701F27">
        <w:tab/>
        <w:t xml:space="preserve"> </w:t>
      </w:r>
    </w:p>
    <w:p w14:paraId="2F0A3487" w14:textId="1C09B3AF" w:rsidR="00EB422E" w:rsidRPr="00701F27" w:rsidRDefault="00EB422E" w:rsidP="00EB422E">
      <w:pPr>
        <w:ind w:left="-5"/>
      </w:pPr>
      <w:r w:rsidRPr="00701F27">
        <w:t xml:space="preserve">It is recognised however that in certain limited circumstances, engagements of a </w:t>
      </w:r>
      <w:r w:rsidR="004A19E7">
        <w:t>Supplier</w:t>
      </w:r>
      <w:r w:rsidRPr="00701F27">
        <w:t xml:space="preserve"> pursuant to </w:t>
      </w:r>
      <w:r w:rsidR="00C1375D" w:rsidRPr="00701F27">
        <w:t>B</w:t>
      </w:r>
      <w:r w:rsidR="00C1375D">
        <w:t>ase</w:t>
      </w:r>
      <w:r w:rsidR="00C1375D" w:rsidRPr="00701F27">
        <w:t xml:space="preserve"> may</w:t>
      </w:r>
      <w:r w:rsidRPr="00701F27">
        <w:t xml:space="preserve"> exceed $50,000 (Incl. GST) because a flow-on engagement becomes necessary. The total value of the first and related flow-on engagements is not to exceed $75,000 (Incl. GST).  </w:t>
      </w:r>
    </w:p>
    <w:p w14:paraId="358DE95F" w14:textId="2B2D1587" w:rsidR="00EB422E" w:rsidRPr="00701F27" w:rsidRDefault="00EB422E" w:rsidP="00EB422E">
      <w:pPr>
        <w:ind w:left="-5"/>
      </w:pPr>
      <w:r w:rsidRPr="00701F27">
        <w:t xml:space="preserve">If the flow on engagement exceeds $75,000 (Incl. GST), then the Agency is obliged to approach a different </w:t>
      </w:r>
      <w:r w:rsidR="004A19E7">
        <w:t>Supplier</w:t>
      </w:r>
      <w:r w:rsidRPr="00701F27">
        <w:t xml:space="preserve"> for a quote for the further work. </w:t>
      </w:r>
      <w:r w:rsidRPr="00701F27">
        <w:rPr>
          <w:b/>
          <w:i/>
        </w:rPr>
        <w:t xml:space="preserve"> </w:t>
      </w:r>
    </w:p>
    <w:p w14:paraId="5A78050F" w14:textId="77777777" w:rsidR="0021619F" w:rsidRPr="00052423" w:rsidRDefault="0021619F" w:rsidP="00164D13">
      <w:pPr>
        <w:pStyle w:val="Clause1"/>
      </w:pPr>
      <w:bookmarkStart w:id="84" w:name="_Toc515516014"/>
      <w:r w:rsidRPr="00052423">
        <w:t>What information is maintained by DFSI under the Scheme?</w:t>
      </w:r>
      <w:bookmarkEnd w:id="84"/>
      <w:r w:rsidRPr="00052423">
        <w:t xml:space="preserve"> </w:t>
      </w:r>
    </w:p>
    <w:p w14:paraId="4966F53A" w14:textId="77777777" w:rsidR="0021619F" w:rsidRPr="00052423" w:rsidRDefault="0021619F" w:rsidP="0021619F">
      <w:pPr>
        <w:spacing w:after="98" w:line="259" w:lineRule="auto"/>
      </w:pPr>
      <w:r w:rsidRPr="00052423">
        <w:rPr>
          <w:sz w:val="16"/>
        </w:rPr>
        <w:t xml:space="preserve"> </w:t>
      </w:r>
    </w:p>
    <w:p w14:paraId="15F98704" w14:textId="195FA8B4" w:rsidR="0021619F" w:rsidRPr="00E410FF" w:rsidRDefault="0021619F" w:rsidP="00E81D81">
      <w:pPr>
        <w:pStyle w:val="Clause2"/>
      </w:pPr>
      <w:r w:rsidRPr="00E410FF">
        <w:t xml:space="preserve">The NSW Department of Finance, Services and Innovation will </w:t>
      </w:r>
      <w:r w:rsidR="001F6E2A" w:rsidRPr="00E410FF">
        <w:t xml:space="preserve">be collecting </w:t>
      </w:r>
      <w:r w:rsidR="003E4836" w:rsidRPr="00E410FF">
        <w:t>a range of</w:t>
      </w:r>
      <w:r w:rsidRPr="00E410FF">
        <w:t xml:space="preserve"> i</w:t>
      </w:r>
      <w:r w:rsidR="001F6E2A" w:rsidRPr="00E410FF">
        <w:t xml:space="preserve">nformation from selected suppliers </w:t>
      </w:r>
      <w:r w:rsidR="00634E45" w:rsidRPr="00E410FF">
        <w:t xml:space="preserve">on a </w:t>
      </w:r>
      <w:r w:rsidR="001F6E2A" w:rsidRPr="00E410FF">
        <w:t>monthly</w:t>
      </w:r>
      <w:r w:rsidR="00634E45" w:rsidRPr="00E410FF">
        <w:t xml:space="preserve"> basis</w:t>
      </w:r>
      <w:r w:rsidR="003E4836" w:rsidRPr="00E410FF">
        <w:t>, including but not limited to</w:t>
      </w:r>
      <w:r w:rsidRPr="00E410FF">
        <w:t xml:space="preserve">:  </w:t>
      </w:r>
    </w:p>
    <w:p w14:paraId="1992C45A" w14:textId="54E02A8B" w:rsidR="009607A8" w:rsidRPr="00E410FF" w:rsidRDefault="0021619F" w:rsidP="009607A8">
      <w:pPr>
        <w:pStyle w:val="ListParagraph"/>
        <w:numPr>
          <w:ilvl w:val="0"/>
          <w:numId w:val="13"/>
        </w:numPr>
        <w:spacing w:after="0" w:line="313" w:lineRule="auto"/>
        <w:ind w:right="3072"/>
      </w:pPr>
      <w:r w:rsidRPr="00E410FF">
        <w:t xml:space="preserve">the name of the </w:t>
      </w:r>
      <w:r w:rsidR="004A19E7" w:rsidRPr="00E410FF">
        <w:t>supplier</w:t>
      </w:r>
      <w:r w:rsidRPr="00E410FF">
        <w:t xml:space="preserve">;  </w:t>
      </w:r>
    </w:p>
    <w:p w14:paraId="02B4F181" w14:textId="77777777" w:rsidR="009607A8" w:rsidRPr="00E410FF" w:rsidRDefault="0021619F" w:rsidP="009607A8">
      <w:pPr>
        <w:pStyle w:val="ListParagraph"/>
        <w:numPr>
          <w:ilvl w:val="0"/>
          <w:numId w:val="13"/>
        </w:numPr>
        <w:spacing w:after="0" w:line="313" w:lineRule="auto"/>
        <w:ind w:right="3072"/>
      </w:pPr>
      <w:r w:rsidRPr="00E410FF">
        <w:t xml:space="preserve">the total value of the engagement;  </w:t>
      </w:r>
    </w:p>
    <w:p w14:paraId="3B4A0386" w14:textId="77777777" w:rsidR="009607A8" w:rsidRPr="00E410FF" w:rsidRDefault="0021619F" w:rsidP="009607A8">
      <w:pPr>
        <w:pStyle w:val="ListParagraph"/>
        <w:numPr>
          <w:ilvl w:val="0"/>
          <w:numId w:val="13"/>
        </w:numPr>
        <w:spacing w:after="0" w:line="313" w:lineRule="auto"/>
        <w:ind w:right="3072"/>
      </w:pPr>
      <w:r w:rsidRPr="00E410FF">
        <w:t xml:space="preserve">any variations or flow-on engagements; and  </w:t>
      </w:r>
    </w:p>
    <w:p w14:paraId="20BD5CA7" w14:textId="713D8562" w:rsidR="0021619F" w:rsidRPr="00E410FF" w:rsidRDefault="0021619F" w:rsidP="009607A8">
      <w:pPr>
        <w:pStyle w:val="ListParagraph"/>
        <w:numPr>
          <w:ilvl w:val="0"/>
          <w:numId w:val="13"/>
        </w:numPr>
        <w:spacing w:after="0" w:line="313" w:lineRule="auto"/>
        <w:ind w:right="3072"/>
      </w:pPr>
      <w:r w:rsidRPr="00E410FF">
        <w:t>a brief description of the engagement and the</w:t>
      </w:r>
      <w:r w:rsidR="009607A8" w:rsidRPr="00E410FF">
        <w:t xml:space="preserve"> </w:t>
      </w:r>
      <w:r w:rsidRPr="00E410FF">
        <w:t xml:space="preserve">outcome. </w:t>
      </w:r>
    </w:p>
    <w:p w14:paraId="5D185EA3" w14:textId="2A764DFA" w:rsidR="00A50775" w:rsidRPr="001F6E2A" w:rsidRDefault="001F6E2A" w:rsidP="001F6E2A">
      <w:pPr>
        <w:spacing w:after="43" w:line="259" w:lineRule="auto"/>
      </w:pPr>
      <w:r w:rsidRPr="001F6E2A">
        <w:t>Reasonable notice will be provided to any supplier selected to provide reporting on engagements with NSW Government and other eligible users of this scheme.</w:t>
      </w:r>
      <w:r>
        <w:t xml:space="preserve"> Notice will be provided in writing via email.</w:t>
      </w:r>
    </w:p>
    <w:p w14:paraId="54753029" w14:textId="77777777" w:rsidR="001F6E2A" w:rsidRPr="001F6E2A" w:rsidRDefault="001F6E2A" w:rsidP="001F6E2A">
      <w:pPr>
        <w:spacing w:after="43" w:line="259" w:lineRule="auto"/>
        <w:rPr>
          <w:sz w:val="24"/>
          <w:szCs w:val="24"/>
        </w:rPr>
      </w:pPr>
    </w:p>
    <w:p w14:paraId="4744B53A" w14:textId="77777777" w:rsidR="00A50775" w:rsidRPr="005452DC" w:rsidRDefault="00A50775" w:rsidP="00A50775">
      <w:pPr>
        <w:pStyle w:val="Clause2"/>
        <w:rPr>
          <w:b/>
          <w:lang w:eastAsia="en-AU"/>
        </w:rPr>
      </w:pPr>
      <w:r w:rsidRPr="005452DC">
        <w:rPr>
          <w:b/>
        </w:rPr>
        <w:t>Vendor Management System</w:t>
      </w:r>
    </w:p>
    <w:p w14:paraId="31E951D4" w14:textId="7F7572D3" w:rsidR="00A50775" w:rsidRPr="00D54BE4" w:rsidRDefault="00A50775" w:rsidP="00A50775">
      <w:pPr>
        <w:pStyle w:val="Clause3"/>
      </w:pPr>
      <w:r w:rsidRPr="00D54BE4">
        <w:t>Agencies may implement a Vendor Management System (VMS) in relation to the engagement of Consultants. It is anticipated that the VMS selected will be accessed via the internet by both Agency and the</w:t>
      </w:r>
      <w:r w:rsidR="005415E3">
        <w:t xml:space="preserve"> Supplier</w:t>
      </w:r>
      <w:r w:rsidRPr="00D54BE4">
        <w:t xml:space="preserve">. All </w:t>
      </w:r>
      <w:r w:rsidR="005415E3">
        <w:t>Suppliers</w:t>
      </w:r>
      <w:r w:rsidRPr="00D54BE4">
        <w:t xml:space="preserve"> on this Scheme agree to work with the VMS at no additional cost to the Agency. All </w:t>
      </w:r>
      <w:r>
        <w:t>suppliers</w:t>
      </w:r>
      <w:r w:rsidRPr="00D54BE4">
        <w:t xml:space="preserve"> agree to accept recipient created tax invoices (RCTI)</w:t>
      </w:r>
    </w:p>
    <w:p w14:paraId="5EF51119" w14:textId="77777777" w:rsidR="00A50775" w:rsidRPr="005452DC" w:rsidRDefault="00A50775" w:rsidP="00A50775">
      <w:pPr>
        <w:pStyle w:val="Clause2"/>
        <w:rPr>
          <w:b/>
        </w:rPr>
      </w:pPr>
      <w:r w:rsidRPr="005452DC">
        <w:rPr>
          <w:b/>
        </w:rPr>
        <w:t xml:space="preserve">Managed Service Provider </w:t>
      </w:r>
    </w:p>
    <w:p w14:paraId="7A9DD92D" w14:textId="7FDAA1CD" w:rsidR="00A50775" w:rsidRPr="00D54BE4" w:rsidRDefault="00A50775" w:rsidP="00A50775">
      <w:pPr>
        <w:pStyle w:val="Clause3"/>
      </w:pPr>
      <w:r w:rsidRPr="00D54BE4">
        <w:t xml:space="preserve">Agencies may implement a panel of Managed </w:t>
      </w:r>
      <w:r w:rsidR="006864E4">
        <w:t>Suppliers</w:t>
      </w:r>
      <w:r w:rsidRPr="00D54BE4">
        <w:t xml:space="preserve"> (MSP) arrangement. All </w:t>
      </w:r>
      <w:r>
        <w:t>suppliers</w:t>
      </w:r>
      <w:r w:rsidRPr="00D54BE4">
        <w:t xml:space="preserve"> agree to work with the MSP where requested by the Agency Representative at no additional cost to the Agency. </w:t>
      </w:r>
    </w:p>
    <w:p w14:paraId="14A17F2C" w14:textId="0153FC73" w:rsidR="00A50775" w:rsidRPr="002A42B3" w:rsidRDefault="00A50775" w:rsidP="00A50775">
      <w:pPr>
        <w:pStyle w:val="Clause3"/>
      </w:pPr>
      <w:r w:rsidRPr="002A42B3">
        <w:rPr>
          <w:rStyle w:val="Clause3Char"/>
        </w:rPr>
        <w:t>If the supplier is successfully engaged as a MSP by an Agency, the suppliers must agree to transition any and all work engagements from that Agency prior to commencing as the MSP for that Agency</w:t>
      </w:r>
      <w:r w:rsidRPr="002A42B3">
        <w:t xml:space="preserve">. </w:t>
      </w:r>
    </w:p>
    <w:p w14:paraId="5783A006" w14:textId="77777777" w:rsidR="0021619F" w:rsidRPr="00052423" w:rsidRDefault="0021619F" w:rsidP="0021619F">
      <w:pPr>
        <w:spacing w:after="98" w:line="259" w:lineRule="auto"/>
        <w:ind w:left="576"/>
        <w:rPr>
          <w:color w:val="FF0000"/>
        </w:rPr>
      </w:pPr>
      <w:r w:rsidRPr="00052423">
        <w:rPr>
          <w:color w:val="FF0000"/>
          <w:sz w:val="16"/>
        </w:rPr>
        <w:t xml:space="preserve"> </w:t>
      </w:r>
    </w:p>
    <w:p w14:paraId="6F9EDA3F" w14:textId="77777777" w:rsidR="0021619F" w:rsidRDefault="0021619F" w:rsidP="00164D13">
      <w:pPr>
        <w:pStyle w:val="Clause1"/>
      </w:pPr>
      <w:bookmarkStart w:id="85" w:name="_Toc515516015"/>
      <w:r>
        <w:t>How is performance monitored and reported on?</w:t>
      </w:r>
      <w:bookmarkEnd w:id="85"/>
      <w:r>
        <w:t xml:space="preserve">   </w:t>
      </w:r>
    </w:p>
    <w:p w14:paraId="3C279B72" w14:textId="77777777" w:rsidR="0021619F" w:rsidRDefault="0021619F" w:rsidP="0021619F">
      <w:pPr>
        <w:spacing w:after="96" w:line="259" w:lineRule="auto"/>
      </w:pPr>
      <w:r>
        <w:rPr>
          <w:sz w:val="16"/>
        </w:rPr>
        <w:t xml:space="preserve"> </w:t>
      </w:r>
    </w:p>
    <w:p w14:paraId="3072FBE5" w14:textId="4A97D50E" w:rsidR="00F722C8" w:rsidRPr="002A0C53" w:rsidRDefault="00F722C8" w:rsidP="00E81D81">
      <w:pPr>
        <w:pStyle w:val="Clause2"/>
      </w:pPr>
      <w:r w:rsidRPr="002A0C53">
        <w:t xml:space="preserve">Quality assurance, value for money, and performance improvement are key objectives of the Scheme. To help meet these objectives, Agencies are required to submit a Performance Report in circumstances where, a </w:t>
      </w:r>
      <w:r w:rsidR="004A19E7" w:rsidRPr="002A0C53">
        <w:t>Supplier</w:t>
      </w:r>
      <w:r w:rsidRPr="002A0C53">
        <w:t xml:space="preserve">’s performance is considered unsatisfactory.  </w:t>
      </w:r>
      <w:r w:rsidRPr="002A0C53">
        <w:rPr>
          <w:sz w:val="16"/>
        </w:rPr>
        <w:t xml:space="preserve"> </w:t>
      </w:r>
    </w:p>
    <w:p w14:paraId="01853959" w14:textId="77777777" w:rsidR="004A19E7" w:rsidRDefault="00F722C8" w:rsidP="00E81D81">
      <w:pPr>
        <w:pStyle w:val="Clause2"/>
      </w:pPr>
      <w:r w:rsidRPr="002A0C53">
        <w:t xml:space="preserve">Where an Agency considers that a </w:t>
      </w:r>
      <w:r w:rsidR="004A19E7" w:rsidRPr="002A0C53">
        <w:t>Supplier</w:t>
      </w:r>
      <w:r w:rsidRPr="002A0C53">
        <w:t xml:space="preserve">’s performance has been unsatisfactory, the </w:t>
      </w:r>
      <w:r w:rsidR="004A19E7" w:rsidRPr="002A0C53">
        <w:t>Supplier</w:t>
      </w:r>
      <w:r w:rsidRPr="002A0C53">
        <w:t xml:space="preserve"> will be kept informed and afforded an opportunity to show cause as to why it should not be rated ‘unsatisfactory’.</w:t>
      </w:r>
      <w:r w:rsidRPr="004A19E7">
        <w:t xml:space="preserve"> </w:t>
      </w:r>
    </w:p>
    <w:p w14:paraId="46365FCD" w14:textId="021DF844" w:rsidR="00F722C8" w:rsidRPr="004A19E7" w:rsidRDefault="002A42B3" w:rsidP="00E81D81">
      <w:pPr>
        <w:pStyle w:val="Clause2"/>
      </w:pPr>
      <w:r>
        <w:t>A report in the format provided at Attachment</w:t>
      </w:r>
      <w:r w:rsidR="004A19E7" w:rsidRPr="00E410FF">
        <w:t xml:space="preserve"> </w:t>
      </w:r>
      <w:r w:rsidRPr="00E410FF">
        <w:t>B</w:t>
      </w:r>
      <w:r w:rsidR="004A19E7" w:rsidRPr="00E410FF">
        <w:t xml:space="preserve"> is to</w:t>
      </w:r>
      <w:r w:rsidR="004A19E7">
        <w:t xml:space="preserve"> be provided by an agency in the following instances</w:t>
      </w:r>
      <w:r w:rsidR="00F722C8" w:rsidRPr="004A19E7">
        <w:t xml:space="preserve">  </w:t>
      </w:r>
    </w:p>
    <w:p w14:paraId="0AA7BECA" w14:textId="516EB5A7" w:rsidR="009607A8" w:rsidRDefault="0021619F" w:rsidP="009607A8">
      <w:pPr>
        <w:pStyle w:val="ListParagraph"/>
        <w:numPr>
          <w:ilvl w:val="0"/>
          <w:numId w:val="14"/>
        </w:numPr>
        <w:ind w:right="16"/>
      </w:pPr>
      <w:r>
        <w:t xml:space="preserve">a </w:t>
      </w:r>
      <w:r w:rsidR="004A19E7">
        <w:t>supplier</w:t>
      </w:r>
      <w:r>
        <w:t xml:space="preserve">’s performance is considered unsatisfactory; or </w:t>
      </w:r>
    </w:p>
    <w:p w14:paraId="24E5360B" w14:textId="6DB4D423" w:rsidR="0021619F" w:rsidRPr="00F722C8" w:rsidRDefault="0021619F" w:rsidP="00956E6F">
      <w:pPr>
        <w:pStyle w:val="ListParagraph"/>
        <w:numPr>
          <w:ilvl w:val="0"/>
          <w:numId w:val="14"/>
        </w:numPr>
        <w:spacing w:after="98" w:line="259" w:lineRule="auto"/>
        <w:ind w:right="16"/>
      </w:pPr>
      <w:r>
        <w:t xml:space="preserve">the total cost of the engagement (and any related flow-on engagements) is more than $150,000, including GST. </w:t>
      </w:r>
      <w:r w:rsidRPr="009607A8">
        <w:rPr>
          <w:sz w:val="16"/>
        </w:rPr>
        <w:t xml:space="preserve"> </w:t>
      </w:r>
    </w:p>
    <w:p w14:paraId="08570437" w14:textId="7F5DA4BA" w:rsidR="0021619F" w:rsidRDefault="0021619F" w:rsidP="00E81D81">
      <w:pPr>
        <w:pStyle w:val="Clause2"/>
      </w:pPr>
      <w:r>
        <w:t xml:space="preserve">Where an agency considers that a </w:t>
      </w:r>
      <w:r w:rsidR="004A19E7">
        <w:t>supplier</w:t>
      </w:r>
      <w:r>
        <w:t xml:space="preserve">’s performance has been unsatisfactory, the </w:t>
      </w:r>
      <w:r w:rsidR="004A19E7">
        <w:t>supplier</w:t>
      </w:r>
      <w:r>
        <w:t xml:space="preserve"> will be kept informed and afforded an opportunity to show cause as to why it should not be rated ‘unsatisfactory’.   </w:t>
      </w:r>
    </w:p>
    <w:p w14:paraId="5D1D70C6" w14:textId="6AF0E5A8" w:rsidR="00AE1DEE" w:rsidRDefault="00AE1DEE" w:rsidP="00E81D81">
      <w:pPr>
        <w:pStyle w:val="Clause2"/>
      </w:pPr>
      <w:r>
        <w:t>Where a B</w:t>
      </w:r>
      <w:r w:rsidR="00756311">
        <w:t xml:space="preserve">ase </w:t>
      </w:r>
      <w:r w:rsidR="00C1375D">
        <w:t>level</w:t>
      </w:r>
      <w:r>
        <w:t xml:space="preserve"> supplier is engaged, were appropriate, the provision of a referee report to the supplier at end of engagement to support the supplier development and future upgrade to Full Qualification. See Attachment C</w:t>
      </w:r>
    </w:p>
    <w:p w14:paraId="0D4958A6" w14:textId="77777777" w:rsidR="0021619F" w:rsidRDefault="0021619F" w:rsidP="0021619F">
      <w:pPr>
        <w:spacing w:after="98" w:line="259" w:lineRule="auto"/>
      </w:pPr>
    </w:p>
    <w:p w14:paraId="51DA814A" w14:textId="20B5726A" w:rsidR="0021619F" w:rsidRDefault="0021619F" w:rsidP="00164D13">
      <w:pPr>
        <w:pStyle w:val="Clause1"/>
      </w:pPr>
      <w:bookmarkStart w:id="86" w:name="_Toc515516016"/>
      <w:r>
        <w:t xml:space="preserve">Can a </w:t>
      </w:r>
      <w:r w:rsidR="004A19E7">
        <w:t>supplier</w:t>
      </w:r>
      <w:r>
        <w:t xml:space="preserve"> be removed from the Scheme?</w:t>
      </w:r>
      <w:bookmarkEnd w:id="86"/>
      <w:r>
        <w:t xml:space="preserve"> </w:t>
      </w:r>
    </w:p>
    <w:p w14:paraId="469EDB6F" w14:textId="77777777" w:rsidR="0021619F" w:rsidRDefault="0021619F" w:rsidP="0021619F">
      <w:pPr>
        <w:spacing w:after="96" w:line="259" w:lineRule="auto"/>
      </w:pPr>
      <w:r>
        <w:rPr>
          <w:sz w:val="16"/>
        </w:rPr>
        <w:t xml:space="preserve"> </w:t>
      </w:r>
    </w:p>
    <w:p w14:paraId="74C25A1E" w14:textId="2E4236EA" w:rsidR="0021619F" w:rsidRDefault="0021619F" w:rsidP="00AC2ADE">
      <w:pPr>
        <w:pStyle w:val="Clause2"/>
      </w:pPr>
      <w:r>
        <w:t xml:space="preserve">Yes. A </w:t>
      </w:r>
      <w:r w:rsidR="004A19E7">
        <w:t>supplier</w:t>
      </w:r>
      <w:r>
        <w:t xml:space="preserve">’s membership may be revoked at any time for a number of reasons, including where the </w:t>
      </w:r>
      <w:r w:rsidR="004A19E7">
        <w:t>supplier</w:t>
      </w:r>
      <w:r>
        <w:t xml:space="preserve">: </w:t>
      </w:r>
      <w:r>
        <w:rPr>
          <w:sz w:val="16"/>
        </w:rPr>
        <w:t xml:space="preserve"> </w:t>
      </w:r>
    </w:p>
    <w:p w14:paraId="779B3654" w14:textId="2727B188" w:rsidR="007E394B" w:rsidRDefault="0021619F" w:rsidP="007E394B">
      <w:pPr>
        <w:pStyle w:val="ListParagraph"/>
        <w:numPr>
          <w:ilvl w:val="0"/>
          <w:numId w:val="15"/>
        </w:numPr>
      </w:pPr>
      <w:r>
        <w:t xml:space="preserve">has breached any term of the </w:t>
      </w:r>
      <w:r w:rsidR="003E3002">
        <w:t>Scheme Rules</w:t>
      </w:r>
      <w:r>
        <w:t xml:space="preserve">, including adherence to the </w:t>
      </w:r>
      <w:r w:rsidRPr="002C0FB5">
        <w:t>NSW</w:t>
      </w:r>
      <w:r w:rsidR="007E394B">
        <w:t xml:space="preserve"> </w:t>
      </w:r>
      <w:r w:rsidR="007E394B" w:rsidRPr="002C0FB5">
        <w:t>Government’s Goods and Services Procurement Policy Framework for NSW Government Agencies</w:t>
      </w:r>
      <w:r w:rsidR="00A31C1A">
        <w:t>, including not updating contact details</w:t>
      </w:r>
      <w:r w:rsidR="007E394B">
        <w:t xml:space="preserve">; </w:t>
      </w:r>
    </w:p>
    <w:p w14:paraId="5559A655" w14:textId="6FCB3324" w:rsidR="0021619F" w:rsidRDefault="00F722C8" w:rsidP="009607A8">
      <w:pPr>
        <w:pStyle w:val="ListParagraph"/>
        <w:numPr>
          <w:ilvl w:val="0"/>
          <w:numId w:val="15"/>
        </w:numPr>
      </w:pPr>
      <w:r>
        <w:t xml:space="preserve">has breached </w:t>
      </w:r>
      <w:r w:rsidR="0021619F" w:rsidRPr="002C0FB5">
        <w:t>Government’s Goods and Services Procurement Policy Framework for NSW Government Agencies</w:t>
      </w:r>
      <w:r w:rsidR="0021619F">
        <w:t xml:space="preserve">; </w:t>
      </w:r>
    </w:p>
    <w:p w14:paraId="6B4EF905" w14:textId="4BCB69A1" w:rsidR="0021619F" w:rsidRDefault="0021619F" w:rsidP="009607A8">
      <w:pPr>
        <w:pStyle w:val="ListParagraph"/>
        <w:numPr>
          <w:ilvl w:val="0"/>
          <w:numId w:val="15"/>
        </w:numPr>
      </w:pPr>
      <w:r>
        <w:t>has been the subject of one or more adverse Performance Reports submit</w:t>
      </w:r>
      <w:r w:rsidR="00F722C8">
        <w:t>ted by an agency or agencies;</w:t>
      </w:r>
    </w:p>
    <w:p w14:paraId="4FB43578" w14:textId="77777777" w:rsidR="0021619F" w:rsidRDefault="0021619F" w:rsidP="009607A8">
      <w:pPr>
        <w:pStyle w:val="ListParagraph"/>
        <w:numPr>
          <w:ilvl w:val="0"/>
          <w:numId w:val="15"/>
        </w:numPr>
      </w:pPr>
      <w:r>
        <w:t xml:space="preserve">is not considered to be suitable for future work; </w:t>
      </w:r>
    </w:p>
    <w:p w14:paraId="4F7411C9" w14:textId="77777777" w:rsidR="0021619F" w:rsidRDefault="0021619F" w:rsidP="009607A8">
      <w:pPr>
        <w:pStyle w:val="ListParagraph"/>
        <w:numPr>
          <w:ilvl w:val="0"/>
          <w:numId w:val="15"/>
        </w:numPr>
      </w:pPr>
      <w:r>
        <w:t xml:space="preserve">has frequently declined tendering opportunities without providing valid reasons, lodged late tenders, or lodged unsatisfactory tenders; </w:t>
      </w:r>
    </w:p>
    <w:p w14:paraId="32DB3A04" w14:textId="77777777" w:rsidR="0021619F" w:rsidRDefault="0021619F" w:rsidP="009607A8">
      <w:pPr>
        <w:pStyle w:val="ListParagraph"/>
        <w:numPr>
          <w:ilvl w:val="0"/>
          <w:numId w:val="15"/>
        </w:numPr>
      </w:pPr>
      <w:r>
        <w:t xml:space="preserve">has experienced an adverse change in expertise or capacity; or has experienced an adverse change in business status.  </w:t>
      </w:r>
    </w:p>
    <w:p w14:paraId="12F684C9" w14:textId="28CA350C" w:rsidR="00973864" w:rsidRDefault="00A228B9" w:rsidP="00973864">
      <w:pPr>
        <w:pStyle w:val="ListParagraph"/>
        <w:numPr>
          <w:ilvl w:val="0"/>
          <w:numId w:val="15"/>
        </w:numPr>
      </w:pPr>
      <w:r>
        <w:t>Has provided false or misleading information in their application to the scheme</w:t>
      </w:r>
    </w:p>
    <w:p w14:paraId="79F9F732" w14:textId="7A0C3ABE" w:rsidR="0021619F" w:rsidRDefault="0021619F" w:rsidP="00E81D81">
      <w:pPr>
        <w:pStyle w:val="Clause2"/>
      </w:pPr>
      <w:r>
        <w:t xml:space="preserve">Before a </w:t>
      </w:r>
      <w:r w:rsidR="004A19E7">
        <w:t>supplier</w:t>
      </w:r>
      <w:r>
        <w:t xml:space="preserve">’s membership is revoked, the DFSI will advise the </w:t>
      </w:r>
      <w:r w:rsidR="004A19E7">
        <w:t>supplier</w:t>
      </w:r>
      <w:r>
        <w:t xml:space="preserve"> of the matters prompting the revocation and will give the </w:t>
      </w:r>
      <w:r w:rsidR="004A19E7">
        <w:t>supplier</w:t>
      </w:r>
      <w:r>
        <w:t xml:space="preserve"> the opportunity to provide reasons as to why its membership should not be revoked.</w:t>
      </w:r>
      <w:r>
        <w:rPr>
          <w:sz w:val="16"/>
        </w:rPr>
        <w:t xml:space="preserve"> </w:t>
      </w:r>
    </w:p>
    <w:p w14:paraId="11FC09A5" w14:textId="3599DDE7" w:rsidR="0021619F" w:rsidRDefault="0021619F" w:rsidP="00E81D81">
      <w:pPr>
        <w:pStyle w:val="Clause2"/>
        <w:rPr>
          <w:sz w:val="16"/>
        </w:rPr>
      </w:pPr>
      <w:r>
        <w:t xml:space="preserve">A </w:t>
      </w:r>
      <w:r w:rsidR="004A19E7">
        <w:t>supplier</w:t>
      </w:r>
      <w:r>
        <w:t xml:space="preserve"> may also have their membership suspended if an adverse Performance Report, or a number of adverse Performance Reports, have been submitted. The </w:t>
      </w:r>
      <w:r w:rsidR="004A19E7">
        <w:t>supplier</w:t>
      </w:r>
      <w:r>
        <w:t xml:space="preserve"> may be asked to show cause as to why it should not be suspended as a member of the Scheme until it can provide evidence of having rectified the conduct the subject of the adverse Performance Report or Reports.</w:t>
      </w:r>
      <w:r>
        <w:rPr>
          <w:sz w:val="16"/>
        </w:rPr>
        <w:t xml:space="preserve"> </w:t>
      </w:r>
    </w:p>
    <w:p w14:paraId="6AE2BA76" w14:textId="04F19706" w:rsidR="00106280" w:rsidRPr="002A0C53" w:rsidRDefault="00106280" w:rsidP="00E81D81">
      <w:pPr>
        <w:pStyle w:val="Clause2"/>
      </w:pPr>
      <w:r w:rsidRPr="002A0C53">
        <w:t xml:space="preserve">Exception to this is where contact has been attempted but all contact details are invalid and </w:t>
      </w:r>
      <w:r w:rsidR="000C55B0">
        <w:t xml:space="preserve">a </w:t>
      </w:r>
      <w:r w:rsidRPr="002A0C53">
        <w:t>web</w:t>
      </w:r>
      <w:r w:rsidR="000C55B0">
        <w:t xml:space="preserve"> search has</w:t>
      </w:r>
      <w:r w:rsidRPr="002A0C53">
        <w:t xml:space="preserve"> failed to locate any current contact details. In this case suspension will be undertaken without notice.</w:t>
      </w:r>
    </w:p>
    <w:p w14:paraId="26550B04" w14:textId="0AC1734C" w:rsidR="009C117E" w:rsidRDefault="00634E45" w:rsidP="00E81D81">
      <w:pPr>
        <w:pStyle w:val="Clause2"/>
      </w:pPr>
      <w:r>
        <w:t>Suppliers may use</w:t>
      </w:r>
      <w:r w:rsidR="009C117E" w:rsidRPr="002A0C53">
        <w:t xml:space="preserve"> a generic email address is used as contact point due to staff turnover. Receipt of offers may fail if the personal email account is no longer operational.</w:t>
      </w:r>
    </w:p>
    <w:p w14:paraId="0D0ABF62" w14:textId="1D2481FE" w:rsidR="0021619F" w:rsidRDefault="0021619F" w:rsidP="00E81D81">
      <w:pPr>
        <w:pStyle w:val="Clause2"/>
      </w:pPr>
      <w:r>
        <w:t xml:space="preserve">Where a </w:t>
      </w:r>
      <w:r w:rsidR="004A19E7">
        <w:t>supplier</w:t>
      </w:r>
      <w:r>
        <w:t xml:space="preserve"> who has had its membership suspended or revoked believes that there are substantive grounds for a review of the decision, the </w:t>
      </w:r>
      <w:r w:rsidR="004A19E7">
        <w:t>supplier</w:t>
      </w:r>
      <w:r>
        <w:t xml:space="preserve"> may request such a review in writing. A report on the review will be prepared by the DFSI will inform the </w:t>
      </w:r>
      <w:r w:rsidR="004A19E7">
        <w:t>supplier</w:t>
      </w:r>
      <w:r>
        <w:t xml:space="preserve"> of the outcome of the review. </w:t>
      </w:r>
    </w:p>
    <w:p w14:paraId="6D397DDC" w14:textId="4AF94A88" w:rsidR="00A228B9" w:rsidRPr="00E410FF" w:rsidRDefault="00A228B9" w:rsidP="00E81D81">
      <w:pPr>
        <w:pStyle w:val="Clause2"/>
      </w:pPr>
      <w:r w:rsidRPr="00E410FF">
        <w:t xml:space="preserve">Where a </w:t>
      </w:r>
      <w:r w:rsidR="004A19E7" w:rsidRPr="00E410FF">
        <w:t>supplier</w:t>
      </w:r>
      <w:r w:rsidRPr="00E410FF">
        <w:t xml:space="preserve"> who has had its membership suspended or revoked due to contact details or profile not being kept up to dat</w:t>
      </w:r>
      <w:r w:rsidR="003062D5" w:rsidRPr="00E410FF">
        <w:t>e does not respond within the 2</w:t>
      </w:r>
      <w:r w:rsidRPr="00E410FF">
        <w:t xml:space="preserve"> months of the suspension the </w:t>
      </w:r>
      <w:r w:rsidR="004A19E7" w:rsidRPr="00E410FF">
        <w:t>supplier</w:t>
      </w:r>
      <w:r w:rsidRPr="00E410FF">
        <w:t xml:space="preserve"> will not be reinstated they will be required to reapply for the scheme and complete the application as a new applicant.</w:t>
      </w:r>
    </w:p>
    <w:p w14:paraId="7A4E9774" w14:textId="335A4D0A" w:rsidR="0021619F" w:rsidRDefault="0021619F" w:rsidP="00164D13">
      <w:pPr>
        <w:pStyle w:val="Clause1"/>
      </w:pPr>
      <w:r>
        <w:rPr>
          <w:i/>
          <w:sz w:val="16"/>
        </w:rPr>
        <w:t xml:space="preserve"> </w:t>
      </w:r>
      <w:bookmarkStart w:id="87" w:name="_Toc515516017"/>
      <w:r>
        <w:t>How long will the Scheme operate for?</w:t>
      </w:r>
      <w:bookmarkEnd w:id="87"/>
      <w:r>
        <w:t xml:space="preserve"> </w:t>
      </w:r>
    </w:p>
    <w:p w14:paraId="34153E18" w14:textId="77777777" w:rsidR="0021619F" w:rsidRDefault="0021619F" w:rsidP="0021619F">
      <w:pPr>
        <w:spacing w:after="98" w:line="259" w:lineRule="auto"/>
      </w:pPr>
      <w:r>
        <w:rPr>
          <w:sz w:val="16"/>
        </w:rPr>
        <w:t xml:space="preserve"> </w:t>
      </w:r>
    </w:p>
    <w:p w14:paraId="2DFBE96C" w14:textId="3EEA1794" w:rsidR="0021619F" w:rsidRDefault="0021619F" w:rsidP="00E81D81">
      <w:pPr>
        <w:pStyle w:val="Clause2"/>
      </w:pPr>
      <w:r w:rsidRPr="00DD4AF1">
        <w:t xml:space="preserve">The </w:t>
      </w:r>
      <w:r>
        <w:t xml:space="preserve">Scheme commenced in 2008.  The delegate of the Department of Finance Services and Innovation (DFSI) approved the </w:t>
      </w:r>
      <w:r w:rsidR="003E4836">
        <w:t xml:space="preserve">continuation </w:t>
      </w:r>
      <w:r>
        <w:t>o</w:t>
      </w:r>
      <w:r w:rsidR="00506DDC">
        <w:t>f the Scheme to 19 February 2019</w:t>
      </w:r>
      <w:r w:rsidRPr="00DD4AF1">
        <w:t>. Modifications to the Scheme may be made at the discretion of DFS</w:t>
      </w:r>
      <w:r>
        <w:t>I</w:t>
      </w:r>
      <w:r w:rsidRPr="00DD4AF1">
        <w:t xml:space="preserve"> </w:t>
      </w:r>
      <w:r w:rsidR="003E4836">
        <w:t>whilst</w:t>
      </w:r>
      <w:r w:rsidRPr="00DD4AF1">
        <w:t xml:space="preserve"> the Scheme</w:t>
      </w:r>
      <w:r w:rsidR="003E4836">
        <w:t xml:space="preserve"> remains in operation</w:t>
      </w:r>
      <w:r w:rsidRPr="00DD4AF1">
        <w:t>.</w:t>
      </w:r>
      <w:r>
        <w:t xml:space="preserve"> </w:t>
      </w:r>
    </w:p>
    <w:p w14:paraId="3436B1BF" w14:textId="77777777" w:rsidR="0021619F" w:rsidRDefault="0021619F" w:rsidP="0021619F">
      <w:pPr>
        <w:sectPr w:rsidR="0021619F">
          <w:footerReference w:type="even" r:id="rId77"/>
          <w:footerReference w:type="default" r:id="rId78"/>
          <w:footerReference w:type="first" r:id="rId79"/>
          <w:pgSz w:w="11906" w:h="16841"/>
          <w:pgMar w:top="1301" w:right="1298" w:bottom="1968" w:left="1419" w:header="720" w:footer="721" w:gutter="0"/>
          <w:cols w:space="720"/>
        </w:sectPr>
      </w:pPr>
    </w:p>
    <w:p w14:paraId="314DBA3D" w14:textId="000F588B" w:rsidR="0021619F" w:rsidRDefault="0021619F" w:rsidP="0020542A">
      <w:pPr>
        <w:pStyle w:val="Heading1"/>
      </w:pPr>
      <w:bookmarkStart w:id="88" w:name="_Toc515516018"/>
      <w:r>
        <w:t>SCHEME APPLICATION OVERVIEW</w:t>
      </w:r>
      <w:bookmarkEnd w:id="88"/>
      <w:r>
        <w:t xml:space="preserve">  </w:t>
      </w:r>
    </w:p>
    <w:p w14:paraId="0DEE8570" w14:textId="77777777" w:rsidR="0021619F" w:rsidRDefault="0021619F" w:rsidP="0021619F">
      <w:pPr>
        <w:spacing w:after="43" w:line="259" w:lineRule="auto"/>
        <w:ind w:left="34"/>
      </w:pPr>
      <w:r>
        <w:rPr>
          <w:sz w:val="16"/>
        </w:rPr>
        <w:t xml:space="preserve"> </w:t>
      </w:r>
    </w:p>
    <w:p w14:paraId="5B4DDF02" w14:textId="77777777" w:rsidR="0021619F" w:rsidRDefault="0021619F" w:rsidP="0021619F">
      <w:pPr>
        <w:ind w:right="16"/>
      </w:pPr>
      <w:r>
        <w:t xml:space="preserve">Only applications that fully satisfy all of the requirements in the application form will be assessed. Therefore, it is imperative that applicants carefully read, understand and address what is asked for. Applications that are incomplete or found to be misleading may not be further considered. </w:t>
      </w:r>
    </w:p>
    <w:p w14:paraId="55713FAB" w14:textId="77777777" w:rsidR="0021619F" w:rsidRDefault="0021619F" w:rsidP="0021619F">
      <w:pPr>
        <w:spacing w:after="79" w:line="259" w:lineRule="auto"/>
        <w:ind w:left="34"/>
      </w:pPr>
      <w:r>
        <w:rPr>
          <w:sz w:val="16"/>
        </w:rPr>
        <w:t xml:space="preserve"> </w:t>
      </w:r>
    </w:p>
    <w:p w14:paraId="62B14277" w14:textId="6E187B86" w:rsidR="0021619F" w:rsidRDefault="0021619F" w:rsidP="009607A8">
      <w:pPr>
        <w:spacing w:line="259" w:lineRule="auto"/>
        <w:ind w:right="16"/>
      </w:pPr>
      <w:r>
        <w:t xml:space="preserve">The applicants should also refer to the following documents when preparing their application: </w:t>
      </w:r>
      <w:r>
        <w:rPr>
          <w:sz w:val="16"/>
        </w:rPr>
        <w:t xml:space="preserve"> </w:t>
      </w:r>
    </w:p>
    <w:p w14:paraId="1F68C2EF" w14:textId="46BF106B" w:rsidR="0021619F" w:rsidRDefault="0021619F" w:rsidP="009607A8">
      <w:pPr>
        <w:spacing w:line="259" w:lineRule="auto"/>
        <w:ind w:left="404" w:right="16"/>
      </w:pPr>
      <w:r>
        <w:rPr>
          <w:rFonts w:ascii="Calibri" w:eastAsia="Calibri" w:hAnsi="Calibri" w:cs="Calibri"/>
          <w:noProof/>
          <w:lang w:val="en-AU" w:eastAsia="en-AU"/>
        </w:rPr>
        <mc:AlternateContent>
          <mc:Choice Requires="wpg">
            <w:drawing>
              <wp:inline distT="0" distB="0" distL="0" distR="0" wp14:anchorId="154758B3" wp14:editId="6D228FA9">
                <wp:extent cx="128016" cy="172212"/>
                <wp:effectExtent l="0" t="0" r="0" b="0"/>
                <wp:docPr id="18149" name="Group 18149"/>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1356" name="Picture 1356"/>
                          <pic:cNvPicPr/>
                        </pic:nvPicPr>
                        <pic:blipFill>
                          <a:blip r:embed="rId75"/>
                          <a:stretch>
                            <a:fillRect/>
                          </a:stretch>
                        </pic:blipFill>
                        <pic:spPr>
                          <a:xfrm>
                            <a:off x="0" y="0"/>
                            <a:ext cx="128016" cy="172212"/>
                          </a:xfrm>
                          <a:prstGeom prst="rect">
                            <a:avLst/>
                          </a:prstGeom>
                        </pic:spPr>
                      </pic:pic>
                      <wps:wsp>
                        <wps:cNvPr id="1357" name="Rectangle 1357"/>
                        <wps:cNvSpPr/>
                        <wps:spPr>
                          <a:xfrm>
                            <a:off x="64008" y="13319"/>
                            <a:ext cx="51809" cy="207922"/>
                          </a:xfrm>
                          <a:prstGeom prst="rect">
                            <a:avLst/>
                          </a:prstGeom>
                          <a:ln>
                            <a:noFill/>
                          </a:ln>
                        </wps:spPr>
                        <wps:txbx>
                          <w:txbxContent>
                            <w:p w14:paraId="44CD2CAD" w14:textId="77777777" w:rsidR="00C90620" w:rsidRDefault="00C90620" w:rsidP="0021619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154758B3" id="Group 18149" o:spid="_x0000_s1026"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6" o:spid="_x0000_s1027"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">
                  <v:imagedata r:id="rId80" o:title=""/>
                </v:shape>
                <v:rect id="Rectangle 1357" o:spid="_x0000_s1028" style="position:absolute;left:64008;top:13319;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14:paraId="44CD2CAD" w14:textId="77777777" w:rsidR="00C90620" w:rsidRDefault="00C90620" w:rsidP="0021619F">
                        <w:pPr>
                          <w:spacing w:after="160" w:line="259" w:lineRule="auto"/>
                        </w:pPr>
                        <w:r>
                          <w:t xml:space="preserve"> </w:t>
                        </w:r>
                      </w:p>
                    </w:txbxContent>
                  </v:textbox>
                </v:rect>
                <w10:anchorlock/>
              </v:group>
            </w:pict>
          </mc:Fallback>
        </mc:AlternateContent>
      </w:r>
      <w:r w:rsidR="002F1DA7">
        <w:t xml:space="preserve"> “Scheme Rule</w:t>
      </w:r>
      <w:r>
        <w:t xml:space="preserve">s” </w:t>
      </w:r>
      <w:r>
        <w:rPr>
          <w:sz w:val="16"/>
        </w:rPr>
        <w:t xml:space="preserve"> </w:t>
      </w:r>
    </w:p>
    <w:p w14:paraId="110B05A5" w14:textId="77777777" w:rsidR="0021619F" w:rsidRDefault="0021619F" w:rsidP="0021619F">
      <w:pPr>
        <w:spacing w:line="259" w:lineRule="auto"/>
        <w:ind w:right="16"/>
      </w:pPr>
      <w:r>
        <w:t xml:space="preserve">For more detailed guidance, contact NSW Procurement at </w:t>
      </w:r>
      <w:r>
        <w:rPr>
          <w:color w:val="0000FF"/>
          <w:u w:val="single" w:color="0000FF"/>
        </w:rPr>
        <w:t>NSWBuy@finance.nsw.gov.au</w:t>
      </w:r>
      <w:r>
        <w:t xml:space="preserve">. </w:t>
      </w:r>
    </w:p>
    <w:p w14:paraId="6EE454F8" w14:textId="77777777" w:rsidR="0021619F" w:rsidRDefault="0021619F" w:rsidP="0021619F">
      <w:pPr>
        <w:spacing w:after="76" w:line="259" w:lineRule="auto"/>
        <w:ind w:left="34"/>
      </w:pPr>
      <w:r>
        <w:rPr>
          <w:sz w:val="16"/>
        </w:rPr>
        <w:t xml:space="preserve"> </w:t>
      </w:r>
    </w:p>
    <w:p w14:paraId="489C999E" w14:textId="77777777" w:rsidR="0021619F" w:rsidRDefault="0021619F" w:rsidP="0020542A">
      <w:pPr>
        <w:pStyle w:val="Heading2"/>
      </w:pPr>
      <w:bookmarkStart w:id="89" w:name="_Toc515516019"/>
      <w:r>
        <w:t>Scheme Overview</w:t>
      </w:r>
      <w:bookmarkEnd w:id="89"/>
      <w:r>
        <w:t xml:space="preserve"> </w:t>
      </w:r>
    </w:p>
    <w:p w14:paraId="3ABE0F0D" w14:textId="77777777" w:rsidR="0021619F" w:rsidRDefault="0021619F" w:rsidP="0021619F">
      <w:pPr>
        <w:spacing w:after="79" w:line="259" w:lineRule="auto"/>
        <w:ind w:left="34"/>
      </w:pPr>
      <w:r>
        <w:rPr>
          <w:sz w:val="16"/>
        </w:rPr>
        <w:t xml:space="preserve"> </w:t>
      </w:r>
    </w:p>
    <w:p w14:paraId="28543898" w14:textId="77777777" w:rsidR="0021619F" w:rsidRDefault="0021619F" w:rsidP="0021619F">
      <w:pPr>
        <w:ind w:right="16"/>
      </w:pPr>
      <w:r>
        <w:t xml:space="preserve">Information regarding the Scheme including documentation is available via the ProcurePoint website at: </w:t>
      </w:r>
    </w:p>
    <w:p w14:paraId="420BF503" w14:textId="77777777" w:rsidR="0021619F" w:rsidRDefault="00C90620" w:rsidP="0021619F">
      <w:pPr>
        <w:spacing w:after="1" w:line="287" w:lineRule="auto"/>
        <w:ind w:left="29"/>
      </w:pPr>
      <w:hyperlink r:id="rId81">
        <w:r w:rsidR="0021619F">
          <w:rPr>
            <w:color w:val="0000FF"/>
            <w:u w:val="single" w:color="0000FF"/>
          </w:rPr>
          <w:t>http://www.procurepoint.nsw.gov.au/before</w:t>
        </w:r>
      </w:hyperlink>
      <w:hyperlink r:id="rId82">
        <w:r w:rsidR="0021619F">
          <w:rPr>
            <w:color w:val="0000FF"/>
            <w:u w:val="single" w:color="0000FF"/>
          </w:rPr>
          <w:t>-</w:t>
        </w:r>
      </w:hyperlink>
      <w:hyperlink r:id="rId83">
        <w:r w:rsidR="0021619F">
          <w:rPr>
            <w:color w:val="0000FF"/>
            <w:u w:val="single" w:color="0000FF"/>
          </w:rPr>
          <w:t>you</w:t>
        </w:r>
      </w:hyperlink>
      <w:hyperlink r:id="rId84">
        <w:r w:rsidR="0021619F">
          <w:rPr>
            <w:color w:val="0000FF"/>
            <w:u w:val="single" w:color="0000FF"/>
          </w:rPr>
          <w:t>-</w:t>
        </w:r>
      </w:hyperlink>
      <w:hyperlink r:id="rId85">
        <w:r w:rsidR="0021619F">
          <w:rPr>
            <w:color w:val="0000FF"/>
            <w:u w:val="single" w:color="0000FF"/>
          </w:rPr>
          <w:t>buy/prequalification</w:t>
        </w:r>
      </w:hyperlink>
      <w:hyperlink r:id="rId86">
        <w:r w:rsidR="0021619F">
          <w:rPr>
            <w:color w:val="0000FF"/>
            <w:u w:val="single" w:color="0000FF"/>
          </w:rPr>
          <w:t>-</w:t>
        </w:r>
      </w:hyperlink>
      <w:hyperlink r:id="rId87">
        <w:r w:rsidR="0021619F">
          <w:rPr>
            <w:color w:val="0000FF"/>
            <w:u w:val="single" w:color="0000FF"/>
          </w:rPr>
          <w:t>schemes</w:t>
        </w:r>
      </w:hyperlink>
      <w:hyperlink r:id="rId88">
        <w:r w:rsidR="0021619F">
          <w:rPr>
            <w:color w:val="0000FF"/>
            <w:u w:val="single" w:color="0000FF"/>
          </w:rPr>
          <w:t>-</w:t>
        </w:r>
      </w:hyperlink>
      <w:hyperlink r:id="rId89">
        <w:r w:rsidR="0021619F">
          <w:rPr>
            <w:color w:val="0000FF"/>
            <w:u w:val="single" w:color="0000FF"/>
          </w:rPr>
          <w:t>0/performance</w:t>
        </w:r>
      </w:hyperlink>
      <w:hyperlink r:id="rId90"/>
      <w:hyperlink r:id="rId91">
        <w:r w:rsidR="0021619F">
          <w:rPr>
            <w:color w:val="0000FF"/>
            <w:u w:val="single" w:color="0000FF"/>
          </w:rPr>
          <w:t>and</w:t>
        </w:r>
      </w:hyperlink>
      <w:hyperlink r:id="rId92">
        <w:r w:rsidR="0021619F">
          <w:rPr>
            <w:color w:val="0000FF"/>
            <w:u w:val="single" w:color="0000FF"/>
          </w:rPr>
          <w:t>-</w:t>
        </w:r>
      </w:hyperlink>
      <w:hyperlink r:id="rId93">
        <w:r w:rsidR="0021619F">
          <w:rPr>
            <w:color w:val="0000FF"/>
            <w:u w:val="single" w:color="0000FF"/>
          </w:rPr>
          <w:t>management</w:t>
        </w:r>
      </w:hyperlink>
      <w:hyperlink r:id="rId94">
        <w:r w:rsidR="0021619F">
          <w:rPr>
            <w:color w:val="0000FF"/>
            <w:u w:val="single" w:color="0000FF"/>
          </w:rPr>
          <w:t>-</w:t>
        </w:r>
      </w:hyperlink>
      <w:hyperlink r:id="rId95">
        <w:r w:rsidR="0021619F">
          <w:rPr>
            <w:color w:val="0000FF"/>
            <w:u w:val="single" w:color="0000FF"/>
          </w:rPr>
          <w:t>services</w:t>
        </w:r>
      </w:hyperlink>
      <w:hyperlink r:id="rId96">
        <w:r w:rsidR="0021619F">
          <w:rPr>
            <w:color w:val="0000FF"/>
            <w:u w:val="single" w:color="0000FF"/>
          </w:rPr>
          <w:t>-</w:t>
        </w:r>
      </w:hyperlink>
      <w:hyperlink r:id="rId97">
        <w:r w:rsidR="0021619F">
          <w:rPr>
            <w:color w:val="0000FF"/>
            <w:u w:val="single" w:color="0000FF"/>
          </w:rPr>
          <w:t>0</w:t>
        </w:r>
      </w:hyperlink>
      <w:hyperlink r:id="rId98">
        <w:r w:rsidR="0021619F">
          <w:t xml:space="preserve"> </w:t>
        </w:r>
      </w:hyperlink>
      <w:r w:rsidR="0021619F">
        <w:t xml:space="preserve"> </w:t>
      </w:r>
    </w:p>
    <w:p w14:paraId="5FC34D1A" w14:textId="77777777" w:rsidR="0021619F" w:rsidRDefault="0021619F" w:rsidP="0021619F">
      <w:pPr>
        <w:spacing w:after="31" w:line="259" w:lineRule="auto"/>
        <w:ind w:left="34"/>
      </w:pPr>
      <w:r>
        <w:t xml:space="preserve"> </w:t>
      </w:r>
    </w:p>
    <w:p w14:paraId="6271D68E" w14:textId="77777777" w:rsidR="0021619F" w:rsidRDefault="0021619F" w:rsidP="0021619F">
      <w:pPr>
        <w:spacing w:after="28" w:line="259" w:lineRule="auto"/>
        <w:ind w:right="16"/>
      </w:pPr>
      <w:r>
        <w:t xml:space="preserve">The Scheme is managed by the NSW Department of Finance, Services and Innovation (DFSI). </w:t>
      </w:r>
    </w:p>
    <w:p w14:paraId="4440E5F2" w14:textId="77777777" w:rsidR="0021619F" w:rsidRDefault="0021619F" w:rsidP="0021619F">
      <w:pPr>
        <w:spacing w:after="31" w:line="259" w:lineRule="auto"/>
        <w:ind w:left="34"/>
      </w:pPr>
      <w:r>
        <w:t xml:space="preserve"> </w:t>
      </w:r>
    </w:p>
    <w:p w14:paraId="1EF86EF2" w14:textId="24B5CDF8" w:rsidR="0021619F" w:rsidRDefault="0021619F" w:rsidP="009607A8">
      <w:pPr>
        <w:ind w:right="16"/>
      </w:pPr>
      <w:r>
        <w:t xml:space="preserve">The Scheme provides NSW Government Agencies and associated entities with access to a panel of registered and pre-qualified </w:t>
      </w:r>
      <w:r w:rsidR="00C1375D">
        <w:t>suppliers</w:t>
      </w:r>
      <w:r>
        <w:t xml:space="preserve"> who provide a variety of business consultancy services.  </w:t>
      </w:r>
    </w:p>
    <w:p w14:paraId="0FF8C2CB" w14:textId="1B1D58C2" w:rsidR="0021619F" w:rsidRDefault="0021619F" w:rsidP="009607A8">
      <w:pPr>
        <w:ind w:right="16"/>
      </w:pPr>
      <w:r>
        <w:t xml:space="preserve">The Scheme contains </w:t>
      </w:r>
      <w:r w:rsidR="00E16833">
        <w:t>15</w:t>
      </w:r>
      <w:r>
        <w:t xml:space="preserve"> business consultancy groups, these six groups contain </w:t>
      </w:r>
      <w:r w:rsidR="00E16833">
        <w:t>52</w:t>
      </w:r>
      <w:r>
        <w:t xml:space="preserve"> subgroups (see "Description of </w:t>
      </w:r>
      <w:r w:rsidR="00E16833">
        <w:t xml:space="preserve">Engagement </w:t>
      </w:r>
      <w:r w:rsidR="00C1375D">
        <w:t>Types</w:t>
      </w:r>
      <w:r>
        <w:t xml:space="preserve">" on the ProcurePoint website).  </w:t>
      </w:r>
    </w:p>
    <w:p w14:paraId="555595C6" w14:textId="1B3F7466" w:rsidR="0021619F" w:rsidRDefault="0021619F" w:rsidP="0021619F">
      <w:pPr>
        <w:spacing w:after="31" w:line="259" w:lineRule="auto"/>
        <w:ind w:right="16"/>
      </w:pPr>
      <w:r>
        <w:t xml:space="preserve">There are two types of </w:t>
      </w:r>
      <w:r w:rsidR="004A19E7">
        <w:t>supplier</w:t>
      </w:r>
      <w:r>
        <w:t>s on the Scheme.</w:t>
      </w:r>
      <w:r w:rsidR="00B55DC8">
        <w:t xml:space="preserve"> Applicants can only </w:t>
      </w:r>
      <w:r w:rsidR="00745935">
        <w:t>sit in one of the listings.</w:t>
      </w:r>
      <w:r w:rsidR="00B55DC8">
        <w:t>.</w:t>
      </w:r>
      <w:r>
        <w:t xml:space="preserve"> </w:t>
      </w:r>
    </w:p>
    <w:p w14:paraId="4F5FB754" w14:textId="3787C7EE" w:rsidR="0021619F" w:rsidRDefault="0021619F" w:rsidP="0021619F">
      <w:pPr>
        <w:spacing w:after="26" w:line="259" w:lineRule="auto"/>
        <w:ind w:left="34"/>
      </w:pPr>
      <w:r>
        <w:t xml:space="preserve"> </w:t>
      </w:r>
    </w:p>
    <w:p w14:paraId="6F0DD3CB" w14:textId="09850430" w:rsidR="002F1DA7" w:rsidRDefault="002F1DA7" w:rsidP="0021619F">
      <w:pPr>
        <w:spacing w:after="26" w:line="259" w:lineRule="auto"/>
        <w:ind w:left="34"/>
      </w:pPr>
    </w:p>
    <w:p w14:paraId="4EFE55EA" w14:textId="771C5FE1" w:rsidR="002F1DA7" w:rsidRDefault="002F1DA7" w:rsidP="0021619F">
      <w:pPr>
        <w:spacing w:after="26" w:line="259" w:lineRule="auto"/>
        <w:ind w:left="34"/>
      </w:pPr>
    </w:p>
    <w:p w14:paraId="169720DE" w14:textId="51B5CC54" w:rsidR="002F1DA7" w:rsidRDefault="002F1DA7" w:rsidP="0021619F">
      <w:pPr>
        <w:spacing w:after="26" w:line="259" w:lineRule="auto"/>
        <w:ind w:left="34"/>
      </w:pPr>
    </w:p>
    <w:p w14:paraId="466C9E7D" w14:textId="0F35CE59" w:rsidR="002F1DA7" w:rsidRDefault="002F1DA7" w:rsidP="0021619F">
      <w:pPr>
        <w:spacing w:after="26" w:line="259" w:lineRule="auto"/>
        <w:ind w:left="34"/>
      </w:pPr>
    </w:p>
    <w:p w14:paraId="1E39DF10" w14:textId="6EEFB099" w:rsidR="002F1DA7" w:rsidRDefault="002F1DA7" w:rsidP="0021619F">
      <w:pPr>
        <w:spacing w:after="26" w:line="259" w:lineRule="auto"/>
        <w:ind w:left="34"/>
      </w:pPr>
    </w:p>
    <w:p w14:paraId="7C56C308" w14:textId="77777777" w:rsidR="002F1DA7" w:rsidRDefault="002F1DA7" w:rsidP="0021619F">
      <w:pPr>
        <w:spacing w:after="26" w:line="259" w:lineRule="auto"/>
        <w:ind w:left="34"/>
      </w:pPr>
    </w:p>
    <w:p w14:paraId="7226A9B9" w14:textId="7A3D4397" w:rsidR="0021619F" w:rsidRDefault="0021619F" w:rsidP="0021619F">
      <w:pPr>
        <w:spacing w:after="26" w:line="259" w:lineRule="auto"/>
        <w:ind w:left="34"/>
      </w:pPr>
    </w:p>
    <w:p w14:paraId="7D0AFEB5" w14:textId="30ABEC2E" w:rsidR="002B4B56" w:rsidRPr="00E245BF" w:rsidRDefault="002B4B56" w:rsidP="00DE523B">
      <w:pPr>
        <w:pStyle w:val="Heading1"/>
        <w:rPr>
          <w:color w:val="000000" w:themeColor="text1"/>
        </w:rPr>
      </w:pPr>
    </w:p>
    <w:p w14:paraId="25ED992E" w14:textId="77777777" w:rsidR="002B4B56" w:rsidRDefault="002B4B56" w:rsidP="0021619F">
      <w:pPr>
        <w:ind w:right="16"/>
      </w:pPr>
    </w:p>
    <w:p w14:paraId="271A3EF3" w14:textId="77777777" w:rsidR="002B4B56" w:rsidRDefault="002B4B56" w:rsidP="0021619F">
      <w:pPr>
        <w:ind w:right="16"/>
      </w:pPr>
    </w:p>
    <w:p w14:paraId="34EDA8F6" w14:textId="77777777" w:rsidR="002B4B56" w:rsidRDefault="002B4B56" w:rsidP="0021619F">
      <w:pPr>
        <w:ind w:right="16"/>
      </w:pPr>
    </w:p>
    <w:p w14:paraId="6A61CDFD" w14:textId="662D5676" w:rsidR="00BE025F" w:rsidRPr="0042031B" w:rsidRDefault="00E410FF" w:rsidP="0042031B">
      <w:pPr>
        <w:spacing w:before="200" w:after="0"/>
        <w:outlineLvl w:val="1"/>
        <w:rPr>
          <w:rFonts w:eastAsia="Times New Roman" w:cs="Arial"/>
          <w:b/>
          <w:bCs/>
          <w:sz w:val="26"/>
          <w:szCs w:val="26"/>
        </w:rPr>
      </w:pPr>
      <w:bookmarkStart w:id="90" w:name="_Toc515516020"/>
      <w:r>
        <w:rPr>
          <w:rFonts w:eastAsia="Times New Roman" w:cs="Arial"/>
          <w:b/>
          <w:bCs/>
          <w:sz w:val="26"/>
          <w:szCs w:val="26"/>
        </w:rPr>
        <w:t>Attachment A</w:t>
      </w:r>
      <w:r w:rsidR="0042031B" w:rsidRPr="0042031B">
        <w:rPr>
          <w:rFonts w:eastAsia="Times New Roman" w:cs="Arial"/>
          <w:b/>
          <w:bCs/>
          <w:sz w:val="26"/>
          <w:szCs w:val="26"/>
        </w:rPr>
        <w:t xml:space="preserve"> - Supplier Feedback</w:t>
      </w:r>
      <w:bookmarkEnd w:id="90"/>
      <w:r w:rsidR="0042031B" w:rsidRPr="0042031B">
        <w:rPr>
          <w:rFonts w:eastAsia="Times New Roman" w:cs="Arial"/>
          <w:b/>
          <w:bCs/>
          <w:sz w:val="26"/>
          <w:szCs w:val="26"/>
        </w:rPr>
        <w:t xml:space="preserve"> </w:t>
      </w:r>
    </w:p>
    <w:p w14:paraId="44BF7768" w14:textId="151CC376" w:rsidR="00E502F5" w:rsidRDefault="00061AA2" w:rsidP="00BE025F">
      <w:r>
        <w:t>The feedback of Suppliers</w:t>
      </w:r>
      <w:r w:rsidR="00E502F5">
        <w:t xml:space="preserve"> is sought on the guidance provided for the use of the Prequalification Scheme: Performance and Management Services. Feedback may be provided at any time</w:t>
      </w:r>
      <w:r>
        <w:t>.</w:t>
      </w:r>
      <w:r w:rsidR="00E502F5">
        <w:t xml:space="preserve"> </w:t>
      </w:r>
    </w:p>
    <w:p w14:paraId="171315E8" w14:textId="59B196D9" w:rsidR="00061AA2" w:rsidRDefault="00E502F5" w:rsidP="00061AA2">
      <w:pPr>
        <w:spacing w:after="0" w:line="259" w:lineRule="auto"/>
      </w:pPr>
      <w:r>
        <w:rPr>
          <w:rFonts w:ascii="Times New Roman" w:eastAsia="Times New Roman" w:hAnsi="Times New Roman"/>
          <w:sz w:val="16"/>
        </w:rPr>
        <w:t xml:space="preserve"> </w:t>
      </w:r>
      <w:r w:rsidR="00061AA2">
        <w:rPr>
          <w:rFonts w:cs="Arial"/>
          <w:b/>
        </w:rPr>
        <w:t xml:space="preserve">Feedback </w:t>
      </w:r>
      <w:r w:rsidR="00061AA2" w:rsidRPr="005B5207">
        <w:rPr>
          <w:rFonts w:cs="Arial"/>
          <w:b/>
        </w:rPr>
        <w:t xml:space="preserve">Form for </w:t>
      </w:r>
      <w:r w:rsidR="00061AA2">
        <w:rPr>
          <w:rFonts w:cs="Arial"/>
          <w:b/>
        </w:rPr>
        <w:t xml:space="preserve">Suppliers – email to </w:t>
      </w:r>
      <w:hyperlink r:id="rId99" w:history="1">
        <w:r w:rsidR="00061AA2" w:rsidRPr="003D310B">
          <w:rPr>
            <w:rStyle w:val="Hyperlink"/>
            <w:rFonts w:cs="Arial"/>
            <w:b/>
          </w:rPr>
          <w:t>NSWbuy@finance.nsw.gov.au</w:t>
        </w:r>
      </w:hyperlink>
    </w:p>
    <w:p w14:paraId="523C2CC3" w14:textId="77777777" w:rsidR="00061AA2" w:rsidRPr="00911252" w:rsidRDefault="00061AA2" w:rsidP="00061AA2">
      <w:pPr>
        <w:rPr>
          <w:sz w:val="16"/>
          <w:szCs w:val="16"/>
        </w:rPr>
      </w:pPr>
    </w:p>
    <w:tbl>
      <w:tblPr>
        <w:tblW w:w="5308" w:type="pct"/>
        <w:tblInd w:w="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403"/>
        <w:gridCol w:w="143"/>
        <w:gridCol w:w="448"/>
        <w:gridCol w:w="56"/>
        <w:gridCol w:w="504"/>
        <w:gridCol w:w="33"/>
        <w:gridCol w:w="470"/>
        <w:gridCol w:w="122"/>
        <w:gridCol w:w="383"/>
        <w:gridCol w:w="209"/>
        <w:gridCol w:w="591"/>
      </w:tblGrid>
      <w:tr w:rsidR="00061AA2" w14:paraId="552EED87" w14:textId="77777777" w:rsidTr="00061AA2">
        <w:trPr>
          <w:trHeight w:val="222"/>
        </w:trPr>
        <w:tc>
          <w:tcPr>
            <w:tcW w:w="3572" w:type="pct"/>
            <w:shd w:val="clear" w:color="auto" w:fill="C0C0C0"/>
            <w:vAlign w:val="bottom"/>
          </w:tcPr>
          <w:p w14:paraId="698E199E" w14:textId="77777777" w:rsidR="00061AA2" w:rsidRDefault="00061AA2" w:rsidP="00525E6D">
            <w:pPr>
              <w:rPr>
                <w:rFonts w:cs="Arial"/>
              </w:rPr>
            </w:pPr>
            <w:r>
              <w:rPr>
                <w:rFonts w:cs="Arial"/>
              </w:rPr>
              <w:t> </w:t>
            </w:r>
          </w:p>
        </w:tc>
        <w:tc>
          <w:tcPr>
            <w:tcW w:w="1428" w:type="pct"/>
            <w:gridSpan w:val="10"/>
            <w:shd w:val="clear" w:color="auto" w:fill="C0C0C0"/>
            <w:noWrap/>
            <w:vAlign w:val="bottom"/>
          </w:tcPr>
          <w:p w14:paraId="0B79A801" w14:textId="77777777" w:rsidR="00061AA2" w:rsidRDefault="00061AA2" w:rsidP="00525E6D">
            <w:pPr>
              <w:jc w:val="center"/>
              <w:rPr>
                <w:rFonts w:cs="Arial"/>
                <w:b/>
                <w:bCs/>
              </w:rPr>
            </w:pPr>
            <w:r>
              <w:rPr>
                <w:rFonts w:cs="Arial"/>
                <w:b/>
                <w:bCs/>
              </w:rPr>
              <w:t>&lt; Poor-Good-Excellent &gt;</w:t>
            </w:r>
          </w:p>
        </w:tc>
      </w:tr>
      <w:tr w:rsidR="00061AA2" w14:paraId="5B3D7C6E" w14:textId="77777777" w:rsidTr="00061AA2">
        <w:trPr>
          <w:trHeight w:val="343"/>
        </w:trPr>
        <w:tc>
          <w:tcPr>
            <w:tcW w:w="3572" w:type="pct"/>
            <w:vAlign w:val="center"/>
          </w:tcPr>
          <w:p w14:paraId="045B329B" w14:textId="77777777" w:rsidR="00061AA2" w:rsidRDefault="00061AA2" w:rsidP="00525E6D">
            <w:pPr>
              <w:rPr>
                <w:rFonts w:cs="Arial"/>
              </w:rPr>
            </w:pPr>
            <w:r w:rsidRPr="009F1C30">
              <w:rPr>
                <w:rFonts w:cs="Arial"/>
                <w:b/>
              </w:rPr>
              <w:t>1.</w:t>
            </w:r>
            <w:r>
              <w:rPr>
                <w:rFonts w:cs="Arial"/>
              </w:rPr>
              <w:t xml:space="preserve"> How do you rate the following aspects of the Scheme:</w:t>
            </w:r>
          </w:p>
        </w:tc>
        <w:tc>
          <w:tcPr>
            <w:tcW w:w="1428" w:type="pct"/>
            <w:gridSpan w:val="10"/>
            <w:noWrap/>
            <w:vAlign w:val="center"/>
          </w:tcPr>
          <w:p w14:paraId="39B120A0" w14:textId="77777777" w:rsidR="00061AA2" w:rsidRDefault="00061AA2" w:rsidP="00525E6D">
            <w:pPr>
              <w:jc w:val="center"/>
              <w:rPr>
                <w:rFonts w:cs="Arial"/>
                <w:b/>
                <w:bCs/>
              </w:rPr>
            </w:pPr>
          </w:p>
        </w:tc>
      </w:tr>
      <w:tr w:rsidR="00061AA2" w14:paraId="792F3E20" w14:textId="77777777" w:rsidTr="00061AA2">
        <w:trPr>
          <w:trHeight w:val="519"/>
        </w:trPr>
        <w:tc>
          <w:tcPr>
            <w:tcW w:w="3572" w:type="pct"/>
            <w:vAlign w:val="center"/>
          </w:tcPr>
          <w:p w14:paraId="60DB6DC9" w14:textId="77777777" w:rsidR="00061AA2" w:rsidRPr="00E704A8" w:rsidRDefault="00061AA2" w:rsidP="00061AA2">
            <w:pPr>
              <w:numPr>
                <w:ilvl w:val="0"/>
                <w:numId w:val="28"/>
              </w:numPr>
              <w:spacing w:after="0" w:line="240" w:lineRule="auto"/>
              <w:rPr>
                <w:rFonts w:cs="Arial"/>
                <w:sz w:val="16"/>
                <w:szCs w:val="16"/>
              </w:rPr>
            </w:pPr>
            <w:r>
              <w:rPr>
                <w:rFonts w:cs="Arial"/>
              </w:rPr>
              <w:t>Clarity of Scheme Guidelines and documentation.</w:t>
            </w:r>
          </w:p>
        </w:tc>
        <w:tc>
          <w:tcPr>
            <w:tcW w:w="285" w:type="pct"/>
            <w:gridSpan w:val="2"/>
            <w:noWrap/>
            <w:vAlign w:val="center"/>
          </w:tcPr>
          <w:p w14:paraId="5D0FB273" w14:textId="77777777" w:rsidR="00061AA2" w:rsidRDefault="00061AA2" w:rsidP="00525E6D">
            <w:pPr>
              <w:jc w:val="center"/>
              <w:rPr>
                <w:rFonts w:cs="Arial"/>
                <w:b/>
                <w:bCs/>
              </w:rPr>
            </w:pPr>
            <w:r>
              <w:rPr>
                <w:rFonts w:cs="Arial"/>
                <w:b/>
                <w:bCs/>
              </w:rPr>
              <w:t>1</w:t>
            </w:r>
          </w:p>
        </w:tc>
        <w:tc>
          <w:tcPr>
            <w:tcW w:w="286" w:type="pct"/>
            <w:gridSpan w:val="3"/>
            <w:noWrap/>
            <w:vAlign w:val="center"/>
          </w:tcPr>
          <w:p w14:paraId="3E3DDE56" w14:textId="77777777" w:rsidR="00061AA2" w:rsidRDefault="00061AA2" w:rsidP="00525E6D">
            <w:pPr>
              <w:jc w:val="center"/>
              <w:rPr>
                <w:rFonts w:cs="Arial"/>
                <w:b/>
                <w:bCs/>
              </w:rPr>
            </w:pPr>
            <w:r>
              <w:rPr>
                <w:rFonts w:cs="Arial"/>
                <w:b/>
                <w:bCs/>
              </w:rPr>
              <w:t>2</w:t>
            </w:r>
          </w:p>
        </w:tc>
        <w:tc>
          <w:tcPr>
            <w:tcW w:w="286" w:type="pct"/>
            <w:gridSpan w:val="2"/>
            <w:noWrap/>
            <w:vAlign w:val="center"/>
          </w:tcPr>
          <w:p w14:paraId="66876D0B" w14:textId="77777777" w:rsidR="00061AA2" w:rsidRDefault="00061AA2" w:rsidP="00525E6D">
            <w:pPr>
              <w:jc w:val="center"/>
              <w:rPr>
                <w:rFonts w:cs="Arial"/>
                <w:b/>
                <w:bCs/>
              </w:rPr>
            </w:pPr>
            <w:r>
              <w:rPr>
                <w:rFonts w:cs="Arial"/>
                <w:b/>
                <w:bCs/>
              </w:rPr>
              <w:t>3</w:t>
            </w:r>
          </w:p>
        </w:tc>
        <w:tc>
          <w:tcPr>
            <w:tcW w:w="286" w:type="pct"/>
            <w:gridSpan w:val="2"/>
            <w:noWrap/>
            <w:vAlign w:val="center"/>
          </w:tcPr>
          <w:p w14:paraId="746F3D19" w14:textId="77777777" w:rsidR="00061AA2" w:rsidRDefault="00061AA2" w:rsidP="00525E6D">
            <w:pPr>
              <w:jc w:val="center"/>
              <w:rPr>
                <w:rFonts w:cs="Arial"/>
                <w:b/>
                <w:bCs/>
              </w:rPr>
            </w:pPr>
            <w:r>
              <w:rPr>
                <w:rFonts w:cs="Arial"/>
                <w:b/>
                <w:bCs/>
              </w:rPr>
              <w:t>4</w:t>
            </w:r>
          </w:p>
        </w:tc>
        <w:tc>
          <w:tcPr>
            <w:tcW w:w="286" w:type="pct"/>
            <w:noWrap/>
            <w:vAlign w:val="center"/>
          </w:tcPr>
          <w:p w14:paraId="6A87DCD1" w14:textId="77777777" w:rsidR="00061AA2" w:rsidRDefault="00061AA2" w:rsidP="00525E6D">
            <w:pPr>
              <w:jc w:val="center"/>
              <w:rPr>
                <w:rFonts w:cs="Arial"/>
                <w:b/>
                <w:bCs/>
              </w:rPr>
            </w:pPr>
            <w:r>
              <w:rPr>
                <w:rFonts w:cs="Arial"/>
                <w:b/>
                <w:bCs/>
              </w:rPr>
              <w:t>5</w:t>
            </w:r>
          </w:p>
        </w:tc>
      </w:tr>
      <w:tr w:rsidR="00061AA2" w14:paraId="4948FAED" w14:textId="77777777" w:rsidTr="00061AA2">
        <w:trPr>
          <w:trHeight w:val="519"/>
        </w:trPr>
        <w:tc>
          <w:tcPr>
            <w:tcW w:w="3572" w:type="pct"/>
            <w:vAlign w:val="center"/>
          </w:tcPr>
          <w:p w14:paraId="246F49AA" w14:textId="7D751C61" w:rsidR="00061AA2" w:rsidRDefault="00061AA2" w:rsidP="00061AA2">
            <w:pPr>
              <w:numPr>
                <w:ilvl w:val="0"/>
                <w:numId w:val="28"/>
              </w:numPr>
              <w:spacing w:after="0" w:line="240" w:lineRule="auto"/>
              <w:rPr>
                <w:rFonts w:cs="Arial"/>
              </w:rPr>
            </w:pPr>
            <w:r>
              <w:rPr>
                <w:rFonts w:cs="Arial"/>
              </w:rPr>
              <w:t>Application process (</w:t>
            </w:r>
            <w:r w:rsidR="00E16833">
              <w:rPr>
                <w:rFonts w:cs="Arial"/>
              </w:rPr>
              <w:t>Base Prequalification</w:t>
            </w:r>
            <w:r>
              <w:rPr>
                <w:rFonts w:cs="Arial"/>
              </w:rPr>
              <w:t>)</w:t>
            </w:r>
          </w:p>
        </w:tc>
        <w:tc>
          <w:tcPr>
            <w:tcW w:w="285" w:type="pct"/>
            <w:gridSpan w:val="2"/>
            <w:noWrap/>
            <w:vAlign w:val="center"/>
          </w:tcPr>
          <w:p w14:paraId="5C69B1EF" w14:textId="77777777" w:rsidR="00061AA2" w:rsidRDefault="00061AA2" w:rsidP="00525E6D">
            <w:pPr>
              <w:jc w:val="center"/>
              <w:rPr>
                <w:rFonts w:cs="Arial"/>
                <w:b/>
                <w:bCs/>
              </w:rPr>
            </w:pPr>
            <w:r>
              <w:rPr>
                <w:rFonts w:cs="Arial"/>
                <w:b/>
                <w:bCs/>
              </w:rPr>
              <w:t>1</w:t>
            </w:r>
          </w:p>
        </w:tc>
        <w:tc>
          <w:tcPr>
            <w:tcW w:w="286" w:type="pct"/>
            <w:gridSpan w:val="3"/>
            <w:noWrap/>
            <w:vAlign w:val="center"/>
          </w:tcPr>
          <w:p w14:paraId="5DDBF9FC" w14:textId="77777777" w:rsidR="00061AA2" w:rsidRDefault="00061AA2" w:rsidP="00525E6D">
            <w:pPr>
              <w:jc w:val="center"/>
              <w:rPr>
                <w:rFonts w:cs="Arial"/>
                <w:b/>
                <w:bCs/>
              </w:rPr>
            </w:pPr>
            <w:r>
              <w:rPr>
                <w:rFonts w:cs="Arial"/>
                <w:b/>
                <w:bCs/>
              </w:rPr>
              <w:t>2</w:t>
            </w:r>
          </w:p>
        </w:tc>
        <w:tc>
          <w:tcPr>
            <w:tcW w:w="286" w:type="pct"/>
            <w:gridSpan w:val="2"/>
            <w:noWrap/>
            <w:vAlign w:val="center"/>
          </w:tcPr>
          <w:p w14:paraId="5B12226B" w14:textId="77777777" w:rsidR="00061AA2" w:rsidRDefault="00061AA2" w:rsidP="00525E6D">
            <w:pPr>
              <w:jc w:val="center"/>
              <w:rPr>
                <w:rFonts w:cs="Arial"/>
                <w:b/>
                <w:bCs/>
              </w:rPr>
            </w:pPr>
            <w:r>
              <w:rPr>
                <w:rFonts w:cs="Arial"/>
                <w:b/>
                <w:bCs/>
              </w:rPr>
              <w:t>3</w:t>
            </w:r>
          </w:p>
        </w:tc>
        <w:tc>
          <w:tcPr>
            <w:tcW w:w="286" w:type="pct"/>
            <w:gridSpan w:val="2"/>
            <w:noWrap/>
            <w:vAlign w:val="center"/>
          </w:tcPr>
          <w:p w14:paraId="61BF55F6" w14:textId="77777777" w:rsidR="00061AA2" w:rsidRDefault="00061AA2" w:rsidP="00525E6D">
            <w:pPr>
              <w:jc w:val="center"/>
              <w:rPr>
                <w:rFonts w:cs="Arial"/>
                <w:b/>
                <w:bCs/>
              </w:rPr>
            </w:pPr>
            <w:r>
              <w:rPr>
                <w:rFonts w:cs="Arial"/>
                <w:b/>
                <w:bCs/>
              </w:rPr>
              <w:t>4</w:t>
            </w:r>
          </w:p>
        </w:tc>
        <w:tc>
          <w:tcPr>
            <w:tcW w:w="286" w:type="pct"/>
            <w:noWrap/>
            <w:vAlign w:val="center"/>
          </w:tcPr>
          <w:p w14:paraId="04519836" w14:textId="77777777" w:rsidR="00061AA2" w:rsidRDefault="00061AA2" w:rsidP="00525E6D">
            <w:pPr>
              <w:jc w:val="center"/>
              <w:rPr>
                <w:rFonts w:cs="Arial"/>
                <w:b/>
                <w:bCs/>
              </w:rPr>
            </w:pPr>
            <w:r>
              <w:rPr>
                <w:rFonts w:cs="Arial"/>
                <w:b/>
                <w:bCs/>
              </w:rPr>
              <w:t>5</w:t>
            </w:r>
          </w:p>
        </w:tc>
      </w:tr>
      <w:tr w:rsidR="00061AA2" w14:paraId="533535C1" w14:textId="77777777" w:rsidTr="00061AA2">
        <w:trPr>
          <w:trHeight w:val="519"/>
        </w:trPr>
        <w:tc>
          <w:tcPr>
            <w:tcW w:w="3572" w:type="pct"/>
            <w:vAlign w:val="center"/>
          </w:tcPr>
          <w:p w14:paraId="0FCF2F7E" w14:textId="77777777" w:rsidR="00061AA2" w:rsidRDefault="00061AA2" w:rsidP="00061AA2">
            <w:pPr>
              <w:numPr>
                <w:ilvl w:val="0"/>
                <w:numId w:val="28"/>
              </w:numPr>
              <w:spacing w:after="0" w:line="240" w:lineRule="auto"/>
              <w:rPr>
                <w:rFonts w:cs="Arial"/>
              </w:rPr>
            </w:pPr>
            <w:r>
              <w:rPr>
                <w:rFonts w:cs="Arial"/>
              </w:rPr>
              <w:t>Application process (Full prequalification)</w:t>
            </w:r>
          </w:p>
        </w:tc>
        <w:tc>
          <w:tcPr>
            <w:tcW w:w="285" w:type="pct"/>
            <w:gridSpan w:val="2"/>
            <w:noWrap/>
            <w:vAlign w:val="center"/>
          </w:tcPr>
          <w:p w14:paraId="1A5D9CA3" w14:textId="77777777" w:rsidR="00061AA2" w:rsidRDefault="00061AA2" w:rsidP="00525E6D">
            <w:pPr>
              <w:jc w:val="center"/>
              <w:rPr>
                <w:rFonts w:cs="Arial"/>
                <w:b/>
                <w:bCs/>
              </w:rPr>
            </w:pPr>
            <w:r>
              <w:rPr>
                <w:rFonts w:cs="Arial"/>
                <w:b/>
                <w:bCs/>
              </w:rPr>
              <w:t>1</w:t>
            </w:r>
          </w:p>
        </w:tc>
        <w:tc>
          <w:tcPr>
            <w:tcW w:w="286" w:type="pct"/>
            <w:gridSpan w:val="3"/>
            <w:noWrap/>
            <w:vAlign w:val="center"/>
          </w:tcPr>
          <w:p w14:paraId="144EE4F8" w14:textId="77777777" w:rsidR="00061AA2" w:rsidRDefault="00061AA2" w:rsidP="00525E6D">
            <w:pPr>
              <w:jc w:val="center"/>
              <w:rPr>
                <w:rFonts w:cs="Arial"/>
                <w:b/>
                <w:bCs/>
              </w:rPr>
            </w:pPr>
            <w:r>
              <w:rPr>
                <w:rFonts w:cs="Arial"/>
                <w:b/>
                <w:bCs/>
              </w:rPr>
              <w:t>2</w:t>
            </w:r>
          </w:p>
        </w:tc>
        <w:tc>
          <w:tcPr>
            <w:tcW w:w="286" w:type="pct"/>
            <w:gridSpan w:val="2"/>
            <w:noWrap/>
            <w:vAlign w:val="center"/>
          </w:tcPr>
          <w:p w14:paraId="31B2CA12" w14:textId="77777777" w:rsidR="00061AA2" w:rsidRDefault="00061AA2" w:rsidP="00525E6D">
            <w:pPr>
              <w:jc w:val="center"/>
              <w:rPr>
                <w:rFonts w:cs="Arial"/>
                <w:b/>
                <w:bCs/>
              </w:rPr>
            </w:pPr>
            <w:r>
              <w:rPr>
                <w:rFonts w:cs="Arial"/>
                <w:b/>
                <w:bCs/>
              </w:rPr>
              <w:t>3</w:t>
            </w:r>
          </w:p>
        </w:tc>
        <w:tc>
          <w:tcPr>
            <w:tcW w:w="286" w:type="pct"/>
            <w:gridSpan w:val="2"/>
            <w:noWrap/>
            <w:vAlign w:val="center"/>
          </w:tcPr>
          <w:p w14:paraId="32FEF56C" w14:textId="77777777" w:rsidR="00061AA2" w:rsidRDefault="00061AA2" w:rsidP="00525E6D">
            <w:pPr>
              <w:jc w:val="center"/>
              <w:rPr>
                <w:rFonts w:cs="Arial"/>
                <w:b/>
                <w:bCs/>
              </w:rPr>
            </w:pPr>
            <w:r>
              <w:rPr>
                <w:rFonts w:cs="Arial"/>
                <w:b/>
                <w:bCs/>
              </w:rPr>
              <w:t>4</w:t>
            </w:r>
          </w:p>
        </w:tc>
        <w:tc>
          <w:tcPr>
            <w:tcW w:w="286" w:type="pct"/>
            <w:noWrap/>
            <w:vAlign w:val="center"/>
          </w:tcPr>
          <w:p w14:paraId="7A1A04C0" w14:textId="77777777" w:rsidR="00061AA2" w:rsidRDefault="00061AA2" w:rsidP="00525E6D">
            <w:pPr>
              <w:jc w:val="center"/>
              <w:rPr>
                <w:rFonts w:cs="Arial"/>
                <w:b/>
                <w:bCs/>
              </w:rPr>
            </w:pPr>
            <w:r>
              <w:rPr>
                <w:rFonts w:cs="Arial"/>
                <w:b/>
                <w:bCs/>
              </w:rPr>
              <w:t>5</w:t>
            </w:r>
          </w:p>
        </w:tc>
      </w:tr>
      <w:tr w:rsidR="00061AA2" w14:paraId="37D726E2" w14:textId="77777777" w:rsidTr="00061AA2">
        <w:trPr>
          <w:trHeight w:val="512"/>
        </w:trPr>
        <w:tc>
          <w:tcPr>
            <w:tcW w:w="3572" w:type="pct"/>
            <w:vAlign w:val="center"/>
          </w:tcPr>
          <w:p w14:paraId="3B5C1EA1" w14:textId="77777777" w:rsidR="00061AA2" w:rsidRDefault="00061AA2" w:rsidP="00061AA2">
            <w:pPr>
              <w:numPr>
                <w:ilvl w:val="0"/>
                <w:numId w:val="28"/>
              </w:numPr>
              <w:spacing w:after="0" w:line="240" w:lineRule="auto"/>
              <w:rPr>
                <w:rFonts w:cs="Arial"/>
              </w:rPr>
            </w:pPr>
            <w:r>
              <w:rPr>
                <w:rFonts w:cs="Arial"/>
              </w:rPr>
              <w:t xml:space="preserve">Timeliness of processing applications and notification of outcome. </w:t>
            </w:r>
          </w:p>
        </w:tc>
        <w:tc>
          <w:tcPr>
            <w:tcW w:w="285" w:type="pct"/>
            <w:gridSpan w:val="2"/>
            <w:noWrap/>
            <w:vAlign w:val="center"/>
          </w:tcPr>
          <w:p w14:paraId="580FE772" w14:textId="77777777" w:rsidR="00061AA2" w:rsidRDefault="00061AA2" w:rsidP="00525E6D">
            <w:pPr>
              <w:jc w:val="center"/>
              <w:rPr>
                <w:rFonts w:cs="Arial"/>
                <w:b/>
                <w:bCs/>
              </w:rPr>
            </w:pPr>
            <w:r>
              <w:rPr>
                <w:rFonts w:cs="Arial"/>
                <w:b/>
                <w:bCs/>
              </w:rPr>
              <w:t>1</w:t>
            </w:r>
          </w:p>
        </w:tc>
        <w:tc>
          <w:tcPr>
            <w:tcW w:w="286" w:type="pct"/>
            <w:gridSpan w:val="3"/>
            <w:noWrap/>
            <w:vAlign w:val="center"/>
          </w:tcPr>
          <w:p w14:paraId="752EDBE6" w14:textId="77777777" w:rsidR="00061AA2" w:rsidRDefault="00061AA2" w:rsidP="00525E6D">
            <w:pPr>
              <w:jc w:val="center"/>
              <w:rPr>
                <w:rFonts w:cs="Arial"/>
                <w:b/>
                <w:bCs/>
              </w:rPr>
            </w:pPr>
            <w:r>
              <w:rPr>
                <w:rFonts w:cs="Arial"/>
                <w:b/>
                <w:bCs/>
              </w:rPr>
              <w:t>2</w:t>
            </w:r>
          </w:p>
        </w:tc>
        <w:tc>
          <w:tcPr>
            <w:tcW w:w="286" w:type="pct"/>
            <w:gridSpan w:val="2"/>
            <w:noWrap/>
            <w:vAlign w:val="center"/>
          </w:tcPr>
          <w:p w14:paraId="21B6FE71" w14:textId="77777777" w:rsidR="00061AA2" w:rsidRDefault="00061AA2" w:rsidP="00525E6D">
            <w:pPr>
              <w:jc w:val="center"/>
              <w:rPr>
                <w:rFonts w:cs="Arial"/>
                <w:b/>
                <w:bCs/>
              </w:rPr>
            </w:pPr>
            <w:r>
              <w:rPr>
                <w:rFonts w:cs="Arial"/>
                <w:b/>
                <w:bCs/>
              </w:rPr>
              <w:t>3</w:t>
            </w:r>
          </w:p>
        </w:tc>
        <w:tc>
          <w:tcPr>
            <w:tcW w:w="286" w:type="pct"/>
            <w:gridSpan w:val="2"/>
            <w:noWrap/>
            <w:vAlign w:val="center"/>
          </w:tcPr>
          <w:p w14:paraId="044C0082" w14:textId="77777777" w:rsidR="00061AA2" w:rsidRDefault="00061AA2" w:rsidP="00525E6D">
            <w:pPr>
              <w:jc w:val="center"/>
              <w:rPr>
                <w:rFonts w:cs="Arial"/>
                <w:b/>
                <w:bCs/>
              </w:rPr>
            </w:pPr>
            <w:r>
              <w:rPr>
                <w:rFonts w:cs="Arial"/>
                <w:b/>
                <w:bCs/>
              </w:rPr>
              <w:t>4</w:t>
            </w:r>
          </w:p>
        </w:tc>
        <w:tc>
          <w:tcPr>
            <w:tcW w:w="286" w:type="pct"/>
            <w:noWrap/>
            <w:vAlign w:val="center"/>
          </w:tcPr>
          <w:p w14:paraId="72BC2B54" w14:textId="77777777" w:rsidR="00061AA2" w:rsidRDefault="00061AA2" w:rsidP="00525E6D">
            <w:pPr>
              <w:jc w:val="center"/>
              <w:rPr>
                <w:rFonts w:cs="Arial"/>
                <w:b/>
                <w:bCs/>
              </w:rPr>
            </w:pPr>
            <w:r>
              <w:rPr>
                <w:rFonts w:cs="Arial"/>
                <w:b/>
                <w:bCs/>
              </w:rPr>
              <w:t>5</w:t>
            </w:r>
          </w:p>
        </w:tc>
      </w:tr>
      <w:tr w:rsidR="00061AA2" w14:paraId="1C6CAF16" w14:textId="77777777" w:rsidTr="00061AA2">
        <w:trPr>
          <w:trHeight w:val="520"/>
        </w:trPr>
        <w:tc>
          <w:tcPr>
            <w:tcW w:w="3572" w:type="pct"/>
            <w:vAlign w:val="center"/>
          </w:tcPr>
          <w:p w14:paraId="53FB7F32" w14:textId="77777777" w:rsidR="00061AA2" w:rsidRDefault="00061AA2" w:rsidP="00061AA2">
            <w:pPr>
              <w:numPr>
                <w:ilvl w:val="0"/>
                <w:numId w:val="28"/>
              </w:numPr>
              <w:spacing w:after="0" w:line="240" w:lineRule="auto"/>
              <w:rPr>
                <w:rFonts w:cs="Arial"/>
              </w:rPr>
            </w:pPr>
            <w:r w:rsidRPr="00E704A8">
              <w:rPr>
                <w:rFonts w:cs="Arial"/>
              </w:rPr>
              <w:t xml:space="preserve">Adequacy of training documentation: </w:t>
            </w:r>
            <w:hyperlink r:id="rId100" w:tgtFrame="_blank" w:history="1">
              <w:r w:rsidRPr="00E704A8">
                <w:rPr>
                  <w:rStyle w:val="Hyperlink"/>
                  <w:rFonts w:cs="Arial"/>
                </w:rPr>
                <w:t>Supplier - Responding to RFX</w:t>
              </w:r>
            </w:hyperlink>
          </w:p>
        </w:tc>
        <w:tc>
          <w:tcPr>
            <w:tcW w:w="285" w:type="pct"/>
            <w:gridSpan w:val="2"/>
            <w:noWrap/>
            <w:vAlign w:val="center"/>
          </w:tcPr>
          <w:p w14:paraId="724B8BDC" w14:textId="77777777" w:rsidR="00061AA2" w:rsidRDefault="00061AA2" w:rsidP="00525E6D">
            <w:pPr>
              <w:jc w:val="center"/>
              <w:rPr>
                <w:rFonts w:cs="Arial"/>
                <w:b/>
                <w:bCs/>
              </w:rPr>
            </w:pPr>
            <w:r>
              <w:rPr>
                <w:rFonts w:cs="Arial"/>
                <w:b/>
                <w:bCs/>
              </w:rPr>
              <w:t>1</w:t>
            </w:r>
          </w:p>
        </w:tc>
        <w:tc>
          <w:tcPr>
            <w:tcW w:w="286" w:type="pct"/>
            <w:gridSpan w:val="3"/>
            <w:noWrap/>
            <w:vAlign w:val="center"/>
          </w:tcPr>
          <w:p w14:paraId="574169F0" w14:textId="77777777" w:rsidR="00061AA2" w:rsidRDefault="00061AA2" w:rsidP="00525E6D">
            <w:pPr>
              <w:jc w:val="center"/>
              <w:rPr>
                <w:rFonts w:cs="Arial"/>
                <w:b/>
                <w:bCs/>
              </w:rPr>
            </w:pPr>
            <w:r>
              <w:rPr>
                <w:rFonts w:cs="Arial"/>
                <w:b/>
                <w:bCs/>
              </w:rPr>
              <w:t>2</w:t>
            </w:r>
          </w:p>
        </w:tc>
        <w:tc>
          <w:tcPr>
            <w:tcW w:w="286" w:type="pct"/>
            <w:gridSpan w:val="2"/>
            <w:noWrap/>
            <w:vAlign w:val="center"/>
          </w:tcPr>
          <w:p w14:paraId="0389EF23" w14:textId="77777777" w:rsidR="00061AA2" w:rsidRDefault="00061AA2" w:rsidP="00525E6D">
            <w:pPr>
              <w:jc w:val="center"/>
              <w:rPr>
                <w:rFonts w:cs="Arial"/>
                <w:b/>
                <w:bCs/>
              </w:rPr>
            </w:pPr>
            <w:r>
              <w:rPr>
                <w:rFonts w:cs="Arial"/>
                <w:b/>
                <w:bCs/>
              </w:rPr>
              <w:t>3</w:t>
            </w:r>
          </w:p>
        </w:tc>
        <w:tc>
          <w:tcPr>
            <w:tcW w:w="286" w:type="pct"/>
            <w:gridSpan w:val="2"/>
            <w:noWrap/>
            <w:vAlign w:val="center"/>
          </w:tcPr>
          <w:p w14:paraId="5DA7C81C" w14:textId="77777777" w:rsidR="00061AA2" w:rsidRDefault="00061AA2" w:rsidP="00525E6D">
            <w:pPr>
              <w:jc w:val="center"/>
              <w:rPr>
                <w:rFonts w:cs="Arial"/>
                <w:b/>
                <w:bCs/>
              </w:rPr>
            </w:pPr>
            <w:r>
              <w:rPr>
                <w:rFonts w:cs="Arial"/>
                <w:b/>
                <w:bCs/>
              </w:rPr>
              <w:t>4</w:t>
            </w:r>
          </w:p>
        </w:tc>
        <w:tc>
          <w:tcPr>
            <w:tcW w:w="286" w:type="pct"/>
            <w:noWrap/>
            <w:vAlign w:val="center"/>
          </w:tcPr>
          <w:p w14:paraId="08B4D56F" w14:textId="77777777" w:rsidR="00061AA2" w:rsidRDefault="00061AA2" w:rsidP="00525E6D">
            <w:pPr>
              <w:jc w:val="center"/>
              <w:rPr>
                <w:rFonts w:cs="Arial"/>
                <w:b/>
                <w:bCs/>
              </w:rPr>
            </w:pPr>
            <w:r>
              <w:rPr>
                <w:rFonts w:cs="Arial"/>
                <w:b/>
                <w:bCs/>
              </w:rPr>
              <w:t>5</w:t>
            </w:r>
          </w:p>
        </w:tc>
      </w:tr>
      <w:tr w:rsidR="00061AA2" w14:paraId="46C22C58" w14:textId="77777777" w:rsidTr="00061AA2">
        <w:trPr>
          <w:trHeight w:val="514"/>
        </w:trPr>
        <w:tc>
          <w:tcPr>
            <w:tcW w:w="3572" w:type="pct"/>
            <w:vAlign w:val="center"/>
          </w:tcPr>
          <w:p w14:paraId="10859578" w14:textId="77777777" w:rsidR="00061AA2" w:rsidRDefault="00061AA2" w:rsidP="00061AA2">
            <w:pPr>
              <w:numPr>
                <w:ilvl w:val="0"/>
                <w:numId w:val="28"/>
              </w:numPr>
              <w:spacing w:after="0" w:line="240" w:lineRule="auto"/>
              <w:rPr>
                <w:rFonts w:cs="Arial"/>
              </w:rPr>
            </w:pPr>
            <w:r>
              <w:rPr>
                <w:rFonts w:cs="Arial"/>
              </w:rPr>
              <w:t>Responding to an RFX</w:t>
            </w:r>
          </w:p>
        </w:tc>
        <w:tc>
          <w:tcPr>
            <w:tcW w:w="285" w:type="pct"/>
            <w:gridSpan w:val="2"/>
            <w:noWrap/>
            <w:vAlign w:val="center"/>
          </w:tcPr>
          <w:p w14:paraId="6FC3D217" w14:textId="77777777" w:rsidR="00061AA2" w:rsidRDefault="00061AA2" w:rsidP="00525E6D">
            <w:pPr>
              <w:jc w:val="center"/>
              <w:rPr>
                <w:rFonts w:cs="Arial"/>
                <w:b/>
                <w:bCs/>
              </w:rPr>
            </w:pPr>
            <w:r>
              <w:rPr>
                <w:rFonts w:cs="Arial"/>
                <w:b/>
                <w:bCs/>
              </w:rPr>
              <w:t>1</w:t>
            </w:r>
          </w:p>
        </w:tc>
        <w:tc>
          <w:tcPr>
            <w:tcW w:w="286" w:type="pct"/>
            <w:gridSpan w:val="3"/>
            <w:noWrap/>
            <w:vAlign w:val="center"/>
          </w:tcPr>
          <w:p w14:paraId="465FB0B8" w14:textId="77777777" w:rsidR="00061AA2" w:rsidRDefault="00061AA2" w:rsidP="00525E6D">
            <w:pPr>
              <w:jc w:val="center"/>
              <w:rPr>
                <w:rFonts w:cs="Arial"/>
                <w:b/>
                <w:bCs/>
              </w:rPr>
            </w:pPr>
            <w:r>
              <w:rPr>
                <w:rFonts w:cs="Arial"/>
                <w:b/>
                <w:bCs/>
              </w:rPr>
              <w:t>2</w:t>
            </w:r>
          </w:p>
        </w:tc>
        <w:tc>
          <w:tcPr>
            <w:tcW w:w="286" w:type="pct"/>
            <w:gridSpan w:val="2"/>
            <w:noWrap/>
            <w:vAlign w:val="center"/>
          </w:tcPr>
          <w:p w14:paraId="600B6021" w14:textId="77777777" w:rsidR="00061AA2" w:rsidRDefault="00061AA2" w:rsidP="00525E6D">
            <w:pPr>
              <w:jc w:val="center"/>
              <w:rPr>
                <w:rFonts w:cs="Arial"/>
                <w:b/>
                <w:bCs/>
              </w:rPr>
            </w:pPr>
            <w:r>
              <w:rPr>
                <w:rFonts w:cs="Arial"/>
                <w:b/>
                <w:bCs/>
              </w:rPr>
              <w:t>3</w:t>
            </w:r>
          </w:p>
        </w:tc>
        <w:tc>
          <w:tcPr>
            <w:tcW w:w="286" w:type="pct"/>
            <w:gridSpan w:val="2"/>
            <w:noWrap/>
            <w:vAlign w:val="center"/>
          </w:tcPr>
          <w:p w14:paraId="2F73B14C" w14:textId="77777777" w:rsidR="00061AA2" w:rsidRDefault="00061AA2" w:rsidP="00525E6D">
            <w:pPr>
              <w:jc w:val="center"/>
              <w:rPr>
                <w:rFonts w:cs="Arial"/>
                <w:b/>
                <w:bCs/>
              </w:rPr>
            </w:pPr>
            <w:r>
              <w:rPr>
                <w:rFonts w:cs="Arial"/>
                <w:b/>
                <w:bCs/>
              </w:rPr>
              <w:t>4</w:t>
            </w:r>
          </w:p>
        </w:tc>
        <w:tc>
          <w:tcPr>
            <w:tcW w:w="286" w:type="pct"/>
            <w:noWrap/>
            <w:vAlign w:val="center"/>
          </w:tcPr>
          <w:p w14:paraId="04658C40" w14:textId="77777777" w:rsidR="00061AA2" w:rsidRDefault="00061AA2" w:rsidP="00525E6D">
            <w:pPr>
              <w:jc w:val="center"/>
              <w:rPr>
                <w:rFonts w:cs="Arial"/>
                <w:b/>
                <w:bCs/>
              </w:rPr>
            </w:pPr>
            <w:r>
              <w:rPr>
                <w:rFonts w:cs="Arial"/>
                <w:b/>
                <w:bCs/>
              </w:rPr>
              <w:t>5</w:t>
            </w:r>
          </w:p>
        </w:tc>
      </w:tr>
      <w:tr w:rsidR="00061AA2" w14:paraId="3821A602" w14:textId="77777777" w:rsidTr="00061AA2">
        <w:trPr>
          <w:trHeight w:val="530"/>
        </w:trPr>
        <w:tc>
          <w:tcPr>
            <w:tcW w:w="3572" w:type="pct"/>
            <w:vAlign w:val="center"/>
          </w:tcPr>
          <w:p w14:paraId="222C158B" w14:textId="77777777" w:rsidR="00061AA2" w:rsidRDefault="00061AA2" w:rsidP="00061AA2">
            <w:pPr>
              <w:numPr>
                <w:ilvl w:val="0"/>
                <w:numId w:val="28"/>
              </w:numPr>
              <w:spacing w:after="0" w:line="240" w:lineRule="auto"/>
              <w:rPr>
                <w:rFonts w:cs="Arial"/>
              </w:rPr>
            </w:pPr>
            <w:r>
              <w:rPr>
                <w:rFonts w:cs="Arial"/>
              </w:rPr>
              <w:t>Clarification and resolution of any issues raised.</w:t>
            </w:r>
          </w:p>
        </w:tc>
        <w:tc>
          <w:tcPr>
            <w:tcW w:w="285" w:type="pct"/>
            <w:gridSpan w:val="2"/>
            <w:noWrap/>
            <w:vAlign w:val="center"/>
          </w:tcPr>
          <w:p w14:paraId="10434CB7" w14:textId="77777777" w:rsidR="00061AA2" w:rsidRDefault="00061AA2" w:rsidP="00525E6D">
            <w:pPr>
              <w:jc w:val="center"/>
              <w:rPr>
                <w:rFonts w:cs="Arial"/>
                <w:b/>
                <w:bCs/>
              </w:rPr>
            </w:pPr>
            <w:r>
              <w:rPr>
                <w:rFonts w:cs="Arial"/>
                <w:b/>
                <w:bCs/>
              </w:rPr>
              <w:t>1</w:t>
            </w:r>
          </w:p>
        </w:tc>
        <w:tc>
          <w:tcPr>
            <w:tcW w:w="286" w:type="pct"/>
            <w:gridSpan w:val="3"/>
            <w:noWrap/>
            <w:vAlign w:val="center"/>
          </w:tcPr>
          <w:p w14:paraId="00E2CC72" w14:textId="77777777" w:rsidR="00061AA2" w:rsidRDefault="00061AA2" w:rsidP="00525E6D">
            <w:pPr>
              <w:jc w:val="center"/>
              <w:rPr>
                <w:rFonts w:cs="Arial"/>
                <w:b/>
                <w:bCs/>
              </w:rPr>
            </w:pPr>
            <w:r>
              <w:rPr>
                <w:rFonts w:cs="Arial"/>
                <w:b/>
                <w:bCs/>
              </w:rPr>
              <w:t>2</w:t>
            </w:r>
          </w:p>
        </w:tc>
        <w:tc>
          <w:tcPr>
            <w:tcW w:w="286" w:type="pct"/>
            <w:gridSpan w:val="2"/>
            <w:noWrap/>
            <w:vAlign w:val="center"/>
          </w:tcPr>
          <w:p w14:paraId="17C9DB3A" w14:textId="77777777" w:rsidR="00061AA2" w:rsidRDefault="00061AA2" w:rsidP="00525E6D">
            <w:pPr>
              <w:jc w:val="center"/>
              <w:rPr>
                <w:rFonts w:cs="Arial"/>
                <w:b/>
                <w:bCs/>
              </w:rPr>
            </w:pPr>
            <w:r>
              <w:rPr>
                <w:rFonts w:cs="Arial"/>
                <w:b/>
                <w:bCs/>
              </w:rPr>
              <w:t>3</w:t>
            </w:r>
          </w:p>
        </w:tc>
        <w:tc>
          <w:tcPr>
            <w:tcW w:w="286" w:type="pct"/>
            <w:gridSpan w:val="2"/>
            <w:noWrap/>
            <w:vAlign w:val="center"/>
          </w:tcPr>
          <w:p w14:paraId="35EC012F" w14:textId="77777777" w:rsidR="00061AA2" w:rsidRDefault="00061AA2" w:rsidP="00525E6D">
            <w:pPr>
              <w:jc w:val="center"/>
              <w:rPr>
                <w:rFonts w:cs="Arial"/>
                <w:b/>
                <w:bCs/>
              </w:rPr>
            </w:pPr>
            <w:r>
              <w:rPr>
                <w:rFonts w:cs="Arial"/>
                <w:b/>
                <w:bCs/>
              </w:rPr>
              <w:t>4</w:t>
            </w:r>
          </w:p>
        </w:tc>
        <w:tc>
          <w:tcPr>
            <w:tcW w:w="286" w:type="pct"/>
            <w:noWrap/>
            <w:vAlign w:val="center"/>
          </w:tcPr>
          <w:p w14:paraId="39F6477F" w14:textId="77777777" w:rsidR="00061AA2" w:rsidRDefault="00061AA2" w:rsidP="00525E6D">
            <w:pPr>
              <w:jc w:val="center"/>
              <w:rPr>
                <w:rFonts w:cs="Arial"/>
                <w:b/>
                <w:bCs/>
              </w:rPr>
            </w:pPr>
            <w:r>
              <w:rPr>
                <w:rFonts w:cs="Arial"/>
                <w:b/>
                <w:bCs/>
              </w:rPr>
              <w:t>5</w:t>
            </w:r>
          </w:p>
        </w:tc>
      </w:tr>
      <w:tr w:rsidR="00061AA2" w14:paraId="1B62B211" w14:textId="77777777" w:rsidTr="00061AA2">
        <w:trPr>
          <w:trHeight w:val="600"/>
        </w:trPr>
        <w:tc>
          <w:tcPr>
            <w:tcW w:w="3572" w:type="pct"/>
            <w:vAlign w:val="center"/>
          </w:tcPr>
          <w:p w14:paraId="7DEA7084" w14:textId="77777777" w:rsidR="00061AA2" w:rsidRDefault="00061AA2" w:rsidP="00525E6D">
            <w:pPr>
              <w:rPr>
                <w:rFonts w:cs="Arial"/>
              </w:rPr>
            </w:pPr>
            <w:r w:rsidRPr="009F1C30">
              <w:rPr>
                <w:rFonts w:cs="Arial"/>
                <w:b/>
              </w:rPr>
              <w:t>2.</w:t>
            </w:r>
            <w:r>
              <w:rPr>
                <w:rFonts w:cs="Arial"/>
              </w:rPr>
              <w:t xml:space="preserve"> How do you rate the overall benefits provided to your organisation from being prequalified under the Scheme.</w:t>
            </w:r>
          </w:p>
        </w:tc>
        <w:tc>
          <w:tcPr>
            <w:tcW w:w="285" w:type="pct"/>
            <w:gridSpan w:val="2"/>
            <w:noWrap/>
            <w:vAlign w:val="center"/>
          </w:tcPr>
          <w:p w14:paraId="25EB7755" w14:textId="77777777" w:rsidR="00061AA2" w:rsidRDefault="00061AA2" w:rsidP="00525E6D">
            <w:pPr>
              <w:jc w:val="center"/>
              <w:rPr>
                <w:rFonts w:cs="Arial"/>
                <w:b/>
                <w:bCs/>
              </w:rPr>
            </w:pPr>
            <w:r>
              <w:rPr>
                <w:rFonts w:cs="Arial"/>
                <w:b/>
                <w:bCs/>
              </w:rPr>
              <w:t>1</w:t>
            </w:r>
          </w:p>
        </w:tc>
        <w:tc>
          <w:tcPr>
            <w:tcW w:w="286" w:type="pct"/>
            <w:gridSpan w:val="3"/>
            <w:noWrap/>
            <w:vAlign w:val="center"/>
          </w:tcPr>
          <w:p w14:paraId="554DC9A0" w14:textId="77777777" w:rsidR="00061AA2" w:rsidRDefault="00061AA2" w:rsidP="00525E6D">
            <w:pPr>
              <w:jc w:val="center"/>
              <w:rPr>
                <w:rFonts w:cs="Arial"/>
                <w:b/>
                <w:bCs/>
              </w:rPr>
            </w:pPr>
            <w:r>
              <w:rPr>
                <w:rFonts w:cs="Arial"/>
                <w:b/>
                <w:bCs/>
              </w:rPr>
              <w:t>2</w:t>
            </w:r>
          </w:p>
        </w:tc>
        <w:tc>
          <w:tcPr>
            <w:tcW w:w="286" w:type="pct"/>
            <w:gridSpan w:val="2"/>
            <w:noWrap/>
            <w:vAlign w:val="center"/>
          </w:tcPr>
          <w:p w14:paraId="243CDF7C" w14:textId="77777777" w:rsidR="00061AA2" w:rsidRDefault="00061AA2" w:rsidP="00525E6D">
            <w:pPr>
              <w:jc w:val="center"/>
              <w:rPr>
                <w:rFonts w:cs="Arial"/>
                <w:b/>
                <w:bCs/>
              </w:rPr>
            </w:pPr>
            <w:r>
              <w:rPr>
                <w:rFonts w:cs="Arial"/>
                <w:b/>
                <w:bCs/>
              </w:rPr>
              <w:t>3</w:t>
            </w:r>
          </w:p>
        </w:tc>
        <w:tc>
          <w:tcPr>
            <w:tcW w:w="286" w:type="pct"/>
            <w:gridSpan w:val="2"/>
            <w:noWrap/>
            <w:vAlign w:val="center"/>
          </w:tcPr>
          <w:p w14:paraId="4E566227" w14:textId="77777777" w:rsidR="00061AA2" w:rsidRDefault="00061AA2" w:rsidP="00525E6D">
            <w:pPr>
              <w:jc w:val="center"/>
              <w:rPr>
                <w:rFonts w:cs="Arial"/>
                <w:b/>
                <w:bCs/>
              </w:rPr>
            </w:pPr>
            <w:r>
              <w:rPr>
                <w:rFonts w:cs="Arial"/>
                <w:b/>
                <w:bCs/>
              </w:rPr>
              <w:t>4</w:t>
            </w:r>
          </w:p>
        </w:tc>
        <w:tc>
          <w:tcPr>
            <w:tcW w:w="286" w:type="pct"/>
            <w:noWrap/>
            <w:vAlign w:val="center"/>
          </w:tcPr>
          <w:p w14:paraId="63003E4B" w14:textId="77777777" w:rsidR="00061AA2" w:rsidRDefault="00061AA2" w:rsidP="00525E6D">
            <w:pPr>
              <w:jc w:val="center"/>
              <w:rPr>
                <w:rFonts w:cs="Arial"/>
                <w:b/>
                <w:bCs/>
              </w:rPr>
            </w:pPr>
            <w:r>
              <w:rPr>
                <w:rFonts w:cs="Arial"/>
                <w:b/>
                <w:bCs/>
              </w:rPr>
              <w:t>5</w:t>
            </w:r>
          </w:p>
        </w:tc>
      </w:tr>
      <w:tr w:rsidR="00061AA2" w14:paraId="31A5FCAE" w14:textId="77777777" w:rsidTr="00061AA2">
        <w:trPr>
          <w:trHeight w:val="600"/>
        </w:trPr>
        <w:tc>
          <w:tcPr>
            <w:tcW w:w="3572" w:type="pct"/>
            <w:vAlign w:val="center"/>
          </w:tcPr>
          <w:p w14:paraId="34560274" w14:textId="77777777" w:rsidR="00061AA2" w:rsidRDefault="00061AA2" w:rsidP="00525E6D">
            <w:pPr>
              <w:rPr>
                <w:rFonts w:cs="Arial"/>
              </w:rPr>
            </w:pPr>
            <w:r w:rsidRPr="008D0894">
              <w:rPr>
                <w:rFonts w:cs="Arial"/>
                <w:b/>
              </w:rPr>
              <w:t>3.</w:t>
            </w:r>
            <w:r>
              <w:rPr>
                <w:rFonts w:cs="Arial"/>
              </w:rPr>
              <w:t xml:space="preserve"> How do you rate the efficiency in the tendering process from being prequalified under the Scheme. </w:t>
            </w:r>
          </w:p>
        </w:tc>
        <w:tc>
          <w:tcPr>
            <w:tcW w:w="285" w:type="pct"/>
            <w:gridSpan w:val="2"/>
            <w:noWrap/>
            <w:vAlign w:val="center"/>
          </w:tcPr>
          <w:p w14:paraId="62A8F288" w14:textId="77777777" w:rsidR="00061AA2" w:rsidRDefault="00061AA2" w:rsidP="00525E6D">
            <w:pPr>
              <w:jc w:val="center"/>
              <w:rPr>
                <w:rFonts w:cs="Arial"/>
                <w:b/>
                <w:bCs/>
              </w:rPr>
            </w:pPr>
            <w:r>
              <w:rPr>
                <w:rFonts w:cs="Arial"/>
                <w:b/>
                <w:bCs/>
              </w:rPr>
              <w:t>1</w:t>
            </w:r>
          </w:p>
        </w:tc>
        <w:tc>
          <w:tcPr>
            <w:tcW w:w="286" w:type="pct"/>
            <w:gridSpan w:val="3"/>
            <w:noWrap/>
            <w:vAlign w:val="center"/>
          </w:tcPr>
          <w:p w14:paraId="066D35CF" w14:textId="77777777" w:rsidR="00061AA2" w:rsidRDefault="00061AA2" w:rsidP="00525E6D">
            <w:pPr>
              <w:jc w:val="center"/>
              <w:rPr>
                <w:rFonts w:cs="Arial"/>
                <w:b/>
                <w:bCs/>
              </w:rPr>
            </w:pPr>
            <w:r>
              <w:rPr>
                <w:rFonts w:cs="Arial"/>
                <w:b/>
                <w:bCs/>
              </w:rPr>
              <w:t>2</w:t>
            </w:r>
          </w:p>
        </w:tc>
        <w:tc>
          <w:tcPr>
            <w:tcW w:w="286" w:type="pct"/>
            <w:gridSpan w:val="2"/>
            <w:noWrap/>
            <w:vAlign w:val="center"/>
          </w:tcPr>
          <w:p w14:paraId="26B5F6FB" w14:textId="77777777" w:rsidR="00061AA2" w:rsidRDefault="00061AA2" w:rsidP="00525E6D">
            <w:pPr>
              <w:jc w:val="center"/>
              <w:rPr>
                <w:rFonts w:cs="Arial"/>
                <w:b/>
                <w:bCs/>
              </w:rPr>
            </w:pPr>
            <w:r>
              <w:rPr>
                <w:rFonts w:cs="Arial"/>
                <w:b/>
                <w:bCs/>
              </w:rPr>
              <w:t>3</w:t>
            </w:r>
          </w:p>
        </w:tc>
        <w:tc>
          <w:tcPr>
            <w:tcW w:w="286" w:type="pct"/>
            <w:gridSpan w:val="2"/>
            <w:noWrap/>
            <w:vAlign w:val="center"/>
          </w:tcPr>
          <w:p w14:paraId="2DD0B82D" w14:textId="77777777" w:rsidR="00061AA2" w:rsidRDefault="00061AA2" w:rsidP="00525E6D">
            <w:pPr>
              <w:jc w:val="center"/>
              <w:rPr>
                <w:rFonts w:cs="Arial"/>
                <w:b/>
                <w:bCs/>
              </w:rPr>
            </w:pPr>
            <w:r>
              <w:rPr>
                <w:rFonts w:cs="Arial"/>
                <w:b/>
                <w:bCs/>
              </w:rPr>
              <w:t>4</w:t>
            </w:r>
          </w:p>
        </w:tc>
        <w:tc>
          <w:tcPr>
            <w:tcW w:w="286" w:type="pct"/>
            <w:noWrap/>
            <w:vAlign w:val="center"/>
          </w:tcPr>
          <w:p w14:paraId="3B366AA5" w14:textId="77777777" w:rsidR="00061AA2" w:rsidRDefault="00061AA2" w:rsidP="00525E6D">
            <w:pPr>
              <w:jc w:val="center"/>
              <w:rPr>
                <w:rFonts w:cs="Arial"/>
                <w:b/>
                <w:bCs/>
              </w:rPr>
            </w:pPr>
            <w:r>
              <w:rPr>
                <w:rFonts w:cs="Arial"/>
                <w:b/>
                <w:bCs/>
              </w:rPr>
              <w:t>5</w:t>
            </w:r>
          </w:p>
        </w:tc>
      </w:tr>
      <w:tr w:rsidR="00061AA2" w14:paraId="5FC56592" w14:textId="77777777" w:rsidTr="00061AA2">
        <w:trPr>
          <w:trHeight w:val="810"/>
        </w:trPr>
        <w:tc>
          <w:tcPr>
            <w:tcW w:w="5000" w:type="pct"/>
            <w:gridSpan w:val="11"/>
            <w:vAlign w:val="center"/>
          </w:tcPr>
          <w:p w14:paraId="177E3509" w14:textId="40552560" w:rsidR="00061AA2" w:rsidRDefault="00061AA2" w:rsidP="00061AA2">
            <w:pPr>
              <w:rPr>
                <w:rFonts w:cs="Arial"/>
                <w:b/>
                <w:bCs/>
              </w:rPr>
            </w:pPr>
            <w:r>
              <w:rPr>
                <w:rFonts w:cs="Arial"/>
                <w:b/>
              </w:rPr>
              <w:t>4</w:t>
            </w:r>
            <w:r w:rsidRPr="009F1C30">
              <w:rPr>
                <w:rFonts w:cs="Arial"/>
                <w:b/>
              </w:rPr>
              <w:t>.</w:t>
            </w:r>
            <w:r>
              <w:rPr>
                <w:rFonts w:cs="Arial"/>
              </w:rPr>
              <w:t xml:space="preserve"> Do you think that using the Scheme has saved you time in the procurement process:  </w:t>
            </w:r>
            <w:r w:rsidRPr="009F2125">
              <w:rPr>
                <w:rFonts w:cs="Arial"/>
                <w:b/>
              </w:rPr>
              <w:t>Yes  /  No.</w:t>
            </w:r>
            <w:r>
              <w:rPr>
                <w:rFonts w:cs="Arial"/>
                <w:b/>
                <w:bCs/>
              </w:rPr>
              <w:t xml:space="preserve"> Comments:</w:t>
            </w:r>
          </w:p>
        </w:tc>
      </w:tr>
      <w:tr w:rsidR="00061AA2" w14:paraId="514760F6" w14:textId="77777777" w:rsidTr="00061AA2">
        <w:trPr>
          <w:trHeight w:val="1070"/>
        </w:trPr>
        <w:tc>
          <w:tcPr>
            <w:tcW w:w="5000" w:type="pct"/>
            <w:gridSpan w:val="11"/>
            <w:vAlign w:val="center"/>
          </w:tcPr>
          <w:p w14:paraId="180BE942" w14:textId="6C87F803" w:rsidR="00061AA2" w:rsidRDefault="00061AA2" w:rsidP="00061AA2">
            <w:pPr>
              <w:rPr>
                <w:rFonts w:cs="Arial"/>
                <w:b/>
              </w:rPr>
            </w:pPr>
            <w:r>
              <w:rPr>
                <w:rFonts w:cs="Arial"/>
                <w:b/>
              </w:rPr>
              <w:t>5</w:t>
            </w:r>
            <w:r w:rsidRPr="009F1C30">
              <w:rPr>
                <w:rFonts w:cs="Arial"/>
                <w:b/>
              </w:rPr>
              <w:t>.</w:t>
            </w:r>
            <w:r>
              <w:rPr>
                <w:rFonts w:cs="Arial"/>
              </w:rPr>
              <w:t xml:space="preserve">  Will you retain and continue your membership under the Scheme: </w:t>
            </w:r>
            <w:r w:rsidRPr="009F2125">
              <w:rPr>
                <w:rFonts w:cs="Arial"/>
                <w:b/>
              </w:rPr>
              <w:t>Yes  /  No.</w:t>
            </w:r>
          </w:p>
          <w:p w14:paraId="31F64F27" w14:textId="7E6BE8C2" w:rsidR="00061AA2" w:rsidRDefault="00061AA2" w:rsidP="00061AA2">
            <w:pPr>
              <w:rPr>
                <w:rFonts w:cs="Arial"/>
              </w:rPr>
            </w:pPr>
            <w:r>
              <w:rPr>
                <w:rFonts w:cs="Arial"/>
                <w:b/>
              </w:rPr>
              <w:t>C</w:t>
            </w:r>
            <w:r w:rsidRPr="009F2125">
              <w:rPr>
                <w:rFonts w:cs="Arial"/>
                <w:b/>
              </w:rPr>
              <w:t>omments:</w:t>
            </w:r>
          </w:p>
        </w:tc>
      </w:tr>
      <w:tr w:rsidR="00061AA2" w14:paraId="3B922590" w14:textId="77777777" w:rsidTr="00061AA2">
        <w:trPr>
          <w:trHeight w:val="334"/>
        </w:trPr>
        <w:tc>
          <w:tcPr>
            <w:tcW w:w="5000" w:type="pct"/>
            <w:gridSpan w:val="11"/>
            <w:vAlign w:val="center"/>
          </w:tcPr>
          <w:p w14:paraId="5A08D9B0" w14:textId="0E61CD13" w:rsidR="00061AA2" w:rsidRDefault="00061AA2" w:rsidP="00525E6D">
            <w:pPr>
              <w:rPr>
                <w:rFonts w:cs="Arial"/>
              </w:rPr>
            </w:pPr>
            <w:r>
              <w:rPr>
                <w:rFonts w:cs="Arial"/>
                <w:b/>
              </w:rPr>
              <w:t>6</w:t>
            </w:r>
            <w:r w:rsidRPr="009F1C30">
              <w:rPr>
                <w:rFonts w:cs="Arial"/>
                <w:b/>
              </w:rPr>
              <w:t>.</w:t>
            </w:r>
            <w:r>
              <w:rPr>
                <w:rFonts w:cs="Arial"/>
              </w:rPr>
              <w:t xml:space="preserve"> How do you think the Scheme process can be further improved.</w:t>
            </w:r>
          </w:p>
          <w:p w14:paraId="6E6BE08B" w14:textId="5810C191" w:rsidR="00061AA2" w:rsidRDefault="00061AA2" w:rsidP="00061AA2">
            <w:pPr>
              <w:rPr>
                <w:rFonts w:cs="Arial"/>
              </w:rPr>
            </w:pPr>
            <w:r>
              <w:rPr>
                <w:rFonts w:cs="Arial"/>
                <w:b/>
                <w:bCs/>
              </w:rPr>
              <w:t>Comments:</w:t>
            </w:r>
            <w:r>
              <w:rPr>
                <w:rFonts w:cs="Arial"/>
              </w:rPr>
              <w:t> </w:t>
            </w:r>
          </w:p>
        </w:tc>
      </w:tr>
      <w:tr w:rsidR="00061AA2" w14:paraId="20680AC7" w14:textId="77777777" w:rsidTr="00061AA2">
        <w:trPr>
          <w:trHeight w:val="380"/>
        </w:trPr>
        <w:tc>
          <w:tcPr>
            <w:tcW w:w="3641" w:type="pct"/>
            <w:gridSpan w:val="2"/>
            <w:vAlign w:val="center"/>
          </w:tcPr>
          <w:p w14:paraId="70B7E2E5" w14:textId="77777777" w:rsidR="00061AA2" w:rsidRDefault="00061AA2" w:rsidP="00525E6D">
            <w:pPr>
              <w:rPr>
                <w:rFonts w:cs="Arial"/>
              </w:rPr>
            </w:pPr>
            <w:r>
              <w:rPr>
                <w:rFonts w:cs="Arial"/>
                <w:b/>
              </w:rPr>
              <w:t>7</w:t>
            </w:r>
            <w:r w:rsidRPr="009F1C30">
              <w:rPr>
                <w:rFonts w:cs="Arial"/>
                <w:b/>
              </w:rPr>
              <w:t>.</w:t>
            </w:r>
            <w:r>
              <w:rPr>
                <w:rFonts w:cs="Arial"/>
              </w:rPr>
              <w:t xml:space="preserve"> Overall, how would you rate the operations of the Scheme?</w:t>
            </w:r>
          </w:p>
        </w:tc>
        <w:tc>
          <w:tcPr>
            <w:tcW w:w="243" w:type="pct"/>
            <w:gridSpan w:val="2"/>
            <w:noWrap/>
            <w:vAlign w:val="center"/>
          </w:tcPr>
          <w:p w14:paraId="5988665F" w14:textId="77777777" w:rsidR="00061AA2" w:rsidRDefault="00061AA2" w:rsidP="00525E6D">
            <w:pPr>
              <w:jc w:val="center"/>
              <w:rPr>
                <w:rFonts w:cs="Arial"/>
                <w:b/>
                <w:bCs/>
              </w:rPr>
            </w:pPr>
            <w:r>
              <w:rPr>
                <w:rFonts w:cs="Arial"/>
                <w:b/>
                <w:bCs/>
              </w:rPr>
              <w:t>1</w:t>
            </w:r>
          </w:p>
        </w:tc>
        <w:tc>
          <w:tcPr>
            <w:tcW w:w="243" w:type="pct"/>
            <w:noWrap/>
            <w:vAlign w:val="center"/>
          </w:tcPr>
          <w:p w14:paraId="60CC3C07" w14:textId="77777777" w:rsidR="00061AA2" w:rsidRDefault="00061AA2" w:rsidP="00525E6D">
            <w:pPr>
              <w:jc w:val="center"/>
              <w:rPr>
                <w:rFonts w:cs="Arial"/>
                <w:b/>
                <w:bCs/>
              </w:rPr>
            </w:pPr>
            <w:r>
              <w:rPr>
                <w:rFonts w:cs="Arial"/>
                <w:b/>
                <w:bCs/>
              </w:rPr>
              <w:t>2</w:t>
            </w:r>
          </w:p>
        </w:tc>
        <w:tc>
          <w:tcPr>
            <w:tcW w:w="243" w:type="pct"/>
            <w:gridSpan w:val="2"/>
            <w:noWrap/>
            <w:vAlign w:val="center"/>
          </w:tcPr>
          <w:p w14:paraId="1627B981" w14:textId="77777777" w:rsidR="00061AA2" w:rsidRDefault="00061AA2" w:rsidP="00525E6D">
            <w:pPr>
              <w:jc w:val="center"/>
              <w:rPr>
                <w:rFonts w:cs="Arial"/>
                <w:b/>
                <w:bCs/>
              </w:rPr>
            </w:pPr>
            <w:r>
              <w:rPr>
                <w:rFonts w:cs="Arial"/>
                <w:b/>
                <w:bCs/>
              </w:rPr>
              <w:t>3</w:t>
            </w:r>
          </w:p>
        </w:tc>
        <w:tc>
          <w:tcPr>
            <w:tcW w:w="244" w:type="pct"/>
            <w:gridSpan w:val="2"/>
            <w:noWrap/>
            <w:vAlign w:val="center"/>
          </w:tcPr>
          <w:p w14:paraId="0D043EFE" w14:textId="77777777" w:rsidR="00061AA2" w:rsidRDefault="00061AA2" w:rsidP="00525E6D">
            <w:pPr>
              <w:jc w:val="center"/>
              <w:rPr>
                <w:rFonts w:cs="Arial"/>
                <w:b/>
                <w:bCs/>
              </w:rPr>
            </w:pPr>
            <w:r>
              <w:rPr>
                <w:rFonts w:cs="Arial"/>
                <w:b/>
                <w:bCs/>
              </w:rPr>
              <w:t>4</w:t>
            </w:r>
          </w:p>
        </w:tc>
        <w:tc>
          <w:tcPr>
            <w:tcW w:w="386" w:type="pct"/>
            <w:gridSpan w:val="2"/>
            <w:noWrap/>
            <w:vAlign w:val="center"/>
          </w:tcPr>
          <w:p w14:paraId="76F1416E" w14:textId="77777777" w:rsidR="00061AA2" w:rsidRDefault="00061AA2" w:rsidP="00525E6D">
            <w:pPr>
              <w:jc w:val="center"/>
              <w:rPr>
                <w:rFonts w:cs="Arial"/>
                <w:b/>
                <w:bCs/>
              </w:rPr>
            </w:pPr>
            <w:r>
              <w:rPr>
                <w:rFonts w:cs="Arial"/>
                <w:b/>
                <w:bCs/>
              </w:rPr>
              <w:t>5</w:t>
            </w:r>
          </w:p>
        </w:tc>
      </w:tr>
      <w:tr w:rsidR="00061AA2" w14:paraId="7686CC61" w14:textId="77777777" w:rsidTr="00061AA2">
        <w:trPr>
          <w:trHeight w:val="380"/>
        </w:trPr>
        <w:tc>
          <w:tcPr>
            <w:tcW w:w="5000" w:type="pct"/>
            <w:gridSpan w:val="11"/>
            <w:vAlign w:val="center"/>
          </w:tcPr>
          <w:p w14:paraId="05ADC5B8" w14:textId="77777777" w:rsidR="00061AA2" w:rsidRDefault="00061AA2" w:rsidP="00525E6D">
            <w:pPr>
              <w:rPr>
                <w:rFonts w:cs="Arial"/>
                <w:b/>
                <w:bCs/>
              </w:rPr>
            </w:pPr>
            <w:r>
              <w:rPr>
                <w:rFonts w:cs="Arial"/>
                <w:b/>
                <w:bCs/>
              </w:rPr>
              <w:t>Supplier Name:                                                         Contact:                                                    Date:</w:t>
            </w:r>
          </w:p>
        </w:tc>
      </w:tr>
    </w:tbl>
    <w:p w14:paraId="082001FC" w14:textId="3B943109" w:rsidR="00803F21" w:rsidRDefault="00803F21" w:rsidP="00803F21">
      <w:pPr>
        <w:spacing w:after="0" w:line="259" w:lineRule="auto"/>
        <w:rPr>
          <w:rFonts w:ascii="Times New Roman" w:eastAsia="Times New Roman" w:hAnsi="Times New Roman"/>
          <w:sz w:val="24"/>
        </w:rPr>
      </w:pPr>
    </w:p>
    <w:p w14:paraId="3F2A001C" w14:textId="35622D8D" w:rsidR="00AE1DEE" w:rsidRDefault="00AE1DEE" w:rsidP="00803F21">
      <w:pPr>
        <w:spacing w:after="0" w:line="259" w:lineRule="auto"/>
        <w:rPr>
          <w:rFonts w:ascii="Times New Roman" w:eastAsia="Times New Roman" w:hAnsi="Times New Roman"/>
          <w:sz w:val="24"/>
        </w:rPr>
      </w:pPr>
    </w:p>
    <w:p w14:paraId="127A400F" w14:textId="2EB9901C" w:rsidR="00AE1DEE" w:rsidRDefault="00AE1DEE" w:rsidP="00803F21">
      <w:pPr>
        <w:spacing w:after="0" w:line="259" w:lineRule="auto"/>
        <w:rPr>
          <w:rFonts w:ascii="Times New Roman" w:eastAsia="Times New Roman" w:hAnsi="Times New Roman"/>
          <w:sz w:val="24"/>
        </w:rPr>
      </w:pPr>
    </w:p>
    <w:p w14:paraId="1FDA539F" w14:textId="24C8A1C7" w:rsidR="00AE1DEE" w:rsidRDefault="00AE1DEE" w:rsidP="00803F21">
      <w:pPr>
        <w:spacing w:after="0" w:line="259" w:lineRule="auto"/>
        <w:rPr>
          <w:rFonts w:ascii="Times New Roman" w:eastAsia="Times New Roman" w:hAnsi="Times New Roman"/>
          <w:sz w:val="24"/>
        </w:rPr>
      </w:pPr>
    </w:p>
    <w:p w14:paraId="3FF313C7" w14:textId="75CD52D7" w:rsidR="00AE1DEE" w:rsidRDefault="00AE1DEE" w:rsidP="00803F21">
      <w:pPr>
        <w:spacing w:after="0" w:line="259" w:lineRule="auto"/>
        <w:rPr>
          <w:rFonts w:ascii="Times New Roman" w:eastAsia="Times New Roman" w:hAnsi="Times New Roman"/>
          <w:sz w:val="24"/>
        </w:rPr>
      </w:pPr>
    </w:p>
    <w:p w14:paraId="60F0018F" w14:textId="1795BF8F" w:rsidR="00AE1DEE" w:rsidRDefault="00AE1DEE" w:rsidP="00803F21">
      <w:pPr>
        <w:spacing w:after="0" w:line="259" w:lineRule="auto"/>
        <w:rPr>
          <w:rFonts w:ascii="Times New Roman" w:eastAsia="Times New Roman" w:hAnsi="Times New Roman"/>
          <w:sz w:val="24"/>
        </w:rPr>
      </w:pPr>
    </w:p>
    <w:p w14:paraId="7A31CC3E" w14:textId="77777777" w:rsidR="00AE1DEE" w:rsidRPr="00AE1DEE" w:rsidRDefault="00AE1DEE" w:rsidP="00AE1DEE">
      <w:pPr>
        <w:spacing w:before="200" w:after="0"/>
        <w:outlineLvl w:val="1"/>
        <w:rPr>
          <w:rFonts w:eastAsia="Times New Roman" w:cs="Arial"/>
          <w:b/>
          <w:bCs/>
          <w:sz w:val="26"/>
          <w:szCs w:val="26"/>
        </w:rPr>
      </w:pPr>
      <w:bookmarkStart w:id="91" w:name="_Toc429396709"/>
      <w:bookmarkStart w:id="92" w:name="_Toc504562644"/>
      <w:bookmarkStart w:id="93" w:name="_Toc504989041"/>
      <w:bookmarkStart w:id="94" w:name="_Toc515516021"/>
      <w:r w:rsidRPr="00AE1DEE">
        <w:rPr>
          <w:rFonts w:eastAsia="Times New Roman" w:cs="Arial"/>
          <w:b/>
          <w:bCs/>
          <w:sz w:val="26"/>
          <w:szCs w:val="26"/>
        </w:rPr>
        <w:t>Attachment B - Performance Report Template</w:t>
      </w:r>
      <w:bookmarkEnd w:id="91"/>
      <w:bookmarkEnd w:id="92"/>
      <w:bookmarkEnd w:id="93"/>
      <w:bookmarkEnd w:id="94"/>
      <w:r w:rsidRPr="00AE1DEE">
        <w:rPr>
          <w:rFonts w:eastAsia="Times New Roman" w:cs="Arial"/>
          <w:b/>
          <w:bCs/>
          <w:sz w:val="26"/>
          <w:szCs w:val="26"/>
        </w:rPr>
        <w:t xml:space="preserve"> </w:t>
      </w:r>
    </w:p>
    <w:p w14:paraId="63756FCA" w14:textId="77777777" w:rsidR="00AE1DEE" w:rsidRPr="00AE1DEE" w:rsidRDefault="00AE1DEE" w:rsidP="00AE1DEE">
      <w:pPr>
        <w:spacing w:after="0" w:line="259" w:lineRule="auto"/>
        <w:ind w:left="1017"/>
        <w:jc w:val="center"/>
      </w:pPr>
      <w:r w:rsidRPr="00AE1DEE">
        <w:rPr>
          <w:b/>
          <w:sz w:val="28"/>
        </w:rPr>
        <w:t xml:space="preserve"> </w:t>
      </w:r>
    </w:p>
    <w:p w14:paraId="2B4E8F98" w14:textId="10CEBFC9" w:rsidR="00AE1DEE" w:rsidRPr="00AE1DEE" w:rsidRDefault="00AE1DEE" w:rsidP="00AE1DEE">
      <w:pPr>
        <w:spacing w:after="0" w:line="259" w:lineRule="auto"/>
        <w:ind w:left="947"/>
        <w:jc w:val="center"/>
      </w:pPr>
      <w:r w:rsidRPr="00AE1DEE">
        <w:rPr>
          <w:b/>
          <w:sz w:val="28"/>
        </w:rPr>
        <w:t>Prequalified S</w:t>
      </w:r>
      <w:r w:rsidR="006873CA">
        <w:rPr>
          <w:b/>
          <w:sz w:val="28"/>
        </w:rPr>
        <w:t>upplie</w:t>
      </w:r>
      <w:r w:rsidRPr="00AE1DEE">
        <w:rPr>
          <w:b/>
          <w:sz w:val="28"/>
        </w:rPr>
        <w:t xml:space="preserve">r Performance Report </w:t>
      </w:r>
    </w:p>
    <w:p w14:paraId="7FE793AE" w14:textId="77777777" w:rsidR="00AE1DEE" w:rsidRPr="00AE1DEE" w:rsidRDefault="00AE1DEE" w:rsidP="00AE1DEE">
      <w:pPr>
        <w:spacing w:after="2" w:line="259" w:lineRule="auto"/>
        <w:ind w:left="812" w:right="-127"/>
      </w:pPr>
      <w:r w:rsidRPr="00AE1DEE">
        <w:rPr>
          <w:rFonts w:ascii="Calibri" w:eastAsia="Calibri" w:hAnsi="Calibri" w:cs="Calibri"/>
          <w:noProof/>
          <w:lang w:val="en-AU" w:eastAsia="en-AU"/>
        </w:rPr>
        <mc:AlternateContent>
          <mc:Choice Requires="wpg">
            <w:drawing>
              <wp:inline distT="0" distB="0" distL="0" distR="0" wp14:anchorId="47193452" wp14:editId="2CF90D66">
                <wp:extent cx="5651882" cy="27432"/>
                <wp:effectExtent l="0" t="0" r="0" b="0"/>
                <wp:docPr id="42048" name="Group 42048"/>
                <wp:cNvGraphicFramePr/>
                <a:graphic xmlns:a="http://schemas.openxmlformats.org/drawingml/2006/main">
                  <a:graphicData uri="http://schemas.microsoft.com/office/word/2010/wordprocessingGroup">
                    <wpg:wgp>
                      <wpg:cNvGrpSpPr/>
                      <wpg:grpSpPr>
                        <a:xfrm>
                          <a:off x="0" y="0"/>
                          <a:ext cx="5651882" cy="27432"/>
                          <a:chOff x="0" y="0"/>
                          <a:chExt cx="5651882" cy="27432"/>
                        </a:xfrm>
                      </wpg:grpSpPr>
                      <wps:wsp>
                        <wps:cNvPr id="48084" name="Shape 48084"/>
                        <wps:cNvSpPr/>
                        <wps:spPr>
                          <a:xfrm>
                            <a:off x="0" y="0"/>
                            <a:ext cx="5651882" cy="27432"/>
                          </a:xfrm>
                          <a:custGeom>
                            <a:avLst/>
                            <a:gdLst/>
                            <a:ahLst/>
                            <a:cxnLst/>
                            <a:rect l="0" t="0" r="0" b="0"/>
                            <a:pathLst>
                              <a:path w="5651882" h="27432">
                                <a:moveTo>
                                  <a:pt x="0" y="0"/>
                                </a:moveTo>
                                <a:lnTo>
                                  <a:pt x="5651882" y="0"/>
                                </a:lnTo>
                                <a:lnTo>
                                  <a:pt x="5651882" y="27432"/>
                                </a:lnTo>
                                <a:lnTo>
                                  <a:pt x="0" y="27432"/>
                                </a:lnTo>
                                <a:lnTo>
                                  <a:pt x="0" y="0"/>
                                </a:lnTo>
                              </a:path>
                            </a:pathLst>
                          </a:custGeom>
                          <a:solidFill>
                            <a:srgbClr val="000000"/>
                          </a:solidFill>
                          <a:ln w="0" cap="flat">
                            <a:noFill/>
                            <a:miter lim="127000"/>
                          </a:ln>
                          <a:effectLst/>
                        </wps:spPr>
                        <wps:bodyPr/>
                      </wps:wsp>
                    </wpg:wgp>
                  </a:graphicData>
                </a:graphic>
              </wp:inline>
            </w:drawing>
          </mc:Choice>
          <mc:Fallback>
            <w:pict>
              <v:group w14:anchorId="28063D3A" id="Group 42048" o:spid="_x0000_s1026" style="width:445.05pt;height:2.15pt;mso-position-horizontal-relative:char;mso-position-vertical-relative:line" coordsize="565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">
                <v:shape id="Shape 48084" o:spid="_x0000_s1027" style="position:absolute;width:56518;height:274;visibility:visible;mso-wrap-style:square;v-text-anchor:top" coordsize="565188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" path="m,l5651882,r,27432l,27432,,e" fillcolor="black" stroked="f" strokeweight="0">
                  <v:stroke miterlimit="83231f" joinstyle="miter"/>
                  <v:path arrowok="t" textboxrect="0,0,5651882,27432"/>
                </v:shape>
                <w10:anchorlock/>
              </v:group>
            </w:pict>
          </mc:Fallback>
        </mc:AlternateContent>
      </w:r>
    </w:p>
    <w:p w14:paraId="721975C4" w14:textId="77777777" w:rsidR="00AE1DEE" w:rsidRPr="00AE1DEE" w:rsidRDefault="00AE1DEE" w:rsidP="00AE1DEE">
      <w:pPr>
        <w:spacing w:after="81" w:line="259" w:lineRule="auto"/>
        <w:ind w:left="840"/>
      </w:pPr>
      <w:r w:rsidRPr="00AE1DEE">
        <w:rPr>
          <w:rFonts w:ascii="Times New Roman" w:eastAsia="Times New Roman" w:hAnsi="Times New Roman"/>
          <w:sz w:val="24"/>
        </w:rPr>
        <w:t xml:space="preserve"> </w:t>
      </w:r>
    </w:p>
    <w:p w14:paraId="55C7CE46" w14:textId="77777777" w:rsidR="00AE1DEE" w:rsidRPr="00AE1DEE" w:rsidRDefault="00AE1DEE" w:rsidP="00AE1DEE">
      <w:pPr>
        <w:spacing w:after="43" w:line="253" w:lineRule="auto"/>
        <w:ind w:left="835"/>
      </w:pPr>
      <w:r w:rsidRPr="00AE1DEE">
        <w:rPr>
          <w:b/>
        </w:rPr>
        <w:t xml:space="preserve">PREQUALIFICATION SCHEME: PERFORMANCE AND MANAGEMENT SERVICES </w:t>
      </w:r>
    </w:p>
    <w:p w14:paraId="6D4126D3" w14:textId="77777777" w:rsidR="00AE1DEE" w:rsidRPr="00AE1DEE" w:rsidRDefault="00AE1DEE" w:rsidP="00AE1DEE">
      <w:pPr>
        <w:spacing w:after="0" w:line="259" w:lineRule="auto"/>
        <w:ind w:left="840"/>
      </w:pPr>
      <w:r w:rsidRPr="00AE1DEE">
        <w:rPr>
          <w:b/>
          <w:sz w:val="28"/>
        </w:rPr>
        <w:t xml:space="preserve"> </w:t>
      </w:r>
    </w:p>
    <w:p w14:paraId="777B4CDB" w14:textId="66A02FF3" w:rsidR="00AE1DEE" w:rsidRPr="00AE1DEE" w:rsidRDefault="00AE1DEE" w:rsidP="00AE1DEE">
      <w:pPr>
        <w:spacing w:line="239" w:lineRule="auto"/>
        <w:ind w:left="850" w:right="95"/>
      </w:pPr>
      <w:r w:rsidRPr="00AE1DEE">
        <w:t xml:space="preserve">Under the </w:t>
      </w:r>
      <w:r w:rsidR="003E3002">
        <w:t>Scheme Rules</w:t>
      </w:r>
      <w:r w:rsidRPr="00AE1DEE">
        <w:t>, all engaging agencies are required to submit a S</w:t>
      </w:r>
      <w:r w:rsidR="00374F62">
        <w:t>upplier</w:t>
      </w:r>
      <w:r w:rsidRPr="00AE1DEE">
        <w:t xml:space="preserve"> Performance Report for each engagement where the consultancy services where: </w:t>
      </w:r>
    </w:p>
    <w:p w14:paraId="50407674" w14:textId="77777777" w:rsidR="00AE1DEE" w:rsidRPr="00AE1DEE" w:rsidRDefault="00AE1DEE" w:rsidP="00AE1DEE">
      <w:pPr>
        <w:spacing w:after="0" w:line="259" w:lineRule="auto"/>
        <w:ind w:left="840" w:right="8183"/>
      </w:pPr>
      <w:r w:rsidRPr="00AE1DEE">
        <w:t xml:space="preserve"> </w:t>
      </w:r>
    </w:p>
    <w:p w14:paraId="540D1495" w14:textId="77777777" w:rsidR="00AE1DEE" w:rsidRPr="00AE1DEE" w:rsidRDefault="00AE1DEE" w:rsidP="00AE1DEE">
      <w:pPr>
        <w:spacing w:line="240" w:lineRule="auto"/>
        <w:ind w:left="1210" w:right="95"/>
      </w:pPr>
      <w:r w:rsidRPr="00AE1DEE">
        <w:rPr>
          <w:rFonts w:ascii="Calibri" w:eastAsia="Calibri" w:hAnsi="Calibri" w:cs="Calibri"/>
          <w:noProof/>
          <w:lang w:val="en-AU" w:eastAsia="en-AU"/>
        </w:rPr>
        <mc:AlternateContent>
          <mc:Choice Requires="wpg">
            <w:drawing>
              <wp:inline distT="0" distB="0" distL="0" distR="0" wp14:anchorId="6983D333" wp14:editId="014A40DF">
                <wp:extent cx="128016" cy="172212"/>
                <wp:effectExtent l="0" t="0" r="0" b="0"/>
                <wp:docPr id="42121" name="Group 42121"/>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5647" name="Picture 5647"/>
                          <pic:cNvPicPr/>
                        </pic:nvPicPr>
                        <pic:blipFill>
                          <a:blip r:embed="rId75"/>
                          <a:stretch>
                            <a:fillRect/>
                          </a:stretch>
                        </pic:blipFill>
                        <pic:spPr>
                          <a:xfrm>
                            <a:off x="0" y="0"/>
                            <a:ext cx="128016" cy="172212"/>
                          </a:xfrm>
                          <a:prstGeom prst="rect">
                            <a:avLst/>
                          </a:prstGeom>
                        </pic:spPr>
                      </pic:pic>
                      <wps:wsp>
                        <wps:cNvPr id="5648" name="Rectangle 5648"/>
                        <wps:cNvSpPr/>
                        <wps:spPr>
                          <a:xfrm>
                            <a:off x="64008" y="13319"/>
                            <a:ext cx="51809" cy="207922"/>
                          </a:xfrm>
                          <a:prstGeom prst="rect">
                            <a:avLst/>
                          </a:prstGeom>
                          <a:ln>
                            <a:noFill/>
                          </a:ln>
                        </wps:spPr>
                        <wps:txbx>
                          <w:txbxContent>
                            <w:p w14:paraId="11FA0374" w14:textId="77777777" w:rsidR="00C90620" w:rsidRDefault="00C90620" w:rsidP="00AE1DEE">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6983D333" id="Group 42121" o:spid="_x0000_s1029"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">
                <v:shape id="Picture 5647" o:spid="_x0000_s1030"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">
                  <v:imagedata r:id="rId80" o:title=""/>
                </v:shape>
                <v:rect id="Rectangle 5648" o:spid="_x0000_s1031" style="position:absolute;left:64008;top:13319;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" filled="f" stroked="f">
                  <v:textbox inset="0,0,0,0">
                    <w:txbxContent>
                      <w:p w14:paraId="11FA0374" w14:textId="77777777" w:rsidR="00C90620" w:rsidRDefault="00C90620" w:rsidP="00AE1DEE">
                        <w:pPr>
                          <w:spacing w:after="160" w:line="259" w:lineRule="auto"/>
                        </w:pPr>
                        <w:r>
                          <w:t xml:space="preserve"> </w:t>
                        </w:r>
                      </w:p>
                    </w:txbxContent>
                  </v:textbox>
                </v:rect>
                <w10:anchorlock/>
              </v:group>
            </w:pict>
          </mc:Fallback>
        </mc:AlternateContent>
      </w:r>
      <w:r w:rsidRPr="00AE1DEE">
        <w:t xml:space="preserve"> the total value of the relevant engagement is more than $150,000 (including GST); or </w:t>
      </w:r>
    </w:p>
    <w:p w14:paraId="14DB8D2B" w14:textId="2A5C6461" w:rsidR="00AE1DEE" w:rsidRPr="00AE1DEE" w:rsidRDefault="00AE1DEE" w:rsidP="00AE1DEE">
      <w:pPr>
        <w:spacing w:line="240" w:lineRule="auto"/>
        <w:ind w:left="1210" w:right="95"/>
      </w:pPr>
      <w:r w:rsidRPr="00AE1DEE">
        <w:rPr>
          <w:rFonts w:ascii="Calibri" w:eastAsia="Calibri" w:hAnsi="Calibri" w:cs="Calibri"/>
          <w:noProof/>
          <w:lang w:val="en-AU" w:eastAsia="en-AU"/>
        </w:rPr>
        <mc:AlternateContent>
          <mc:Choice Requires="wpg">
            <w:drawing>
              <wp:inline distT="0" distB="0" distL="0" distR="0" wp14:anchorId="18A7495C" wp14:editId="64B6178D">
                <wp:extent cx="128016" cy="172212"/>
                <wp:effectExtent l="0" t="0" r="0" b="0"/>
                <wp:docPr id="42122" name="Group 42122"/>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5655" name="Picture 5655"/>
                          <pic:cNvPicPr/>
                        </pic:nvPicPr>
                        <pic:blipFill>
                          <a:blip r:embed="rId75"/>
                          <a:stretch>
                            <a:fillRect/>
                          </a:stretch>
                        </pic:blipFill>
                        <pic:spPr>
                          <a:xfrm>
                            <a:off x="0" y="0"/>
                            <a:ext cx="128016" cy="172212"/>
                          </a:xfrm>
                          <a:prstGeom prst="rect">
                            <a:avLst/>
                          </a:prstGeom>
                        </pic:spPr>
                      </pic:pic>
                      <wps:wsp>
                        <wps:cNvPr id="5656" name="Rectangle 5656"/>
                        <wps:cNvSpPr/>
                        <wps:spPr>
                          <a:xfrm>
                            <a:off x="64008" y="13320"/>
                            <a:ext cx="51809" cy="207922"/>
                          </a:xfrm>
                          <a:prstGeom prst="rect">
                            <a:avLst/>
                          </a:prstGeom>
                          <a:ln>
                            <a:noFill/>
                          </a:ln>
                        </wps:spPr>
                        <wps:txbx>
                          <w:txbxContent>
                            <w:p w14:paraId="59BC4631" w14:textId="77777777" w:rsidR="00C90620" w:rsidRDefault="00C90620" w:rsidP="00AE1DEE">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18A7495C" id="Group 42122" o:spid="_x0000_s1032"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">
                <v:shape id="Picture 5655" o:spid="_x0000_s1033"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">
                  <v:imagedata r:id="rId80" o:title=""/>
                </v:shape>
                <v:rect id="Rectangle 5656" o:spid="_x0000_s1034" style="position:absolute;left:64008;top:13320;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" filled="f" stroked="f">
                  <v:textbox inset="0,0,0,0">
                    <w:txbxContent>
                      <w:p w14:paraId="59BC4631" w14:textId="77777777" w:rsidR="00C90620" w:rsidRDefault="00C90620" w:rsidP="00AE1DEE">
                        <w:pPr>
                          <w:spacing w:after="160" w:line="259" w:lineRule="auto"/>
                        </w:pPr>
                        <w:r>
                          <w:t xml:space="preserve"> </w:t>
                        </w:r>
                      </w:p>
                    </w:txbxContent>
                  </v:textbox>
                </v:rect>
                <w10:anchorlock/>
              </v:group>
            </w:pict>
          </mc:Fallback>
        </mc:AlternateContent>
      </w:r>
      <w:r w:rsidRPr="00AE1DEE">
        <w:t xml:space="preserve"> the performance of, and the services provided by, the S</w:t>
      </w:r>
      <w:r w:rsidR="00374F62">
        <w:t>upplier</w:t>
      </w:r>
      <w:r w:rsidRPr="00AE1DEE">
        <w:t xml:space="preserve"> are considered by the agency to be unsatisfactory.</w:t>
      </w:r>
    </w:p>
    <w:p w14:paraId="6C1DEF0C" w14:textId="77777777" w:rsidR="00AE1DEE" w:rsidRPr="00AE1DEE" w:rsidRDefault="00AE1DEE" w:rsidP="00AE1DEE">
      <w:pPr>
        <w:spacing w:after="61" w:line="239" w:lineRule="auto"/>
        <w:ind w:left="850" w:right="95"/>
      </w:pPr>
      <w:r w:rsidRPr="00AE1DEE">
        <w:t xml:space="preserve">The reports are due at the completion date of the engagement or whenever a critical aspect of performance is unsatisfactory. For further guidance on the requirement, agencies can refer to the Guidelines for Agencies.  </w:t>
      </w:r>
    </w:p>
    <w:p w14:paraId="53688530" w14:textId="77777777" w:rsidR="00AE1DEE" w:rsidRPr="00AE1DEE" w:rsidRDefault="00AE1DEE" w:rsidP="00AE1DEE">
      <w:pPr>
        <w:spacing w:after="0" w:line="259" w:lineRule="auto"/>
        <w:ind w:left="840"/>
      </w:pPr>
      <w:r w:rsidRPr="00AE1DEE">
        <w:t xml:space="preserve"> </w:t>
      </w:r>
    </w:p>
    <w:p w14:paraId="6BCA5694" w14:textId="77777777" w:rsidR="00AE1DEE" w:rsidRPr="00AE1DEE" w:rsidRDefault="00AE1DEE" w:rsidP="00AE1DEE">
      <w:pPr>
        <w:spacing w:after="244" w:line="259" w:lineRule="auto"/>
        <w:ind w:left="812"/>
      </w:pPr>
      <w:r w:rsidRPr="00AE1DEE">
        <w:rPr>
          <w:rFonts w:ascii="Calibri" w:eastAsia="Calibri" w:hAnsi="Calibri" w:cs="Calibri"/>
          <w:noProof/>
          <w:lang w:val="en-AU" w:eastAsia="en-AU"/>
        </w:rPr>
        <mc:AlternateContent>
          <mc:Choice Requires="wpg">
            <w:drawing>
              <wp:inline distT="0" distB="0" distL="0" distR="0" wp14:anchorId="38B26C5B" wp14:editId="2FF39F0C">
                <wp:extent cx="5523865" cy="18288"/>
                <wp:effectExtent l="0" t="0" r="0" b="0"/>
                <wp:docPr id="42050" name="Group 42050"/>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8085" name="Shape 4808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09B625A7" id="Group 42050"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">
                <v:shape id="Shape 48085"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" path="m,l5523865,r,18288l,18288,,e" fillcolor="black" stroked="f" strokeweight="0">
                  <v:stroke miterlimit="83231f" joinstyle="miter"/>
                  <v:path arrowok="t" textboxrect="0,0,5523865,18288"/>
                </v:shape>
                <w10:anchorlock/>
              </v:group>
            </w:pict>
          </mc:Fallback>
        </mc:AlternateContent>
      </w:r>
    </w:p>
    <w:p w14:paraId="4C686B4B" w14:textId="77777777" w:rsidR="00AE1DEE" w:rsidRPr="00AE1DEE" w:rsidRDefault="00AE1DEE" w:rsidP="00AE1DEE">
      <w:pPr>
        <w:spacing w:after="0" w:line="259" w:lineRule="auto"/>
        <w:ind w:left="835"/>
      </w:pPr>
      <w:r w:rsidRPr="00AE1DEE">
        <w:rPr>
          <w:b/>
          <w:sz w:val="24"/>
        </w:rPr>
        <w:t xml:space="preserve">PROJECT DETAILS </w:t>
      </w:r>
    </w:p>
    <w:tbl>
      <w:tblPr>
        <w:tblStyle w:val="TableGrid0"/>
        <w:tblW w:w="9072" w:type="dxa"/>
        <w:tblInd w:w="842" w:type="dxa"/>
        <w:tblCellMar>
          <w:top w:w="42" w:type="dxa"/>
          <w:left w:w="107" w:type="dxa"/>
          <w:right w:w="115" w:type="dxa"/>
        </w:tblCellMar>
        <w:tblLook w:val="04A0" w:firstRow="1" w:lastRow="0" w:firstColumn="1" w:lastColumn="0" w:noHBand="0" w:noVBand="1"/>
      </w:tblPr>
      <w:tblGrid>
        <w:gridCol w:w="3258"/>
        <w:gridCol w:w="3263"/>
        <w:gridCol w:w="1132"/>
        <w:gridCol w:w="1419"/>
      </w:tblGrid>
      <w:tr w:rsidR="00AE1DEE" w:rsidRPr="00AE1DEE" w14:paraId="0AF64A54" w14:textId="77777777" w:rsidTr="00AE1DEE">
        <w:trPr>
          <w:trHeight w:val="59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5CE8FC14" w14:textId="18B75014" w:rsidR="00AE1DEE" w:rsidRPr="00AE1DEE" w:rsidRDefault="00AE1DEE" w:rsidP="00AE1DEE">
            <w:pPr>
              <w:spacing w:after="0" w:line="259" w:lineRule="auto"/>
            </w:pPr>
            <w:r w:rsidRPr="00AE1DEE">
              <w:t>S</w:t>
            </w:r>
            <w:r w:rsidR="00374F62">
              <w:t>upplier</w:t>
            </w:r>
            <w:r w:rsidRPr="00AE1DEE">
              <w:t>’s Organisation Name:</w:t>
            </w:r>
            <w:r w:rsidRPr="00AE1DEE">
              <w:rPr>
                <w:sz w:val="24"/>
              </w:rPr>
              <w:t xml:space="preserve"> </w:t>
            </w:r>
          </w:p>
        </w:tc>
        <w:tc>
          <w:tcPr>
            <w:tcW w:w="3263" w:type="dxa"/>
            <w:tcBorders>
              <w:top w:val="single" w:sz="4" w:space="0" w:color="000000"/>
              <w:left w:val="single" w:sz="4" w:space="0" w:color="000000"/>
              <w:bottom w:val="single" w:sz="4" w:space="0" w:color="000000"/>
              <w:right w:val="nil"/>
            </w:tcBorders>
          </w:tcPr>
          <w:p w14:paraId="711B7151" w14:textId="77777777" w:rsidR="00AE1DEE" w:rsidRPr="00AE1DEE" w:rsidRDefault="00AE1DEE" w:rsidP="00AE1DEE">
            <w:pPr>
              <w:spacing w:after="0" w:line="259" w:lineRule="auto"/>
              <w:ind w:left="4"/>
            </w:pPr>
            <w:r w:rsidRPr="00AE1DEE">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44D71966" w14:textId="77777777" w:rsidR="00AE1DEE" w:rsidRPr="00AE1DEE" w:rsidRDefault="00AE1DEE" w:rsidP="00AE1DEE">
            <w:pPr>
              <w:spacing w:after="160" w:line="259" w:lineRule="auto"/>
            </w:pPr>
          </w:p>
        </w:tc>
      </w:tr>
      <w:tr w:rsidR="00AE1DEE" w:rsidRPr="00AE1DEE" w14:paraId="09442AFF" w14:textId="77777777" w:rsidTr="00AE1DEE">
        <w:trPr>
          <w:trHeight w:val="595"/>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258E3E0D" w14:textId="4B87D313" w:rsidR="00AE1DEE" w:rsidRPr="00AE1DEE" w:rsidRDefault="00AE1DEE" w:rsidP="00AE1DEE">
            <w:pPr>
              <w:spacing w:after="0" w:line="259" w:lineRule="auto"/>
            </w:pPr>
            <w:r w:rsidRPr="00AE1DEE">
              <w:t>S</w:t>
            </w:r>
            <w:r w:rsidR="00374F62">
              <w:t>upplier</w:t>
            </w:r>
            <w:r w:rsidRPr="00AE1DEE">
              <w:t>’s Contact Person:</w:t>
            </w:r>
            <w:r w:rsidRPr="00AE1DEE">
              <w:rPr>
                <w:sz w:val="24"/>
              </w:rPr>
              <w:t xml:space="preserve"> </w:t>
            </w:r>
          </w:p>
        </w:tc>
        <w:tc>
          <w:tcPr>
            <w:tcW w:w="3263" w:type="dxa"/>
            <w:tcBorders>
              <w:top w:val="single" w:sz="4" w:space="0" w:color="000000"/>
              <w:left w:val="single" w:sz="4" w:space="0" w:color="000000"/>
              <w:bottom w:val="single" w:sz="4" w:space="0" w:color="000000"/>
              <w:right w:val="single" w:sz="4" w:space="0" w:color="000000"/>
            </w:tcBorders>
          </w:tcPr>
          <w:p w14:paraId="5CEF41C7" w14:textId="77777777" w:rsidR="00AE1DEE" w:rsidRPr="00AE1DEE" w:rsidRDefault="00AE1DEE" w:rsidP="00AE1DEE">
            <w:pPr>
              <w:spacing w:after="0" w:line="259" w:lineRule="auto"/>
              <w:ind w:left="4"/>
            </w:pPr>
            <w:r w:rsidRPr="00AE1DEE">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Pr>
          <w:p w14:paraId="61BB4CF4" w14:textId="77777777" w:rsidR="00AE1DEE" w:rsidRPr="00AE1DEE" w:rsidRDefault="00AE1DEE" w:rsidP="00AE1DEE">
            <w:pPr>
              <w:spacing w:after="0" w:line="259" w:lineRule="auto"/>
            </w:pPr>
            <w:r w:rsidRPr="00AE1DEE">
              <w:t>Phone:</w:t>
            </w:r>
            <w:r w:rsidRPr="00AE1DEE">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984086D" w14:textId="77777777" w:rsidR="00AE1DEE" w:rsidRPr="00AE1DEE" w:rsidRDefault="00AE1DEE" w:rsidP="00AE1DEE">
            <w:pPr>
              <w:spacing w:after="0" w:line="259" w:lineRule="auto"/>
              <w:ind w:left="1"/>
            </w:pPr>
            <w:r w:rsidRPr="00AE1DEE">
              <w:rPr>
                <w:sz w:val="24"/>
              </w:rPr>
              <w:t xml:space="preserve"> </w:t>
            </w:r>
          </w:p>
        </w:tc>
      </w:tr>
      <w:tr w:rsidR="00AE1DEE" w:rsidRPr="00AE1DEE" w14:paraId="7E551484" w14:textId="77777777" w:rsidTr="00AE1DEE">
        <w:trPr>
          <w:trHeight w:val="36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1732339C" w14:textId="77777777" w:rsidR="00AE1DEE" w:rsidRPr="00AE1DEE" w:rsidRDefault="00AE1DEE" w:rsidP="00AE1DEE">
            <w:pPr>
              <w:spacing w:after="0" w:line="259" w:lineRule="auto"/>
            </w:pPr>
            <w:r w:rsidRPr="00AE1DEE">
              <w:t>RFT No.:</w:t>
            </w:r>
            <w:r w:rsidRPr="00AE1DEE">
              <w:rPr>
                <w:sz w:val="24"/>
              </w:rPr>
              <w:t xml:space="preserve"> </w:t>
            </w:r>
          </w:p>
        </w:tc>
        <w:tc>
          <w:tcPr>
            <w:tcW w:w="3263" w:type="dxa"/>
            <w:tcBorders>
              <w:top w:val="single" w:sz="4" w:space="0" w:color="000000"/>
              <w:left w:val="single" w:sz="4" w:space="0" w:color="000000"/>
              <w:bottom w:val="single" w:sz="4" w:space="0" w:color="000000"/>
              <w:right w:val="nil"/>
            </w:tcBorders>
          </w:tcPr>
          <w:p w14:paraId="7BF29945" w14:textId="77777777" w:rsidR="00AE1DEE" w:rsidRPr="00AE1DEE" w:rsidRDefault="00AE1DEE" w:rsidP="00AE1DEE">
            <w:pPr>
              <w:spacing w:after="0" w:line="259" w:lineRule="auto"/>
              <w:ind w:left="4"/>
            </w:pPr>
            <w:r w:rsidRPr="00AE1DEE">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24EEF5B6" w14:textId="77777777" w:rsidR="00AE1DEE" w:rsidRPr="00AE1DEE" w:rsidRDefault="00AE1DEE" w:rsidP="00AE1DEE">
            <w:pPr>
              <w:spacing w:after="160" w:line="259" w:lineRule="auto"/>
            </w:pPr>
          </w:p>
        </w:tc>
      </w:tr>
      <w:tr w:rsidR="00AE1DEE" w:rsidRPr="00AE1DEE" w14:paraId="48EB2277" w14:textId="77777777" w:rsidTr="00AE1DEE">
        <w:trPr>
          <w:trHeight w:val="36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2100FE25" w14:textId="77777777" w:rsidR="00AE1DEE" w:rsidRPr="00AE1DEE" w:rsidRDefault="00AE1DEE" w:rsidP="00AE1DEE">
            <w:pPr>
              <w:spacing w:after="0" w:line="259" w:lineRule="auto"/>
            </w:pPr>
            <w:r w:rsidRPr="00AE1DEE">
              <w:t>Engagement / Project No.:</w:t>
            </w:r>
            <w:r w:rsidRPr="00AE1DEE">
              <w:rPr>
                <w:sz w:val="24"/>
              </w:rPr>
              <w:t xml:space="preserve"> </w:t>
            </w:r>
          </w:p>
        </w:tc>
        <w:tc>
          <w:tcPr>
            <w:tcW w:w="3263" w:type="dxa"/>
            <w:tcBorders>
              <w:top w:val="single" w:sz="4" w:space="0" w:color="000000"/>
              <w:left w:val="single" w:sz="4" w:space="0" w:color="000000"/>
              <w:bottom w:val="single" w:sz="4" w:space="0" w:color="000000"/>
              <w:right w:val="nil"/>
            </w:tcBorders>
          </w:tcPr>
          <w:p w14:paraId="3E22A463" w14:textId="77777777" w:rsidR="00AE1DEE" w:rsidRPr="00AE1DEE" w:rsidRDefault="00AE1DEE" w:rsidP="00AE1DEE">
            <w:pPr>
              <w:spacing w:after="0" w:line="259" w:lineRule="auto"/>
              <w:ind w:left="4"/>
            </w:pPr>
            <w:r w:rsidRPr="00AE1DEE">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520946BA" w14:textId="77777777" w:rsidR="00AE1DEE" w:rsidRPr="00AE1DEE" w:rsidRDefault="00AE1DEE" w:rsidP="00AE1DEE">
            <w:pPr>
              <w:spacing w:after="160" w:line="259" w:lineRule="auto"/>
            </w:pPr>
          </w:p>
        </w:tc>
      </w:tr>
      <w:tr w:rsidR="00AE1DEE" w:rsidRPr="00AE1DEE" w14:paraId="095613F1" w14:textId="77777777" w:rsidTr="00AE1DEE">
        <w:trPr>
          <w:trHeight w:val="36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7F960159" w14:textId="77777777" w:rsidR="00AE1DEE" w:rsidRPr="00AE1DEE" w:rsidRDefault="00AE1DEE" w:rsidP="00AE1DEE">
            <w:pPr>
              <w:spacing w:after="0" w:line="259" w:lineRule="auto"/>
            </w:pPr>
            <w:r w:rsidRPr="00AE1DEE">
              <w:t>Engagement / Project Name:</w:t>
            </w:r>
            <w:r w:rsidRPr="00AE1DEE">
              <w:rPr>
                <w:sz w:val="24"/>
              </w:rPr>
              <w:t xml:space="preserve"> </w:t>
            </w:r>
          </w:p>
        </w:tc>
        <w:tc>
          <w:tcPr>
            <w:tcW w:w="3263" w:type="dxa"/>
            <w:tcBorders>
              <w:top w:val="single" w:sz="4" w:space="0" w:color="000000"/>
              <w:left w:val="single" w:sz="4" w:space="0" w:color="000000"/>
              <w:bottom w:val="single" w:sz="4" w:space="0" w:color="000000"/>
              <w:right w:val="nil"/>
            </w:tcBorders>
          </w:tcPr>
          <w:p w14:paraId="38BEB688" w14:textId="77777777" w:rsidR="00AE1DEE" w:rsidRPr="00AE1DEE" w:rsidRDefault="00AE1DEE" w:rsidP="00AE1DEE">
            <w:pPr>
              <w:spacing w:after="0" w:line="259" w:lineRule="auto"/>
              <w:ind w:left="4"/>
            </w:pPr>
            <w:r w:rsidRPr="00AE1DEE">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076D5B59" w14:textId="77777777" w:rsidR="00AE1DEE" w:rsidRPr="00AE1DEE" w:rsidRDefault="00AE1DEE" w:rsidP="00AE1DEE">
            <w:pPr>
              <w:spacing w:after="160" w:line="259" w:lineRule="auto"/>
            </w:pPr>
          </w:p>
        </w:tc>
      </w:tr>
      <w:tr w:rsidR="00AE1DEE" w:rsidRPr="00AE1DEE" w14:paraId="1E2329B6" w14:textId="77777777" w:rsidTr="00AE1DEE">
        <w:trPr>
          <w:trHeight w:val="36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4647B747" w14:textId="77777777" w:rsidR="00AE1DEE" w:rsidRPr="00AE1DEE" w:rsidRDefault="00AE1DEE" w:rsidP="00AE1DEE">
            <w:pPr>
              <w:spacing w:after="0" w:line="259" w:lineRule="auto"/>
            </w:pPr>
            <w:r w:rsidRPr="00AE1DEE">
              <w:t>Engagement Description:</w:t>
            </w:r>
            <w:r w:rsidRPr="00AE1DEE">
              <w:rPr>
                <w:sz w:val="24"/>
              </w:rPr>
              <w:t xml:space="preserve"> </w:t>
            </w:r>
          </w:p>
        </w:tc>
        <w:tc>
          <w:tcPr>
            <w:tcW w:w="3263" w:type="dxa"/>
            <w:tcBorders>
              <w:top w:val="single" w:sz="4" w:space="0" w:color="000000"/>
              <w:left w:val="single" w:sz="4" w:space="0" w:color="000000"/>
              <w:bottom w:val="single" w:sz="4" w:space="0" w:color="000000"/>
              <w:right w:val="nil"/>
            </w:tcBorders>
          </w:tcPr>
          <w:p w14:paraId="484EF782" w14:textId="77777777" w:rsidR="00AE1DEE" w:rsidRPr="00AE1DEE" w:rsidRDefault="00AE1DEE" w:rsidP="00AE1DEE">
            <w:pPr>
              <w:spacing w:after="0" w:line="259" w:lineRule="auto"/>
              <w:ind w:left="4"/>
            </w:pPr>
            <w:r w:rsidRPr="00AE1DEE">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187A1277" w14:textId="77777777" w:rsidR="00AE1DEE" w:rsidRPr="00AE1DEE" w:rsidRDefault="00AE1DEE" w:rsidP="00AE1DEE">
            <w:pPr>
              <w:spacing w:after="160" w:line="259" w:lineRule="auto"/>
            </w:pPr>
          </w:p>
        </w:tc>
      </w:tr>
      <w:tr w:rsidR="00AE1DEE" w:rsidRPr="00AE1DEE" w14:paraId="737FADBF" w14:textId="77777777" w:rsidTr="00AE1DEE">
        <w:trPr>
          <w:trHeight w:val="595"/>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4603F3B9" w14:textId="77777777" w:rsidR="00AE1DEE" w:rsidRPr="00AE1DEE" w:rsidRDefault="00AE1DEE" w:rsidP="00AE1DEE">
            <w:pPr>
              <w:spacing w:after="0" w:line="259" w:lineRule="auto"/>
            </w:pPr>
            <w:r w:rsidRPr="00AE1DEE">
              <w:t>Date Engagement Commenced:</w:t>
            </w:r>
            <w:r w:rsidRPr="00AE1DEE">
              <w:rPr>
                <w:sz w:val="24"/>
              </w:rPr>
              <w:t xml:space="preserve"> </w:t>
            </w:r>
          </w:p>
        </w:tc>
        <w:tc>
          <w:tcPr>
            <w:tcW w:w="3263" w:type="dxa"/>
            <w:tcBorders>
              <w:top w:val="single" w:sz="4" w:space="0" w:color="000000"/>
              <w:left w:val="single" w:sz="4" w:space="0" w:color="000000"/>
              <w:bottom w:val="single" w:sz="4" w:space="0" w:color="000000"/>
              <w:right w:val="nil"/>
            </w:tcBorders>
          </w:tcPr>
          <w:p w14:paraId="20A9DA6C" w14:textId="77777777" w:rsidR="00AE1DEE" w:rsidRPr="00AE1DEE" w:rsidRDefault="00AE1DEE" w:rsidP="00AE1DEE">
            <w:pPr>
              <w:spacing w:after="0" w:line="259" w:lineRule="auto"/>
              <w:ind w:left="4"/>
            </w:pPr>
            <w:r w:rsidRPr="00AE1DEE">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2F2D2F63" w14:textId="77777777" w:rsidR="00AE1DEE" w:rsidRPr="00AE1DEE" w:rsidRDefault="00AE1DEE" w:rsidP="00AE1DEE">
            <w:pPr>
              <w:spacing w:after="160" w:line="259" w:lineRule="auto"/>
            </w:pPr>
          </w:p>
        </w:tc>
      </w:tr>
      <w:tr w:rsidR="00AE1DEE" w:rsidRPr="00AE1DEE" w14:paraId="0B7D3E15" w14:textId="77777777" w:rsidTr="00AE1DEE">
        <w:trPr>
          <w:trHeight w:val="63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04396EDA" w14:textId="16D1124F" w:rsidR="00AE1DEE" w:rsidRPr="00AE1DEE" w:rsidRDefault="00AE1DEE" w:rsidP="00AE1DEE">
            <w:pPr>
              <w:spacing w:after="0" w:line="259" w:lineRule="auto"/>
              <w:ind w:right="9"/>
            </w:pPr>
            <w:r w:rsidRPr="00AE1DEE">
              <w:t xml:space="preserve">Date </w:t>
            </w:r>
            <w:r w:rsidR="00842EA6" w:rsidRPr="00AE1DEE">
              <w:t xml:space="preserve">Engagement </w:t>
            </w:r>
            <w:r w:rsidR="00842EA6" w:rsidRPr="00AE1DEE">
              <w:rPr>
                <w:sz w:val="24"/>
              </w:rPr>
              <w:t>Completed</w:t>
            </w:r>
            <w:r w:rsidRPr="00AE1DEE">
              <w:t>:</w:t>
            </w:r>
            <w:r w:rsidRPr="00AE1DEE">
              <w:rPr>
                <w:sz w:val="24"/>
              </w:rPr>
              <w:t xml:space="preserve"> </w:t>
            </w:r>
          </w:p>
        </w:tc>
        <w:tc>
          <w:tcPr>
            <w:tcW w:w="3263" w:type="dxa"/>
            <w:tcBorders>
              <w:top w:val="single" w:sz="4" w:space="0" w:color="000000"/>
              <w:left w:val="single" w:sz="4" w:space="0" w:color="000000"/>
              <w:bottom w:val="single" w:sz="4" w:space="0" w:color="000000"/>
              <w:right w:val="nil"/>
            </w:tcBorders>
          </w:tcPr>
          <w:p w14:paraId="2A5E5B6B" w14:textId="77777777" w:rsidR="00AE1DEE" w:rsidRPr="00AE1DEE" w:rsidRDefault="00AE1DEE" w:rsidP="00AE1DEE">
            <w:pPr>
              <w:spacing w:after="0" w:line="259" w:lineRule="auto"/>
              <w:ind w:left="4"/>
            </w:pPr>
            <w:r w:rsidRPr="00AE1DEE">
              <w:rPr>
                <w:b/>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00E5D085" w14:textId="77777777" w:rsidR="00AE1DEE" w:rsidRPr="00AE1DEE" w:rsidRDefault="00AE1DEE" w:rsidP="00AE1DEE">
            <w:pPr>
              <w:spacing w:after="160" w:line="259" w:lineRule="auto"/>
            </w:pPr>
          </w:p>
        </w:tc>
      </w:tr>
      <w:tr w:rsidR="00AE1DEE" w:rsidRPr="00AE1DEE" w14:paraId="65B68918" w14:textId="77777777" w:rsidTr="00AE1DEE">
        <w:trPr>
          <w:trHeight w:val="59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5EC37535" w14:textId="77777777" w:rsidR="00AE1DEE" w:rsidRPr="00AE1DEE" w:rsidRDefault="00AE1DEE" w:rsidP="00AE1DEE">
            <w:pPr>
              <w:spacing w:after="0" w:line="259" w:lineRule="auto"/>
            </w:pPr>
            <w:r w:rsidRPr="00AE1DEE">
              <w:t>Total Fee for this engagement (including GST):</w:t>
            </w:r>
            <w:r w:rsidRPr="00AE1DEE">
              <w:rPr>
                <w:sz w:val="24"/>
              </w:rPr>
              <w:t xml:space="preserve"> </w:t>
            </w:r>
          </w:p>
        </w:tc>
        <w:tc>
          <w:tcPr>
            <w:tcW w:w="3263" w:type="dxa"/>
            <w:tcBorders>
              <w:top w:val="single" w:sz="4" w:space="0" w:color="000000"/>
              <w:left w:val="single" w:sz="4" w:space="0" w:color="000000"/>
              <w:bottom w:val="single" w:sz="4" w:space="0" w:color="000000"/>
              <w:right w:val="nil"/>
            </w:tcBorders>
          </w:tcPr>
          <w:p w14:paraId="0B7465D6" w14:textId="77777777" w:rsidR="00AE1DEE" w:rsidRPr="00AE1DEE" w:rsidRDefault="00AE1DEE" w:rsidP="00AE1DEE">
            <w:pPr>
              <w:tabs>
                <w:tab w:val="center" w:pos="724"/>
                <w:tab w:val="center" w:pos="1444"/>
                <w:tab w:val="center" w:pos="2164"/>
              </w:tabs>
              <w:spacing w:after="0" w:line="259" w:lineRule="auto"/>
            </w:pPr>
            <w:r w:rsidRPr="00AE1DEE">
              <w:rPr>
                <w:b/>
              </w:rPr>
              <w:t>$</w:t>
            </w:r>
            <w:r w:rsidRPr="00AE1DEE">
              <w:t xml:space="preserve"> </w:t>
            </w:r>
            <w:r w:rsidRPr="00AE1DEE">
              <w:tab/>
              <w:t xml:space="preserve"> </w:t>
            </w:r>
            <w:r w:rsidRPr="00AE1DEE">
              <w:tab/>
              <w:t xml:space="preserve"> </w:t>
            </w:r>
            <w:r w:rsidRPr="00AE1DEE">
              <w:tab/>
            </w:r>
            <w:r w:rsidRPr="00AE1DEE">
              <w:rPr>
                <w:sz w:val="24"/>
              </w:rPr>
              <w:t xml:space="preserve"> </w:t>
            </w:r>
          </w:p>
        </w:tc>
        <w:tc>
          <w:tcPr>
            <w:tcW w:w="2551" w:type="dxa"/>
            <w:gridSpan w:val="2"/>
            <w:tcBorders>
              <w:top w:val="single" w:sz="4" w:space="0" w:color="000000"/>
              <w:left w:val="nil"/>
              <w:bottom w:val="single" w:sz="4" w:space="0" w:color="000000"/>
              <w:right w:val="single" w:sz="4" w:space="0" w:color="000000"/>
            </w:tcBorders>
          </w:tcPr>
          <w:p w14:paraId="0B736A02" w14:textId="77777777" w:rsidR="00AE1DEE" w:rsidRPr="00AE1DEE" w:rsidRDefault="00AE1DEE" w:rsidP="00AE1DEE">
            <w:pPr>
              <w:spacing w:after="160" w:line="259" w:lineRule="auto"/>
            </w:pPr>
          </w:p>
        </w:tc>
      </w:tr>
    </w:tbl>
    <w:p w14:paraId="26B64AAB" w14:textId="77777777" w:rsidR="00AE1DEE" w:rsidRPr="00AE1DEE" w:rsidRDefault="00AE1DEE" w:rsidP="00AE1DEE">
      <w:pPr>
        <w:spacing w:after="98" w:line="259" w:lineRule="auto"/>
        <w:ind w:left="840"/>
      </w:pPr>
      <w:r w:rsidRPr="00AE1DEE">
        <w:rPr>
          <w:b/>
          <w:sz w:val="24"/>
        </w:rPr>
        <w:t xml:space="preserve"> </w:t>
      </w:r>
    </w:p>
    <w:p w14:paraId="3A5B39A5" w14:textId="77777777" w:rsidR="00AE1DEE" w:rsidRPr="00AE1DEE" w:rsidRDefault="00AE1DEE" w:rsidP="00AE1DEE">
      <w:pPr>
        <w:spacing w:after="98" w:line="259" w:lineRule="auto"/>
        <w:ind w:left="840"/>
      </w:pPr>
      <w:r w:rsidRPr="00AE1DEE">
        <w:rPr>
          <w:b/>
          <w:sz w:val="24"/>
        </w:rPr>
        <w:t xml:space="preserve"> </w:t>
      </w:r>
    </w:p>
    <w:p w14:paraId="58BF3945" w14:textId="77777777" w:rsidR="00AE1DEE" w:rsidRPr="00AE1DEE" w:rsidRDefault="00AE1DEE" w:rsidP="00AE1DEE">
      <w:pPr>
        <w:spacing w:after="99" w:line="259" w:lineRule="auto"/>
        <w:ind w:left="840"/>
      </w:pPr>
      <w:r w:rsidRPr="00AE1DEE">
        <w:rPr>
          <w:b/>
          <w:sz w:val="24"/>
        </w:rPr>
        <w:t xml:space="preserve"> </w:t>
      </w:r>
    </w:p>
    <w:p w14:paraId="3B04ED19" w14:textId="77777777" w:rsidR="00AE1DEE" w:rsidRPr="00AE1DEE" w:rsidRDefault="00AE1DEE" w:rsidP="00AE1DEE">
      <w:pPr>
        <w:spacing w:after="98" w:line="259" w:lineRule="auto"/>
        <w:ind w:left="840"/>
      </w:pPr>
      <w:r w:rsidRPr="00AE1DEE">
        <w:rPr>
          <w:b/>
          <w:sz w:val="24"/>
        </w:rPr>
        <w:t xml:space="preserve"> </w:t>
      </w:r>
    </w:p>
    <w:p w14:paraId="4708BA8A" w14:textId="77777777" w:rsidR="00AE1DEE" w:rsidRPr="00AE1DEE" w:rsidRDefault="00AE1DEE" w:rsidP="00AE1DEE">
      <w:pPr>
        <w:spacing w:after="98" w:line="259" w:lineRule="auto"/>
        <w:ind w:left="840"/>
      </w:pPr>
      <w:r w:rsidRPr="00AE1DEE">
        <w:rPr>
          <w:b/>
          <w:sz w:val="24"/>
        </w:rPr>
        <w:t xml:space="preserve"> </w:t>
      </w:r>
    </w:p>
    <w:p w14:paraId="34E90D89" w14:textId="77777777" w:rsidR="00AE1DEE" w:rsidRPr="00AE1DEE" w:rsidRDefault="00AE1DEE" w:rsidP="00AE1DEE">
      <w:pPr>
        <w:spacing w:after="98" w:line="259" w:lineRule="auto"/>
        <w:ind w:left="840"/>
      </w:pPr>
      <w:r w:rsidRPr="00AE1DEE">
        <w:rPr>
          <w:b/>
          <w:sz w:val="24"/>
        </w:rPr>
        <w:t xml:space="preserve"> </w:t>
      </w:r>
    </w:p>
    <w:p w14:paraId="6BB90C98" w14:textId="77777777" w:rsidR="00AE1DEE" w:rsidRPr="00AE1DEE" w:rsidRDefault="00AE1DEE" w:rsidP="00AE1DEE">
      <w:pPr>
        <w:spacing w:after="98" w:line="259" w:lineRule="auto"/>
        <w:ind w:left="840"/>
      </w:pPr>
      <w:r w:rsidRPr="00AE1DEE">
        <w:rPr>
          <w:b/>
          <w:sz w:val="24"/>
        </w:rPr>
        <w:t xml:space="preserve"> </w:t>
      </w:r>
    </w:p>
    <w:p w14:paraId="35251C87" w14:textId="77777777" w:rsidR="00AE1DEE" w:rsidRPr="00AE1DEE" w:rsidRDefault="00AE1DEE" w:rsidP="00AE1DEE">
      <w:pPr>
        <w:spacing w:after="0" w:line="259" w:lineRule="auto"/>
        <w:ind w:left="840"/>
      </w:pPr>
      <w:r w:rsidRPr="00AE1DEE">
        <w:rPr>
          <w:b/>
          <w:sz w:val="24"/>
        </w:rPr>
        <w:t xml:space="preserve"> </w:t>
      </w:r>
    </w:p>
    <w:p w14:paraId="6BC443E0" w14:textId="77777777" w:rsidR="00AE1DEE" w:rsidRPr="00AE1DEE" w:rsidRDefault="00AE1DEE" w:rsidP="00AE1DEE">
      <w:pPr>
        <w:spacing w:after="0" w:line="259" w:lineRule="auto"/>
        <w:ind w:left="835"/>
      </w:pPr>
      <w:r w:rsidRPr="00AE1DEE">
        <w:rPr>
          <w:b/>
          <w:sz w:val="24"/>
        </w:rPr>
        <w:t xml:space="preserve">ASSESSMENT </w:t>
      </w:r>
    </w:p>
    <w:tbl>
      <w:tblPr>
        <w:tblStyle w:val="TableGrid0"/>
        <w:tblW w:w="9071" w:type="dxa"/>
        <w:tblInd w:w="842" w:type="dxa"/>
        <w:tblCellMar>
          <w:top w:w="6" w:type="dxa"/>
          <w:left w:w="107" w:type="dxa"/>
          <w:bottom w:w="6" w:type="dxa"/>
          <w:right w:w="44" w:type="dxa"/>
        </w:tblCellMar>
        <w:tblLook w:val="04A0" w:firstRow="1" w:lastRow="0" w:firstColumn="1" w:lastColumn="0" w:noHBand="0" w:noVBand="1"/>
      </w:tblPr>
      <w:tblGrid>
        <w:gridCol w:w="5668"/>
        <w:gridCol w:w="568"/>
        <w:gridCol w:w="566"/>
        <w:gridCol w:w="569"/>
        <w:gridCol w:w="566"/>
        <w:gridCol w:w="568"/>
        <w:gridCol w:w="566"/>
      </w:tblGrid>
      <w:tr w:rsidR="00AE1DEE" w:rsidRPr="00AE1DEE" w14:paraId="531527A8" w14:textId="77777777" w:rsidTr="00AE1DEE">
        <w:trPr>
          <w:trHeight w:val="1972"/>
        </w:trPr>
        <w:tc>
          <w:tcPr>
            <w:tcW w:w="5667" w:type="dxa"/>
            <w:tcBorders>
              <w:top w:val="single" w:sz="4" w:space="0" w:color="000000"/>
              <w:left w:val="single" w:sz="4" w:space="0" w:color="000000"/>
              <w:bottom w:val="single" w:sz="4" w:space="0" w:color="000000"/>
              <w:right w:val="single" w:sz="4" w:space="0" w:color="000000"/>
            </w:tcBorders>
            <w:shd w:val="clear" w:color="auto" w:fill="F3F3F3"/>
          </w:tcPr>
          <w:p w14:paraId="636CEA99" w14:textId="77777777" w:rsidR="00AE1DEE" w:rsidRPr="00AE1DEE" w:rsidRDefault="00AE1DEE" w:rsidP="00AE1DEE">
            <w:pPr>
              <w:spacing w:after="0" w:line="259" w:lineRule="auto"/>
            </w:pPr>
            <w:r w:rsidRPr="00AE1DEE">
              <w:rPr>
                <w:b/>
                <w:sz w:val="24"/>
              </w:rPr>
              <w:t xml:space="preserve"> </w:t>
            </w:r>
          </w:p>
          <w:p w14:paraId="6470E418" w14:textId="34B96881" w:rsidR="00AE1DEE" w:rsidRPr="00AE1DEE" w:rsidRDefault="00AE1DEE" w:rsidP="00AE1DEE">
            <w:pPr>
              <w:spacing w:after="0" w:line="240" w:lineRule="auto"/>
              <w:ind w:right="66"/>
            </w:pPr>
            <w:r w:rsidRPr="00AE1DEE">
              <w:rPr>
                <w:b/>
                <w:sz w:val="24"/>
              </w:rPr>
              <w:t xml:space="preserve">As the client who paid for this service, how well did the </w:t>
            </w:r>
            <w:r w:rsidR="00FE758B">
              <w:rPr>
                <w:b/>
                <w:sz w:val="24"/>
              </w:rPr>
              <w:t>Supplier</w:t>
            </w:r>
            <w:r w:rsidRPr="00AE1DEE">
              <w:rPr>
                <w:b/>
                <w:sz w:val="24"/>
              </w:rPr>
              <w:t xml:space="preserve"> meet your expectations? </w:t>
            </w:r>
          </w:p>
          <w:p w14:paraId="59EB57DD" w14:textId="77777777" w:rsidR="00AE1DEE" w:rsidRPr="00AE1DEE" w:rsidRDefault="00AE1DEE" w:rsidP="00AE1DEE">
            <w:pPr>
              <w:spacing w:after="0" w:line="259" w:lineRule="auto"/>
            </w:pPr>
            <w:r w:rsidRPr="00AE1DEE">
              <w:rPr>
                <w:b/>
                <w:sz w:val="24"/>
              </w:rPr>
              <w:t xml:space="preserve"> </w:t>
            </w:r>
          </w:p>
          <w:p w14:paraId="3496AFBF" w14:textId="77777777" w:rsidR="00AE1DEE" w:rsidRPr="00AE1DEE" w:rsidRDefault="00AE1DEE" w:rsidP="00AE1DEE">
            <w:pPr>
              <w:spacing w:after="0" w:line="259" w:lineRule="auto"/>
            </w:pPr>
            <w:r w:rsidRPr="00AE1DEE">
              <w:rPr>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2F2F2"/>
          </w:tcPr>
          <w:p w14:paraId="13E112E6" w14:textId="77777777" w:rsidR="00AE1DEE" w:rsidRPr="00AE1DEE" w:rsidRDefault="00AE1DEE" w:rsidP="00C1375D">
            <w:r w:rsidRPr="00AE1DEE">
              <w:rPr>
                <w:rFonts w:eastAsia="Calibri"/>
                <w:noProof/>
                <w:lang w:val="en-AU" w:eastAsia="en-AU"/>
              </w:rPr>
              <mc:AlternateContent>
                <mc:Choice Requires="wpg">
                  <w:drawing>
                    <wp:inline distT="0" distB="0" distL="0" distR="0" wp14:anchorId="30296DD8" wp14:editId="4067D32E">
                      <wp:extent cx="169926" cy="304495"/>
                      <wp:effectExtent l="0" t="0" r="0" b="0"/>
                      <wp:docPr id="44135" name="Group 44135"/>
                      <wp:cNvGraphicFramePr/>
                      <a:graphic xmlns:a="http://schemas.openxmlformats.org/drawingml/2006/main">
                        <a:graphicData uri="http://schemas.microsoft.com/office/word/2010/wordprocessingGroup">
                          <wpg:wgp>
                            <wpg:cNvGrpSpPr/>
                            <wpg:grpSpPr>
                              <a:xfrm>
                                <a:off x="0" y="0"/>
                                <a:ext cx="169926" cy="304495"/>
                                <a:chOff x="0" y="0"/>
                                <a:chExt cx="169926" cy="304495"/>
                              </a:xfrm>
                            </wpg:grpSpPr>
                            <wps:wsp>
                              <wps:cNvPr id="5881" name="Rectangle 5881"/>
                              <wps:cNvSpPr/>
                              <wps:spPr>
                                <a:xfrm rot="-5399999">
                                  <a:off x="-61516" y="16977"/>
                                  <a:ext cx="349036" cy="226001"/>
                                </a:xfrm>
                                <a:prstGeom prst="rect">
                                  <a:avLst/>
                                </a:prstGeom>
                                <a:ln>
                                  <a:noFill/>
                                </a:ln>
                              </wps:spPr>
                              <wps:txbx>
                                <w:txbxContent>
                                  <w:p w14:paraId="208F9940" w14:textId="77777777" w:rsidR="00C90620" w:rsidRDefault="00C90620" w:rsidP="00AE1DEE">
                                    <w:pPr>
                                      <w:spacing w:after="160" w:line="259" w:lineRule="auto"/>
                                    </w:pPr>
                                    <w:r>
                                      <w:rPr>
                                        <w:b/>
                                        <w:sz w:val="24"/>
                                      </w:rPr>
                                      <w:t>N/A</w:t>
                                    </w:r>
                                  </w:p>
                                </w:txbxContent>
                              </wps:txbx>
                              <wps:bodyPr horzOverflow="overflow" vert="horz" lIns="0" tIns="0" rIns="0" bIns="0" rtlCol="0">
                                <a:noAutofit/>
                              </wps:bodyPr>
                            </wps:wsp>
                            <wps:wsp>
                              <wps:cNvPr id="5882" name="Rectangle 5882"/>
                              <wps:cNvSpPr/>
                              <wps:spPr>
                                <a:xfrm rot="-5399999">
                                  <a:off x="84827" y="-98807"/>
                                  <a:ext cx="56348" cy="226001"/>
                                </a:xfrm>
                                <a:prstGeom prst="rect">
                                  <a:avLst/>
                                </a:prstGeom>
                                <a:ln>
                                  <a:noFill/>
                                </a:ln>
                              </wps:spPr>
                              <wps:txbx>
                                <w:txbxContent>
                                  <w:p w14:paraId="7FF9D152" w14:textId="77777777" w:rsidR="00C90620" w:rsidRDefault="00C90620" w:rsidP="00AE1DEE">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30296DD8" id="Group 44135" o:spid="_x0000_s1035" style="width:13.4pt;height:24pt;mso-position-horizontal-relative:char;mso-position-vertical-relative:line" coordsize="169926,30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">
                      <v:rect id="Rectangle 5881" o:spid="_x0000_s1036" style="position:absolute;left:-61516;top:16977;width:349036;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" filled="f" stroked="f">
                        <v:textbox inset="0,0,0,0">
                          <w:txbxContent>
                            <w:p w14:paraId="208F9940" w14:textId="77777777" w:rsidR="00C90620" w:rsidRDefault="00C90620" w:rsidP="00AE1DEE">
                              <w:pPr>
                                <w:spacing w:after="160" w:line="259" w:lineRule="auto"/>
                              </w:pPr>
                              <w:r>
                                <w:rPr>
                                  <w:b/>
                                  <w:sz w:val="24"/>
                                </w:rPr>
                                <w:t>N/A</w:t>
                              </w:r>
                            </w:p>
                          </w:txbxContent>
                        </v:textbox>
                      </v:rect>
                      <v:rect id="Rectangle 5882" o:spid="_x0000_s1037" style="position:absolute;left:84827;top:-98807;width:56348;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" filled="f" stroked="f">
                        <v:textbox inset="0,0,0,0">
                          <w:txbxContent>
                            <w:p w14:paraId="7FF9D152" w14:textId="77777777" w:rsidR="00C90620" w:rsidRDefault="00C90620" w:rsidP="00AE1DEE">
                              <w:pPr>
                                <w:spacing w:after="160" w:line="259" w:lineRule="auto"/>
                              </w:pPr>
                              <w:r>
                                <w:rPr>
                                  <w:b/>
                                  <w:sz w:val="24"/>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shd w:val="clear" w:color="auto" w:fill="F2F2F2"/>
          </w:tcPr>
          <w:p w14:paraId="3C9EB33C" w14:textId="77777777" w:rsidR="00AE1DEE" w:rsidRPr="00AE1DEE" w:rsidRDefault="00AE1DEE" w:rsidP="00C1375D">
            <w:r w:rsidRPr="00AE1DEE">
              <w:rPr>
                <w:rFonts w:eastAsia="Calibri"/>
                <w:noProof/>
                <w:lang w:val="en-AU" w:eastAsia="en-AU"/>
              </w:rPr>
              <mc:AlternateContent>
                <mc:Choice Requires="wpg">
                  <w:drawing>
                    <wp:inline distT="0" distB="0" distL="0" distR="0" wp14:anchorId="6A1D7223" wp14:editId="06B08E2C">
                      <wp:extent cx="169926" cy="1101801"/>
                      <wp:effectExtent l="0" t="0" r="0" b="0"/>
                      <wp:docPr id="44139" name="Group 44139"/>
                      <wp:cNvGraphicFramePr/>
                      <a:graphic xmlns:a="http://schemas.openxmlformats.org/drawingml/2006/main">
                        <a:graphicData uri="http://schemas.microsoft.com/office/word/2010/wordprocessingGroup">
                          <wpg:wgp>
                            <wpg:cNvGrpSpPr/>
                            <wpg:grpSpPr>
                              <a:xfrm>
                                <a:off x="0" y="0"/>
                                <a:ext cx="169926" cy="1101801"/>
                                <a:chOff x="0" y="0"/>
                                <a:chExt cx="169926" cy="1101801"/>
                              </a:xfrm>
                            </wpg:grpSpPr>
                            <wps:wsp>
                              <wps:cNvPr id="5885" name="Rectangle 5885"/>
                              <wps:cNvSpPr/>
                              <wps:spPr>
                                <a:xfrm rot="-5399999">
                                  <a:off x="-591555" y="284243"/>
                                  <a:ext cx="1409115" cy="226001"/>
                                </a:xfrm>
                                <a:prstGeom prst="rect">
                                  <a:avLst/>
                                </a:prstGeom>
                                <a:ln>
                                  <a:noFill/>
                                </a:ln>
                              </wps:spPr>
                              <wps:txbx>
                                <w:txbxContent>
                                  <w:p w14:paraId="0D93810F" w14:textId="77777777" w:rsidR="00C90620" w:rsidRDefault="00C90620" w:rsidP="00AE1DEE">
                                    <w:pPr>
                                      <w:spacing w:after="160" w:line="259" w:lineRule="auto"/>
                                    </w:pPr>
                                    <w:r>
                                      <w:rPr>
                                        <w:b/>
                                        <w:sz w:val="24"/>
                                      </w:rPr>
                                      <w:t>Unsatisfactory</w:t>
                                    </w:r>
                                  </w:p>
                                </w:txbxContent>
                              </wps:txbx>
                              <wps:bodyPr horzOverflow="overflow" vert="horz" lIns="0" tIns="0" rIns="0" bIns="0" rtlCol="0">
                                <a:noAutofit/>
                              </wps:bodyPr>
                            </wps:wsp>
                            <wps:wsp>
                              <wps:cNvPr id="5886" name="Rectangle 5886"/>
                              <wps:cNvSpPr/>
                              <wps:spPr>
                                <a:xfrm rot="-5399999">
                                  <a:off x="84827" y="-98807"/>
                                  <a:ext cx="56348" cy="226001"/>
                                </a:xfrm>
                                <a:prstGeom prst="rect">
                                  <a:avLst/>
                                </a:prstGeom>
                                <a:ln>
                                  <a:noFill/>
                                </a:ln>
                              </wps:spPr>
                              <wps:txbx>
                                <w:txbxContent>
                                  <w:p w14:paraId="75C2A6D4" w14:textId="77777777" w:rsidR="00C90620" w:rsidRDefault="00C90620" w:rsidP="00AE1DEE">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6A1D7223" id="Group 44139" o:spid="_x0000_s1038" style="width:13.4pt;height:86.75pt;mso-position-horizontal-relative:char;mso-position-vertical-relative:line" coordsize="1699,1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">
                      <v:rect id="Rectangle 5885" o:spid="_x0000_s1039" style="position:absolute;left:-5916;top:2843;width:14091;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" filled="f" stroked="f">
                        <v:textbox inset="0,0,0,0">
                          <w:txbxContent>
                            <w:p w14:paraId="0D93810F" w14:textId="77777777" w:rsidR="00C90620" w:rsidRDefault="00C90620" w:rsidP="00AE1DEE">
                              <w:pPr>
                                <w:spacing w:after="160" w:line="259" w:lineRule="auto"/>
                              </w:pPr>
                              <w:r>
                                <w:rPr>
                                  <w:b/>
                                  <w:sz w:val="24"/>
                                </w:rPr>
                                <w:t>Unsatisfactory</w:t>
                              </w:r>
                            </w:p>
                          </w:txbxContent>
                        </v:textbox>
                      </v:rect>
                      <v:rect id="Rectangle 5886" o:spid="_x0000_s1040"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" filled="f" stroked="f">
                        <v:textbox inset="0,0,0,0">
                          <w:txbxContent>
                            <w:p w14:paraId="75C2A6D4" w14:textId="77777777" w:rsidR="00C90620" w:rsidRDefault="00C90620" w:rsidP="00AE1DEE">
                              <w:pPr>
                                <w:spacing w:after="160" w:line="259" w:lineRule="auto"/>
                              </w:pPr>
                              <w:r>
                                <w:rPr>
                                  <w:b/>
                                  <w:sz w:val="24"/>
                                </w:rPr>
                                <w:t xml:space="preserve"> </w:t>
                              </w:r>
                            </w:p>
                          </w:txbxContent>
                        </v:textbox>
                      </v:rect>
                      <w10:anchorlock/>
                    </v:group>
                  </w:pict>
                </mc:Fallback>
              </mc:AlternateContent>
            </w:r>
          </w:p>
        </w:tc>
        <w:tc>
          <w:tcPr>
            <w:tcW w:w="569" w:type="dxa"/>
            <w:tcBorders>
              <w:top w:val="single" w:sz="4" w:space="0" w:color="000000"/>
              <w:left w:val="single" w:sz="4" w:space="0" w:color="000000"/>
              <w:bottom w:val="single" w:sz="4" w:space="0" w:color="000000"/>
              <w:right w:val="single" w:sz="4" w:space="0" w:color="000000"/>
            </w:tcBorders>
            <w:shd w:val="clear" w:color="auto" w:fill="F2F2F2"/>
          </w:tcPr>
          <w:p w14:paraId="2F4EC8AF" w14:textId="77777777" w:rsidR="00AE1DEE" w:rsidRPr="00AE1DEE" w:rsidRDefault="00AE1DEE" w:rsidP="00C1375D">
            <w:r w:rsidRPr="00AE1DEE">
              <w:rPr>
                <w:rFonts w:eastAsia="Calibri"/>
                <w:noProof/>
                <w:lang w:val="en-AU" w:eastAsia="en-AU"/>
              </w:rPr>
              <mc:AlternateContent>
                <mc:Choice Requires="wpg">
                  <w:drawing>
                    <wp:inline distT="0" distB="0" distL="0" distR="0" wp14:anchorId="3E4ADF36" wp14:editId="5962016B">
                      <wp:extent cx="169926" cy="668731"/>
                      <wp:effectExtent l="0" t="0" r="0" b="0"/>
                      <wp:docPr id="44143" name="Group 44143"/>
                      <wp:cNvGraphicFramePr/>
                      <a:graphic xmlns:a="http://schemas.openxmlformats.org/drawingml/2006/main">
                        <a:graphicData uri="http://schemas.microsoft.com/office/word/2010/wordprocessingGroup">
                          <wpg:wgp>
                            <wpg:cNvGrpSpPr/>
                            <wpg:grpSpPr>
                              <a:xfrm>
                                <a:off x="0" y="0"/>
                                <a:ext cx="169926" cy="668731"/>
                                <a:chOff x="0" y="0"/>
                                <a:chExt cx="169926" cy="668731"/>
                              </a:xfrm>
                            </wpg:grpSpPr>
                            <wps:wsp>
                              <wps:cNvPr id="5889" name="Rectangle 5889"/>
                              <wps:cNvSpPr/>
                              <wps:spPr>
                                <a:xfrm rot="-5399999">
                                  <a:off x="-304138" y="138590"/>
                                  <a:ext cx="834280" cy="226001"/>
                                </a:xfrm>
                                <a:prstGeom prst="rect">
                                  <a:avLst/>
                                </a:prstGeom>
                                <a:ln>
                                  <a:noFill/>
                                </a:ln>
                              </wps:spPr>
                              <wps:txbx>
                                <w:txbxContent>
                                  <w:p w14:paraId="20670638" w14:textId="77777777" w:rsidR="00C90620" w:rsidRDefault="00C90620" w:rsidP="00AE1DEE">
                                    <w:pPr>
                                      <w:spacing w:after="160" w:line="259" w:lineRule="auto"/>
                                    </w:pPr>
                                    <w:r>
                                      <w:rPr>
                                        <w:b/>
                                        <w:sz w:val="24"/>
                                      </w:rPr>
                                      <w:t>Marginal</w:t>
                                    </w:r>
                                  </w:p>
                                </w:txbxContent>
                              </wps:txbx>
                              <wps:bodyPr horzOverflow="overflow" vert="horz" lIns="0" tIns="0" rIns="0" bIns="0" rtlCol="0">
                                <a:noAutofit/>
                              </wps:bodyPr>
                            </wps:wsp>
                            <wps:wsp>
                              <wps:cNvPr id="5890" name="Rectangle 5890"/>
                              <wps:cNvSpPr/>
                              <wps:spPr>
                                <a:xfrm rot="-5399999">
                                  <a:off x="84827" y="-98807"/>
                                  <a:ext cx="56348" cy="226001"/>
                                </a:xfrm>
                                <a:prstGeom prst="rect">
                                  <a:avLst/>
                                </a:prstGeom>
                                <a:ln>
                                  <a:noFill/>
                                </a:ln>
                              </wps:spPr>
                              <wps:txbx>
                                <w:txbxContent>
                                  <w:p w14:paraId="0F77251C" w14:textId="77777777" w:rsidR="00C90620" w:rsidRDefault="00C90620" w:rsidP="00AE1DEE">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3E4ADF36" id="Group 44143" o:spid="_x0000_s1041" style="width:13.4pt;height:52.65pt;mso-position-horizontal-relative:char;mso-position-vertical-relative:line" coordsize="1699,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">
                      <v:rect id="Rectangle 5889" o:spid="_x0000_s1042" style="position:absolute;left:-3041;top:1386;width:834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" filled="f" stroked="f">
                        <v:textbox inset="0,0,0,0">
                          <w:txbxContent>
                            <w:p w14:paraId="20670638" w14:textId="77777777" w:rsidR="00C90620" w:rsidRDefault="00C90620" w:rsidP="00AE1DEE">
                              <w:pPr>
                                <w:spacing w:after="160" w:line="259" w:lineRule="auto"/>
                              </w:pPr>
                              <w:r>
                                <w:rPr>
                                  <w:b/>
                                  <w:sz w:val="24"/>
                                </w:rPr>
                                <w:t>Marginal</w:t>
                              </w:r>
                            </w:p>
                          </w:txbxContent>
                        </v:textbox>
                      </v:rect>
                      <v:rect id="Rectangle 5890" o:spid="_x0000_s1043"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" filled="f" stroked="f">
                        <v:textbox inset="0,0,0,0">
                          <w:txbxContent>
                            <w:p w14:paraId="0F77251C" w14:textId="77777777" w:rsidR="00C90620" w:rsidRDefault="00C90620" w:rsidP="00AE1DEE">
                              <w:pPr>
                                <w:spacing w:after="160" w:line="259" w:lineRule="auto"/>
                              </w:pPr>
                              <w:r>
                                <w:rPr>
                                  <w:b/>
                                  <w:sz w:val="24"/>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shd w:val="clear" w:color="auto" w:fill="F2F2F2"/>
          </w:tcPr>
          <w:p w14:paraId="7C75AAC7" w14:textId="77777777" w:rsidR="00AE1DEE" w:rsidRPr="00AE1DEE" w:rsidRDefault="00AE1DEE" w:rsidP="00C1375D">
            <w:r w:rsidRPr="00AE1DEE">
              <w:rPr>
                <w:rFonts w:eastAsia="Calibri"/>
                <w:noProof/>
                <w:lang w:val="en-AU" w:eastAsia="en-AU"/>
              </w:rPr>
              <mc:AlternateContent>
                <mc:Choice Requires="wpg">
                  <w:drawing>
                    <wp:inline distT="0" distB="0" distL="0" distR="0" wp14:anchorId="1FDD47CE" wp14:editId="07186CD3">
                      <wp:extent cx="169926" cy="856438"/>
                      <wp:effectExtent l="0" t="0" r="0" b="0"/>
                      <wp:docPr id="44147" name="Group 44147"/>
                      <wp:cNvGraphicFramePr/>
                      <a:graphic xmlns:a="http://schemas.openxmlformats.org/drawingml/2006/main">
                        <a:graphicData uri="http://schemas.microsoft.com/office/word/2010/wordprocessingGroup">
                          <wpg:wgp>
                            <wpg:cNvGrpSpPr/>
                            <wpg:grpSpPr>
                              <a:xfrm>
                                <a:off x="0" y="0"/>
                                <a:ext cx="169926" cy="856438"/>
                                <a:chOff x="0" y="0"/>
                                <a:chExt cx="169926" cy="856438"/>
                              </a:xfrm>
                            </wpg:grpSpPr>
                            <wps:wsp>
                              <wps:cNvPr id="5893" name="Rectangle 5893"/>
                              <wps:cNvSpPr/>
                              <wps:spPr>
                                <a:xfrm rot="-5399999">
                                  <a:off x="-428388" y="202047"/>
                                  <a:ext cx="1082780" cy="226001"/>
                                </a:xfrm>
                                <a:prstGeom prst="rect">
                                  <a:avLst/>
                                </a:prstGeom>
                                <a:ln>
                                  <a:noFill/>
                                </a:ln>
                              </wps:spPr>
                              <wps:txbx>
                                <w:txbxContent>
                                  <w:p w14:paraId="272F9AF9" w14:textId="77777777" w:rsidR="00C90620" w:rsidRDefault="00C90620" w:rsidP="00AE1DEE">
                                    <w:pPr>
                                      <w:spacing w:after="160" w:line="259" w:lineRule="auto"/>
                                    </w:pPr>
                                    <w:r>
                                      <w:rPr>
                                        <w:b/>
                                        <w:sz w:val="24"/>
                                      </w:rPr>
                                      <w:t>Acceptable</w:t>
                                    </w:r>
                                  </w:p>
                                </w:txbxContent>
                              </wps:txbx>
                              <wps:bodyPr horzOverflow="overflow" vert="horz" lIns="0" tIns="0" rIns="0" bIns="0" rtlCol="0">
                                <a:noAutofit/>
                              </wps:bodyPr>
                            </wps:wsp>
                            <wps:wsp>
                              <wps:cNvPr id="5894" name="Rectangle 5894"/>
                              <wps:cNvSpPr/>
                              <wps:spPr>
                                <a:xfrm rot="-5399999">
                                  <a:off x="84827" y="-98807"/>
                                  <a:ext cx="56348" cy="226001"/>
                                </a:xfrm>
                                <a:prstGeom prst="rect">
                                  <a:avLst/>
                                </a:prstGeom>
                                <a:ln>
                                  <a:noFill/>
                                </a:ln>
                              </wps:spPr>
                              <wps:txbx>
                                <w:txbxContent>
                                  <w:p w14:paraId="388EFB9C" w14:textId="77777777" w:rsidR="00C90620" w:rsidRDefault="00C90620" w:rsidP="00AE1DEE">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1FDD47CE" id="Group 44147" o:spid="_x0000_s1044" style="width:13.4pt;height:67.45pt;mso-position-horizontal-relative:char;mso-position-vertical-relative:line" coordsize="1699,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">
                      <v:rect id="Rectangle 5893" o:spid="_x0000_s1045" style="position:absolute;left:-4284;top:2021;width:10827;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" filled="f" stroked="f">
                        <v:textbox inset="0,0,0,0">
                          <w:txbxContent>
                            <w:p w14:paraId="272F9AF9" w14:textId="77777777" w:rsidR="00C90620" w:rsidRDefault="00C90620" w:rsidP="00AE1DEE">
                              <w:pPr>
                                <w:spacing w:after="160" w:line="259" w:lineRule="auto"/>
                              </w:pPr>
                              <w:r>
                                <w:rPr>
                                  <w:b/>
                                  <w:sz w:val="24"/>
                                </w:rPr>
                                <w:t>Acceptable</w:t>
                              </w:r>
                            </w:p>
                          </w:txbxContent>
                        </v:textbox>
                      </v:rect>
                      <v:rect id="Rectangle 5894" o:spid="_x0000_s1046"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" filled="f" stroked="f">
                        <v:textbox inset="0,0,0,0">
                          <w:txbxContent>
                            <w:p w14:paraId="388EFB9C" w14:textId="77777777" w:rsidR="00C90620" w:rsidRDefault="00C90620" w:rsidP="00AE1DEE">
                              <w:pPr>
                                <w:spacing w:after="160" w:line="259" w:lineRule="auto"/>
                              </w:pPr>
                              <w:r>
                                <w:rPr>
                                  <w:b/>
                                  <w:sz w:val="24"/>
                                </w:rPr>
                                <w:t xml:space="preserve"> </w:t>
                              </w:r>
                            </w:p>
                          </w:txbxContent>
                        </v:textbox>
                      </v:rect>
                      <w10:anchorlock/>
                    </v:group>
                  </w:pict>
                </mc:Fallback>
              </mc:AlternateContent>
            </w:r>
          </w:p>
        </w:tc>
        <w:tc>
          <w:tcPr>
            <w:tcW w:w="568" w:type="dxa"/>
            <w:tcBorders>
              <w:top w:val="single" w:sz="4" w:space="0" w:color="000000"/>
              <w:left w:val="single" w:sz="4" w:space="0" w:color="000000"/>
              <w:bottom w:val="single" w:sz="4" w:space="0" w:color="000000"/>
              <w:right w:val="single" w:sz="4" w:space="0" w:color="000000"/>
            </w:tcBorders>
            <w:shd w:val="clear" w:color="auto" w:fill="F2F2F2"/>
          </w:tcPr>
          <w:p w14:paraId="49257FE4" w14:textId="77777777" w:rsidR="00AE1DEE" w:rsidRPr="00AE1DEE" w:rsidRDefault="00AE1DEE" w:rsidP="00C1375D">
            <w:r w:rsidRPr="00AE1DEE">
              <w:rPr>
                <w:rFonts w:eastAsia="Calibri"/>
                <w:noProof/>
                <w:lang w:val="en-AU" w:eastAsia="en-AU"/>
              </w:rPr>
              <mc:AlternateContent>
                <mc:Choice Requires="wpg">
                  <w:drawing>
                    <wp:inline distT="0" distB="0" distL="0" distR="0" wp14:anchorId="4F139CF7" wp14:editId="3E79800E">
                      <wp:extent cx="169926" cy="440131"/>
                      <wp:effectExtent l="0" t="0" r="0" b="0"/>
                      <wp:docPr id="44151" name="Group 44151"/>
                      <wp:cNvGraphicFramePr/>
                      <a:graphic xmlns:a="http://schemas.openxmlformats.org/drawingml/2006/main">
                        <a:graphicData uri="http://schemas.microsoft.com/office/word/2010/wordprocessingGroup">
                          <wpg:wgp>
                            <wpg:cNvGrpSpPr/>
                            <wpg:grpSpPr>
                              <a:xfrm>
                                <a:off x="0" y="0"/>
                                <a:ext cx="169926" cy="440131"/>
                                <a:chOff x="0" y="0"/>
                                <a:chExt cx="169926" cy="440131"/>
                              </a:xfrm>
                            </wpg:grpSpPr>
                            <wps:wsp>
                              <wps:cNvPr id="5897" name="Rectangle 5897"/>
                              <wps:cNvSpPr/>
                              <wps:spPr>
                                <a:xfrm rot="-5399999">
                                  <a:off x="-151612" y="62516"/>
                                  <a:ext cx="529228" cy="226001"/>
                                </a:xfrm>
                                <a:prstGeom prst="rect">
                                  <a:avLst/>
                                </a:prstGeom>
                                <a:ln>
                                  <a:noFill/>
                                </a:ln>
                              </wps:spPr>
                              <wps:txbx>
                                <w:txbxContent>
                                  <w:p w14:paraId="1138DDA4" w14:textId="77777777" w:rsidR="00C90620" w:rsidRDefault="00C90620" w:rsidP="00AE1DEE">
                                    <w:pPr>
                                      <w:spacing w:after="160" w:line="259" w:lineRule="auto"/>
                                    </w:pPr>
                                    <w:r>
                                      <w:rPr>
                                        <w:b/>
                                        <w:sz w:val="24"/>
                                      </w:rPr>
                                      <w:t>Good</w:t>
                                    </w:r>
                                  </w:p>
                                </w:txbxContent>
                              </wps:txbx>
                              <wps:bodyPr horzOverflow="overflow" vert="horz" lIns="0" tIns="0" rIns="0" bIns="0" rtlCol="0">
                                <a:noAutofit/>
                              </wps:bodyPr>
                            </wps:wsp>
                            <wps:wsp>
                              <wps:cNvPr id="5898" name="Rectangle 5898"/>
                              <wps:cNvSpPr/>
                              <wps:spPr>
                                <a:xfrm rot="-5399999">
                                  <a:off x="84827" y="-98807"/>
                                  <a:ext cx="56348" cy="226001"/>
                                </a:xfrm>
                                <a:prstGeom prst="rect">
                                  <a:avLst/>
                                </a:prstGeom>
                                <a:ln>
                                  <a:noFill/>
                                </a:ln>
                              </wps:spPr>
                              <wps:txbx>
                                <w:txbxContent>
                                  <w:p w14:paraId="6423188F" w14:textId="77777777" w:rsidR="00C90620" w:rsidRDefault="00C90620" w:rsidP="00AE1DEE">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4F139CF7" id="Group 44151" o:spid="_x0000_s1047" style="width:13.4pt;height:34.65pt;mso-position-horizontal-relative:char;mso-position-vertical-relative:line" coordsize="169926,440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">
                      <v:rect id="Rectangle 5897" o:spid="_x0000_s1048" style="position:absolute;left:-151612;top:62516;width:529228;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" filled="f" stroked="f">
                        <v:textbox inset="0,0,0,0">
                          <w:txbxContent>
                            <w:p w14:paraId="1138DDA4" w14:textId="77777777" w:rsidR="00C90620" w:rsidRDefault="00C90620" w:rsidP="00AE1DEE">
                              <w:pPr>
                                <w:spacing w:after="160" w:line="259" w:lineRule="auto"/>
                              </w:pPr>
                              <w:r>
                                <w:rPr>
                                  <w:b/>
                                  <w:sz w:val="24"/>
                                </w:rPr>
                                <w:t>Good</w:t>
                              </w:r>
                            </w:p>
                          </w:txbxContent>
                        </v:textbox>
                      </v:rect>
                      <v:rect id="Rectangle 5898" o:spid="_x0000_s1049" style="position:absolute;left:84827;top:-98807;width:56348;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" filled="f" stroked="f">
                        <v:textbox inset="0,0,0,0">
                          <w:txbxContent>
                            <w:p w14:paraId="6423188F" w14:textId="77777777" w:rsidR="00C90620" w:rsidRDefault="00C90620" w:rsidP="00AE1DEE">
                              <w:pPr>
                                <w:spacing w:after="160" w:line="259" w:lineRule="auto"/>
                              </w:pPr>
                              <w:r>
                                <w:rPr>
                                  <w:b/>
                                  <w:sz w:val="24"/>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shd w:val="clear" w:color="auto" w:fill="F2F2F2"/>
          </w:tcPr>
          <w:p w14:paraId="3EA82160" w14:textId="77777777" w:rsidR="00AE1DEE" w:rsidRPr="00AE1DEE" w:rsidRDefault="00AE1DEE" w:rsidP="00C1375D">
            <w:r w:rsidRPr="00AE1DEE">
              <w:rPr>
                <w:rFonts w:eastAsia="Calibri"/>
                <w:noProof/>
                <w:lang w:val="en-AU" w:eastAsia="en-AU"/>
              </w:rPr>
              <mc:AlternateContent>
                <mc:Choice Requires="wpg">
                  <w:drawing>
                    <wp:inline distT="0" distB="0" distL="0" distR="0" wp14:anchorId="56326822" wp14:editId="66D1D264">
                      <wp:extent cx="169926" cy="668731"/>
                      <wp:effectExtent l="0" t="0" r="0" b="0"/>
                      <wp:docPr id="44156" name="Group 44156"/>
                      <wp:cNvGraphicFramePr/>
                      <a:graphic xmlns:a="http://schemas.openxmlformats.org/drawingml/2006/main">
                        <a:graphicData uri="http://schemas.microsoft.com/office/word/2010/wordprocessingGroup">
                          <wpg:wgp>
                            <wpg:cNvGrpSpPr/>
                            <wpg:grpSpPr>
                              <a:xfrm>
                                <a:off x="0" y="0"/>
                                <a:ext cx="169926" cy="668731"/>
                                <a:chOff x="0" y="0"/>
                                <a:chExt cx="169926" cy="668731"/>
                              </a:xfrm>
                            </wpg:grpSpPr>
                            <wps:wsp>
                              <wps:cNvPr id="5901" name="Rectangle 5901"/>
                              <wps:cNvSpPr/>
                              <wps:spPr>
                                <a:xfrm rot="-5399999">
                                  <a:off x="-304138" y="138590"/>
                                  <a:ext cx="834281" cy="226002"/>
                                </a:xfrm>
                                <a:prstGeom prst="rect">
                                  <a:avLst/>
                                </a:prstGeom>
                                <a:ln>
                                  <a:noFill/>
                                </a:ln>
                              </wps:spPr>
                              <wps:txbx>
                                <w:txbxContent>
                                  <w:p w14:paraId="7E5D4F51" w14:textId="77777777" w:rsidR="00C90620" w:rsidRDefault="00C90620" w:rsidP="00AE1DEE">
                                    <w:pPr>
                                      <w:spacing w:after="160" w:line="259" w:lineRule="auto"/>
                                    </w:pPr>
                                    <w:r>
                                      <w:rPr>
                                        <w:b/>
                                        <w:sz w:val="24"/>
                                      </w:rPr>
                                      <w:t>Superior</w:t>
                                    </w:r>
                                  </w:p>
                                </w:txbxContent>
                              </wps:txbx>
                              <wps:bodyPr horzOverflow="overflow" vert="horz" lIns="0" tIns="0" rIns="0" bIns="0" rtlCol="0">
                                <a:noAutofit/>
                              </wps:bodyPr>
                            </wps:wsp>
                            <wps:wsp>
                              <wps:cNvPr id="5902" name="Rectangle 5902"/>
                              <wps:cNvSpPr/>
                              <wps:spPr>
                                <a:xfrm rot="-5399999">
                                  <a:off x="84827" y="-98807"/>
                                  <a:ext cx="56348" cy="226002"/>
                                </a:xfrm>
                                <a:prstGeom prst="rect">
                                  <a:avLst/>
                                </a:prstGeom>
                                <a:ln>
                                  <a:noFill/>
                                </a:ln>
                              </wps:spPr>
                              <wps:txbx>
                                <w:txbxContent>
                                  <w:p w14:paraId="3A790B60" w14:textId="77777777" w:rsidR="00C90620" w:rsidRDefault="00C90620" w:rsidP="00AE1DEE">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56326822" id="Group 44156" o:spid="_x0000_s1050" style="width:13.4pt;height:52.65pt;mso-position-horizontal-relative:char;mso-position-vertical-relative:line" coordsize="1699,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">
                      <v:rect id="Rectangle 5901" o:spid="_x0000_s1051" style="position:absolute;left:-3041;top:1386;width:834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" filled="f" stroked="f">
                        <v:textbox inset="0,0,0,0">
                          <w:txbxContent>
                            <w:p w14:paraId="7E5D4F51" w14:textId="77777777" w:rsidR="00C90620" w:rsidRDefault="00C90620" w:rsidP="00AE1DEE">
                              <w:pPr>
                                <w:spacing w:after="160" w:line="259" w:lineRule="auto"/>
                              </w:pPr>
                              <w:r>
                                <w:rPr>
                                  <w:b/>
                                  <w:sz w:val="24"/>
                                </w:rPr>
                                <w:t>Superior</w:t>
                              </w:r>
                            </w:p>
                          </w:txbxContent>
                        </v:textbox>
                      </v:rect>
                      <v:rect id="Rectangle 5902" o:spid="_x0000_s1052"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" filled="f" stroked="f">
                        <v:textbox inset="0,0,0,0">
                          <w:txbxContent>
                            <w:p w14:paraId="3A790B60" w14:textId="77777777" w:rsidR="00C90620" w:rsidRDefault="00C90620" w:rsidP="00AE1DEE">
                              <w:pPr>
                                <w:spacing w:after="160" w:line="259" w:lineRule="auto"/>
                              </w:pPr>
                              <w:r>
                                <w:rPr>
                                  <w:b/>
                                  <w:sz w:val="24"/>
                                </w:rPr>
                                <w:t xml:space="preserve"> </w:t>
                              </w:r>
                            </w:p>
                          </w:txbxContent>
                        </v:textbox>
                      </v:rect>
                      <w10:anchorlock/>
                    </v:group>
                  </w:pict>
                </mc:Fallback>
              </mc:AlternateContent>
            </w:r>
          </w:p>
        </w:tc>
      </w:tr>
      <w:tr w:rsidR="00AE1DEE" w:rsidRPr="00AE1DEE" w14:paraId="1E3DFCAA" w14:textId="77777777" w:rsidTr="00AE1DEE">
        <w:trPr>
          <w:trHeight w:val="769"/>
        </w:trPr>
        <w:tc>
          <w:tcPr>
            <w:tcW w:w="5667" w:type="dxa"/>
            <w:tcBorders>
              <w:top w:val="single" w:sz="4" w:space="0" w:color="000000"/>
              <w:left w:val="single" w:sz="4" w:space="0" w:color="000000"/>
              <w:bottom w:val="single" w:sz="4" w:space="0" w:color="000000"/>
              <w:right w:val="single" w:sz="4" w:space="0" w:color="000000"/>
            </w:tcBorders>
            <w:shd w:val="clear" w:color="auto" w:fill="F2F2F2"/>
          </w:tcPr>
          <w:p w14:paraId="6D9F3251" w14:textId="77777777" w:rsidR="00AE1DEE" w:rsidRPr="00AE1DEE" w:rsidRDefault="00AE1DEE" w:rsidP="00AE1DEE">
            <w:pPr>
              <w:spacing w:after="0" w:line="259" w:lineRule="auto"/>
            </w:pPr>
            <w:r w:rsidRPr="00AE1DEE">
              <w:rPr>
                <w:sz w:val="24"/>
              </w:rPr>
              <w:t xml:space="preserve">1. </w:t>
            </w:r>
            <w:r w:rsidRPr="00AE1DEE">
              <w:rPr>
                <w:b/>
              </w:rPr>
              <w:t xml:space="preserve">Time Management     </w:t>
            </w:r>
            <w:r w:rsidRPr="00AE1DEE">
              <w:rPr>
                <w:b/>
                <w:sz w:val="24"/>
              </w:rPr>
              <w:t xml:space="preserve"> </w:t>
            </w:r>
          </w:p>
          <w:p w14:paraId="0F5A48E9" w14:textId="77777777" w:rsidR="00AE1DEE" w:rsidRPr="00AE1DEE" w:rsidRDefault="00AE1DEE" w:rsidP="00AE1DEE">
            <w:pPr>
              <w:spacing w:after="0" w:line="259" w:lineRule="auto"/>
              <w:ind w:left="353"/>
            </w:pPr>
            <w:r w:rsidRPr="00AE1DEE">
              <w:t>e.g. meeting milestones, resourcing, planning, reporting</w:t>
            </w: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5ABD350" w14:textId="77777777" w:rsidR="00AE1DEE" w:rsidRPr="00AE1DEE" w:rsidRDefault="00AE1DEE" w:rsidP="00AE1DEE">
            <w:pPr>
              <w:spacing w:after="0" w:line="259" w:lineRule="auto"/>
              <w:ind w:left="1"/>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BD64E2B" w14:textId="77777777" w:rsidR="00AE1DEE" w:rsidRPr="00AE1DEE" w:rsidRDefault="00AE1DEE" w:rsidP="00AE1DEE">
            <w:pPr>
              <w:spacing w:after="0" w:line="259" w:lineRule="auto"/>
              <w:ind w:left="4"/>
              <w:jc w:val="center"/>
            </w:pPr>
            <w:r w:rsidRPr="00AE1DEE">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6781CAF8"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95475F7" w14:textId="77777777" w:rsidR="00AE1DEE" w:rsidRPr="00AE1DEE" w:rsidRDefault="00AE1DEE" w:rsidP="00AE1DEE">
            <w:pPr>
              <w:spacing w:after="0" w:line="259" w:lineRule="auto"/>
              <w:ind w:left="4"/>
              <w:jc w:val="center"/>
            </w:pP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83E77D2"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F878D21" w14:textId="77777777" w:rsidR="00AE1DEE" w:rsidRPr="00AE1DEE" w:rsidRDefault="00AE1DEE" w:rsidP="00AE1DEE">
            <w:pPr>
              <w:spacing w:after="0" w:line="259" w:lineRule="auto"/>
              <w:ind w:left="7"/>
              <w:jc w:val="center"/>
            </w:pPr>
            <w:r w:rsidRPr="00AE1DEE">
              <w:rPr>
                <w:sz w:val="24"/>
              </w:rPr>
              <w:t xml:space="preserve"> </w:t>
            </w:r>
          </w:p>
        </w:tc>
      </w:tr>
      <w:tr w:rsidR="00AE1DEE" w:rsidRPr="00AE1DEE" w14:paraId="08CA8060" w14:textId="77777777" w:rsidTr="00AE1DEE">
        <w:trPr>
          <w:trHeight w:val="769"/>
        </w:trPr>
        <w:tc>
          <w:tcPr>
            <w:tcW w:w="5667" w:type="dxa"/>
            <w:tcBorders>
              <w:top w:val="single" w:sz="4" w:space="0" w:color="000000"/>
              <w:left w:val="single" w:sz="4" w:space="0" w:color="000000"/>
              <w:bottom w:val="single" w:sz="4" w:space="0" w:color="F2F2F2"/>
              <w:right w:val="single" w:sz="4" w:space="0" w:color="000000"/>
            </w:tcBorders>
            <w:shd w:val="clear" w:color="auto" w:fill="F2F2F2"/>
          </w:tcPr>
          <w:p w14:paraId="4B12B8C9" w14:textId="77777777" w:rsidR="00AE1DEE" w:rsidRPr="00AE1DEE" w:rsidRDefault="00AE1DEE" w:rsidP="00AE1DEE">
            <w:pPr>
              <w:spacing w:after="0" w:line="259" w:lineRule="auto"/>
            </w:pPr>
            <w:r w:rsidRPr="00AE1DEE">
              <w:rPr>
                <w:sz w:val="24"/>
              </w:rPr>
              <w:t xml:space="preserve">2. </w:t>
            </w:r>
            <w:r w:rsidRPr="00AE1DEE">
              <w:rPr>
                <w:b/>
              </w:rPr>
              <w:t>Management &amp; suitability of personnel</w:t>
            </w:r>
            <w:r w:rsidRPr="00AE1DEE">
              <w:rPr>
                <w:b/>
                <w:sz w:val="24"/>
              </w:rPr>
              <w:t xml:space="preserve"> </w:t>
            </w:r>
          </w:p>
          <w:p w14:paraId="2847C53F" w14:textId="77777777" w:rsidR="00AE1DEE" w:rsidRPr="00AE1DEE" w:rsidRDefault="00AE1DEE" w:rsidP="00AE1DEE">
            <w:pPr>
              <w:spacing w:after="0" w:line="259" w:lineRule="auto"/>
              <w:ind w:left="353" w:right="26"/>
            </w:pPr>
            <w:r w:rsidRPr="00AE1DEE">
              <w:t>e.g. skills, experience, sufficient number, appropriate seniority used</w:t>
            </w: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466CDA3" w14:textId="77777777" w:rsidR="00AE1DEE" w:rsidRPr="00AE1DEE" w:rsidRDefault="00AE1DEE" w:rsidP="00AE1DEE">
            <w:pPr>
              <w:spacing w:after="0" w:line="259" w:lineRule="auto"/>
              <w:ind w:left="1"/>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6EBD88E" w14:textId="77777777" w:rsidR="00AE1DEE" w:rsidRPr="00AE1DEE" w:rsidRDefault="00AE1DEE" w:rsidP="00AE1DEE">
            <w:pPr>
              <w:spacing w:after="0" w:line="259" w:lineRule="auto"/>
              <w:ind w:left="4"/>
              <w:jc w:val="center"/>
            </w:pPr>
            <w:r w:rsidRPr="00AE1DEE">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30DFA078"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E1BF01E" w14:textId="77777777" w:rsidR="00AE1DEE" w:rsidRPr="00AE1DEE" w:rsidRDefault="00AE1DEE" w:rsidP="00AE1DEE">
            <w:pPr>
              <w:spacing w:after="0" w:line="259" w:lineRule="auto"/>
              <w:ind w:left="4"/>
              <w:jc w:val="center"/>
            </w:pP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0D75E2D"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144D5CA" w14:textId="77777777" w:rsidR="00AE1DEE" w:rsidRPr="00AE1DEE" w:rsidRDefault="00AE1DEE" w:rsidP="00AE1DEE">
            <w:pPr>
              <w:spacing w:after="0" w:line="259" w:lineRule="auto"/>
              <w:ind w:left="7"/>
              <w:jc w:val="center"/>
            </w:pPr>
            <w:r w:rsidRPr="00AE1DEE">
              <w:rPr>
                <w:sz w:val="24"/>
              </w:rPr>
              <w:t xml:space="preserve"> </w:t>
            </w:r>
          </w:p>
        </w:tc>
      </w:tr>
      <w:tr w:rsidR="00AE1DEE" w:rsidRPr="00AE1DEE" w14:paraId="5B0B6175" w14:textId="77777777" w:rsidTr="00AE1DEE">
        <w:trPr>
          <w:trHeight w:val="1023"/>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5BAB9C1E" w14:textId="77777777" w:rsidR="00AE1DEE" w:rsidRPr="00AE1DEE" w:rsidRDefault="00AE1DEE" w:rsidP="00AE1DEE">
            <w:pPr>
              <w:spacing w:after="0" w:line="259" w:lineRule="auto"/>
            </w:pPr>
            <w:r w:rsidRPr="00AE1DEE">
              <w:rPr>
                <w:sz w:val="24"/>
              </w:rPr>
              <w:t xml:space="preserve">3. </w:t>
            </w:r>
            <w:r w:rsidRPr="00AE1DEE">
              <w:rPr>
                <w:b/>
              </w:rPr>
              <w:t xml:space="preserve">Standard of Service     </w:t>
            </w:r>
            <w:r w:rsidRPr="00AE1DEE">
              <w:rPr>
                <w:b/>
                <w:sz w:val="24"/>
              </w:rPr>
              <w:t xml:space="preserve"> </w:t>
            </w:r>
          </w:p>
          <w:p w14:paraId="61912268" w14:textId="77777777" w:rsidR="00AE1DEE" w:rsidRPr="00AE1DEE" w:rsidRDefault="00AE1DEE" w:rsidP="00AE1DEE">
            <w:pPr>
              <w:spacing w:after="0" w:line="259" w:lineRule="auto"/>
              <w:ind w:left="353"/>
            </w:pPr>
            <w:r w:rsidRPr="00AE1DEE">
              <w:t>e.g. meeting brief, budget, value for money, no rework, supervision, no over servicing or under servicing</w:t>
            </w: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7E1E51F" w14:textId="77777777" w:rsidR="00AE1DEE" w:rsidRPr="00AE1DEE" w:rsidRDefault="00AE1DEE" w:rsidP="00AE1DEE">
            <w:pPr>
              <w:spacing w:after="0" w:line="259" w:lineRule="auto"/>
              <w:ind w:left="1"/>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1F9AF8" w14:textId="77777777" w:rsidR="00AE1DEE" w:rsidRPr="00AE1DEE" w:rsidRDefault="00AE1DEE" w:rsidP="00AE1DEE">
            <w:pPr>
              <w:spacing w:after="0" w:line="259" w:lineRule="auto"/>
              <w:ind w:left="4"/>
              <w:jc w:val="center"/>
            </w:pPr>
            <w:r w:rsidRPr="00AE1DEE">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7890B96"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F8E5E20" w14:textId="77777777" w:rsidR="00AE1DEE" w:rsidRPr="00AE1DEE" w:rsidRDefault="00AE1DEE" w:rsidP="00AE1DEE">
            <w:pPr>
              <w:spacing w:after="0" w:line="259" w:lineRule="auto"/>
              <w:ind w:left="4"/>
              <w:jc w:val="center"/>
            </w:pP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3BDA2ED"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D204BDD" w14:textId="77777777" w:rsidR="00AE1DEE" w:rsidRPr="00AE1DEE" w:rsidRDefault="00AE1DEE" w:rsidP="00AE1DEE">
            <w:pPr>
              <w:spacing w:after="0" w:line="259" w:lineRule="auto"/>
              <w:ind w:left="7"/>
              <w:jc w:val="center"/>
            </w:pPr>
            <w:r w:rsidRPr="00AE1DEE">
              <w:rPr>
                <w:sz w:val="24"/>
              </w:rPr>
              <w:t xml:space="preserve"> </w:t>
            </w:r>
          </w:p>
        </w:tc>
      </w:tr>
      <w:tr w:rsidR="00AE1DEE" w:rsidRPr="00AE1DEE" w14:paraId="45D067C7" w14:textId="77777777" w:rsidTr="00AE1DEE">
        <w:trPr>
          <w:trHeight w:val="526"/>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5EA6AF3A" w14:textId="77777777" w:rsidR="00AE1DEE" w:rsidRPr="00AE1DEE" w:rsidRDefault="00AE1DEE" w:rsidP="00AE1DEE">
            <w:pPr>
              <w:spacing w:after="0" w:line="259" w:lineRule="auto"/>
            </w:pPr>
            <w:r w:rsidRPr="00AE1DEE">
              <w:rPr>
                <w:sz w:val="24"/>
              </w:rPr>
              <w:t xml:space="preserve">4. </w:t>
            </w:r>
            <w:r w:rsidRPr="00AE1DEE">
              <w:rPr>
                <w:b/>
              </w:rPr>
              <w:t>Quality Outcomes</w:t>
            </w:r>
            <w:r w:rsidRPr="00AE1DEE">
              <w:rPr>
                <w:b/>
                <w:sz w:val="24"/>
              </w:rPr>
              <w:t xml:space="preserve"> </w:t>
            </w:r>
          </w:p>
          <w:p w14:paraId="3B9D2939" w14:textId="77777777" w:rsidR="00AE1DEE" w:rsidRPr="00AE1DEE" w:rsidRDefault="00AE1DEE" w:rsidP="00AE1DEE">
            <w:pPr>
              <w:spacing w:after="0" w:line="259" w:lineRule="auto"/>
              <w:ind w:left="353"/>
            </w:pPr>
            <w:r w:rsidRPr="00AE1DEE">
              <w:t>e.g. accuracy, usability and effectiveness of results</w:t>
            </w: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bottom"/>
          </w:tcPr>
          <w:p w14:paraId="174351CA" w14:textId="77777777" w:rsidR="00AE1DEE" w:rsidRPr="00AE1DEE" w:rsidRDefault="00AE1DEE" w:rsidP="00AE1DEE">
            <w:pPr>
              <w:spacing w:after="0" w:line="259" w:lineRule="auto"/>
              <w:ind w:left="1"/>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0CA5834F" w14:textId="77777777" w:rsidR="00AE1DEE" w:rsidRPr="00AE1DEE" w:rsidRDefault="00AE1DEE" w:rsidP="00AE1DEE">
            <w:pPr>
              <w:spacing w:after="0" w:line="259" w:lineRule="auto"/>
              <w:ind w:left="4"/>
              <w:jc w:val="center"/>
            </w:pPr>
            <w:r w:rsidRPr="00AE1DEE">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14:paraId="44AB27C5"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752181A3" w14:textId="77777777" w:rsidR="00AE1DEE" w:rsidRPr="00AE1DEE" w:rsidRDefault="00AE1DEE" w:rsidP="00AE1DEE">
            <w:pPr>
              <w:spacing w:after="0" w:line="259" w:lineRule="auto"/>
              <w:ind w:left="4"/>
              <w:jc w:val="center"/>
            </w:pP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bottom"/>
          </w:tcPr>
          <w:p w14:paraId="21773896"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75C29B65" w14:textId="77777777" w:rsidR="00AE1DEE" w:rsidRPr="00AE1DEE" w:rsidRDefault="00AE1DEE" w:rsidP="00AE1DEE">
            <w:pPr>
              <w:spacing w:after="0" w:line="259" w:lineRule="auto"/>
              <w:ind w:left="7"/>
              <w:jc w:val="center"/>
            </w:pPr>
            <w:r w:rsidRPr="00AE1DEE">
              <w:rPr>
                <w:sz w:val="24"/>
              </w:rPr>
              <w:t xml:space="preserve"> </w:t>
            </w:r>
          </w:p>
        </w:tc>
      </w:tr>
      <w:tr w:rsidR="00AE1DEE" w:rsidRPr="00AE1DEE" w14:paraId="30E12E7B" w14:textId="77777777" w:rsidTr="00AE1DEE">
        <w:trPr>
          <w:trHeight w:val="768"/>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672A2152" w14:textId="77777777" w:rsidR="00AE1DEE" w:rsidRPr="00AE1DEE" w:rsidRDefault="00AE1DEE" w:rsidP="00AE1DEE">
            <w:pPr>
              <w:spacing w:after="0" w:line="259" w:lineRule="auto"/>
              <w:ind w:left="353" w:right="505" w:hanging="353"/>
            </w:pPr>
            <w:r w:rsidRPr="00AE1DEE">
              <w:rPr>
                <w:sz w:val="24"/>
              </w:rPr>
              <w:t xml:space="preserve">5. </w:t>
            </w:r>
            <w:r w:rsidRPr="00AE1DEE">
              <w:rPr>
                <w:b/>
              </w:rPr>
              <w:t>Cost</w:t>
            </w:r>
            <w:r w:rsidRPr="00AE1DEE">
              <w:rPr>
                <w:b/>
                <w:sz w:val="24"/>
              </w:rPr>
              <w:t xml:space="preserve"> </w:t>
            </w:r>
            <w:r w:rsidRPr="00AE1DEE">
              <w:t>actual cost did not exceed cost estimate without prior agreement</w:t>
            </w: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64D336F" w14:textId="77777777" w:rsidR="00AE1DEE" w:rsidRPr="00AE1DEE" w:rsidRDefault="00AE1DEE" w:rsidP="00AE1DEE">
            <w:pPr>
              <w:spacing w:after="0" w:line="259" w:lineRule="auto"/>
              <w:ind w:left="1"/>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ABB11B2" w14:textId="77777777" w:rsidR="00AE1DEE" w:rsidRPr="00AE1DEE" w:rsidRDefault="00AE1DEE" w:rsidP="00AE1DEE">
            <w:pPr>
              <w:spacing w:after="0" w:line="259" w:lineRule="auto"/>
              <w:ind w:left="4"/>
              <w:jc w:val="center"/>
            </w:pPr>
            <w:r w:rsidRPr="00AE1DEE">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5A2DAD8"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3B249A3" w14:textId="77777777" w:rsidR="00AE1DEE" w:rsidRPr="00AE1DEE" w:rsidRDefault="00AE1DEE" w:rsidP="00AE1DEE">
            <w:pPr>
              <w:spacing w:after="0" w:line="259" w:lineRule="auto"/>
              <w:ind w:left="4"/>
              <w:jc w:val="center"/>
            </w:pP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9BFE2C3"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16AFFB8" w14:textId="77777777" w:rsidR="00AE1DEE" w:rsidRPr="00AE1DEE" w:rsidRDefault="00AE1DEE" w:rsidP="00AE1DEE">
            <w:pPr>
              <w:spacing w:after="0" w:line="259" w:lineRule="auto"/>
              <w:ind w:left="7"/>
              <w:jc w:val="center"/>
            </w:pPr>
            <w:r w:rsidRPr="00AE1DEE">
              <w:rPr>
                <w:sz w:val="24"/>
              </w:rPr>
              <w:t xml:space="preserve"> </w:t>
            </w:r>
          </w:p>
        </w:tc>
      </w:tr>
      <w:tr w:rsidR="00AE1DEE" w:rsidRPr="00AE1DEE" w14:paraId="59FF4851" w14:textId="77777777" w:rsidTr="00AE1DEE">
        <w:trPr>
          <w:trHeight w:val="516"/>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49C0E93E" w14:textId="77777777" w:rsidR="00AE1DEE" w:rsidRPr="00AE1DEE" w:rsidRDefault="00AE1DEE" w:rsidP="00AE1DEE">
            <w:pPr>
              <w:spacing w:after="0" w:line="259" w:lineRule="auto"/>
            </w:pPr>
            <w:r w:rsidRPr="00AE1DEE">
              <w:rPr>
                <w:sz w:val="24"/>
              </w:rPr>
              <w:t xml:space="preserve">6. </w:t>
            </w:r>
            <w:r w:rsidRPr="00AE1DEE">
              <w:rPr>
                <w:b/>
              </w:rPr>
              <w:t>Communications</w:t>
            </w:r>
            <w:r w:rsidRPr="00AE1DEE">
              <w:rPr>
                <w:b/>
                <w:sz w:val="24"/>
              </w:rPr>
              <w:t xml:space="preserve"> </w:t>
            </w:r>
          </w:p>
          <w:p w14:paraId="08C0D115" w14:textId="77777777" w:rsidR="00AE1DEE" w:rsidRPr="00AE1DEE" w:rsidRDefault="00AE1DEE" w:rsidP="00AE1DEE">
            <w:pPr>
              <w:spacing w:after="0" w:line="259" w:lineRule="auto"/>
              <w:ind w:left="353"/>
            </w:pPr>
            <w:r w:rsidRPr="00AE1DEE">
              <w:t>appropriate level of reporting</w:t>
            </w: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bottom"/>
          </w:tcPr>
          <w:p w14:paraId="6821D922" w14:textId="77777777" w:rsidR="00AE1DEE" w:rsidRPr="00AE1DEE" w:rsidRDefault="00AE1DEE" w:rsidP="00AE1DEE">
            <w:pPr>
              <w:spacing w:after="0" w:line="259" w:lineRule="auto"/>
              <w:ind w:left="1"/>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7593EAA1" w14:textId="77777777" w:rsidR="00AE1DEE" w:rsidRPr="00AE1DEE" w:rsidRDefault="00AE1DEE" w:rsidP="00AE1DEE">
            <w:pPr>
              <w:spacing w:after="0" w:line="259" w:lineRule="auto"/>
              <w:ind w:left="4"/>
              <w:jc w:val="center"/>
            </w:pPr>
            <w:r w:rsidRPr="00AE1DEE">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vAlign w:val="bottom"/>
          </w:tcPr>
          <w:p w14:paraId="469D174D"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1393C5B5" w14:textId="77777777" w:rsidR="00AE1DEE" w:rsidRPr="00AE1DEE" w:rsidRDefault="00AE1DEE" w:rsidP="00AE1DEE">
            <w:pPr>
              <w:spacing w:after="0" w:line="259" w:lineRule="auto"/>
              <w:ind w:left="4"/>
              <w:jc w:val="center"/>
            </w:pP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vAlign w:val="bottom"/>
          </w:tcPr>
          <w:p w14:paraId="27147757"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14:paraId="5732FC20" w14:textId="77777777" w:rsidR="00AE1DEE" w:rsidRPr="00AE1DEE" w:rsidRDefault="00AE1DEE" w:rsidP="00AE1DEE">
            <w:pPr>
              <w:spacing w:after="0" w:line="259" w:lineRule="auto"/>
              <w:ind w:left="7"/>
              <w:jc w:val="center"/>
            </w:pPr>
            <w:r w:rsidRPr="00AE1DEE">
              <w:rPr>
                <w:sz w:val="24"/>
              </w:rPr>
              <w:t xml:space="preserve"> </w:t>
            </w:r>
          </w:p>
        </w:tc>
      </w:tr>
      <w:tr w:rsidR="00AE1DEE" w:rsidRPr="00AE1DEE" w14:paraId="1656A0A8" w14:textId="77777777" w:rsidTr="00AE1DEE">
        <w:trPr>
          <w:trHeight w:val="770"/>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31862C76" w14:textId="77777777" w:rsidR="00AE1DEE" w:rsidRPr="00AE1DEE" w:rsidRDefault="00AE1DEE" w:rsidP="00AE1DEE">
            <w:pPr>
              <w:spacing w:after="0" w:line="259" w:lineRule="auto"/>
            </w:pPr>
            <w:r w:rsidRPr="00AE1DEE">
              <w:rPr>
                <w:sz w:val="24"/>
              </w:rPr>
              <w:t xml:space="preserve">7. </w:t>
            </w:r>
            <w:r w:rsidRPr="00AE1DEE">
              <w:rPr>
                <w:b/>
              </w:rPr>
              <w:t>Information Technology</w:t>
            </w:r>
            <w:r w:rsidRPr="00AE1DEE">
              <w:rPr>
                <w:b/>
                <w:sz w:val="24"/>
              </w:rPr>
              <w:t xml:space="preserve"> </w:t>
            </w:r>
          </w:p>
          <w:p w14:paraId="036466F7" w14:textId="77777777" w:rsidR="00AE1DEE" w:rsidRPr="00AE1DEE" w:rsidRDefault="00AE1DEE" w:rsidP="00AE1DEE">
            <w:pPr>
              <w:spacing w:after="0" w:line="259" w:lineRule="auto"/>
              <w:ind w:left="353" w:right="54"/>
            </w:pPr>
            <w:r w:rsidRPr="00AE1DEE">
              <w:t>IT used where appropriate to increase efficiency and reduce costs</w:t>
            </w: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DCEB8C5" w14:textId="77777777" w:rsidR="00AE1DEE" w:rsidRPr="00AE1DEE" w:rsidRDefault="00AE1DEE" w:rsidP="00AE1DEE">
            <w:pPr>
              <w:spacing w:after="0" w:line="259" w:lineRule="auto"/>
              <w:ind w:left="1"/>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E932965" w14:textId="77777777" w:rsidR="00AE1DEE" w:rsidRPr="00AE1DEE" w:rsidRDefault="00AE1DEE" w:rsidP="00AE1DEE">
            <w:pPr>
              <w:spacing w:after="0" w:line="259" w:lineRule="auto"/>
              <w:ind w:left="4"/>
              <w:jc w:val="center"/>
            </w:pPr>
            <w:r w:rsidRPr="00AE1DEE">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EA7DAA3"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87B7BF9" w14:textId="77777777" w:rsidR="00AE1DEE" w:rsidRPr="00AE1DEE" w:rsidRDefault="00AE1DEE" w:rsidP="00AE1DEE">
            <w:pPr>
              <w:spacing w:after="0" w:line="259" w:lineRule="auto"/>
              <w:ind w:left="4"/>
              <w:jc w:val="center"/>
            </w:pP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44FFAB7"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B5210AC" w14:textId="77777777" w:rsidR="00AE1DEE" w:rsidRPr="00AE1DEE" w:rsidRDefault="00AE1DEE" w:rsidP="00AE1DEE">
            <w:pPr>
              <w:spacing w:after="0" w:line="259" w:lineRule="auto"/>
              <w:ind w:left="7"/>
              <w:jc w:val="center"/>
            </w:pPr>
            <w:r w:rsidRPr="00AE1DEE">
              <w:rPr>
                <w:sz w:val="24"/>
              </w:rPr>
              <w:t xml:space="preserve"> </w:t>
            </w:r>
          </w:p>
        </w:tc>
      </w:tr>
      <w:tr w:rsidR="00AE1DEE" w:rsidRPr="00AE1DEE" w14:paraId="1705E6D4" w14:textId="77777777" w:rsidTr="00AE1DEE">
        <w:trPr>
          <w:trHeight w:val="768"/>
        </w:trPr>
        <w:tc>
          <w:tcPr>
            <w:tcW w:w="5667" w:type="dxa"/>
            <w:tcBorders>
              <w:top w:val="single" w:sz="4" w:space="0" w:color="F2F2F2"/>
              <w:left w:val="single" w:sz="4" w:space="0" w:color="000000"/>
              <w:bottom w:val="single" w:sz="4" w:space="0" w:color="F2F2F2"/>
              <w:right w:val="single" w:sz="4" w:space="0" w:color="000000"/>
            </w:tcBorders>
            <w:shd w:val="clear" w:color="auto" w:fill="F2F2F2"/>
          </w:tcPr>
          <w:p w14:paraId="145DFE69" w14:textId="77777777" w:rsidR="00AE1DEE" w:rsidRPr="00AE1DEE" w:rsidRDefault="00AE1DEE" w:rsidP="00AE1DEE">
            <w:pPr>
              <w:spacing w:after="0" w:line="259" w:lineRule="auto"/>
            </w:pPr>
            <w:r w:rsidRPr="00AE1DEE">
              <w:rPr>
                <w:sz w:val="24"/>
              </w:rPr>
              <w:t xml:space="preserve">8. </w:t>
            </w:r>
            <w:r w:rsidRPr="00AE1DEE">
              <w:rPr>
                <w:b/>
              </w:rPr>
              <w:t>Cooperative Relationships</w:t>
            </w:r>
            <w:r w:rsidRPr="00AE1DEE">
              <w:rPr>
                <w:b/>
                <w:sz w:val="24"/>
              </w:rPr>
              <w:t xml:space="preserve"> </w:t>
            </w:r>
          </w:p>
          <w:p w14:paraId="74F5D084" w14:textId="77777777" w:rsidR="00AE1DEE" w:rsidRPr="00AE1DEE" w:rsidRDefault="00AE1DEE" w:rsidP="00AE1DEE">
            <w:pPr>
              <w:spacing w:after="0" w:line="259" w:lineRule="auto"/>
              <w:ind w:left="353"/>
            </w:pPr>
            <w:r w:rsidRPr="00AE1DEE">
              <w:t>e.g. Cooperative approach, commitment, resolving issues</w:t>
            </w: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54D5802" w14:textId="77777777" w:rsidR="00AE1DEE" w:rsidRPr="00AE1DEE" w:rsidRDefault="00AE1DEE" w:rsidP="00AE1DEE">
            <w:pPr>
              <w:spacing w:after="0" w:line="259" w:lineRule="auto"/>
              <w:ind w:left="1"/>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3360889" w14:textId="77777777" w:rsidR="00AE1DEE" w:rsidRPr="00AE1DEE" w:rsidRDefault="00AE1DEE" w:rsidP="00AE1DEE">
            <w:pPr>
              <w:spacing w:after="0" w:line="259" w:lineRule="auto"/>
              <w:ind w:left="4"/>
              <w:jc w:val="center"/>
            </w:pPr>
            <w:r w:rsidRPr="00AE1DEE">
              <w:rPr>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AF2585E"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E34FDDE" w14:textId="77777777" w:rsidR="00AE1DEE" w:rsidRPr="00AE1DEE" w:rsidRDefault="00AE1DEE" w:rsidP="00AE1DEE">
            <w:pPr>
              <w:spacing w:after="0" w:line="259" w:lineRule="auto"/>
              <w:ind w:left="4"/>
              <w:jc w:val="center"/>
            </w:pPr>
            <w:r w:rsidRPr="00AE1DEE">
              <w:rPr>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1FC00D1" w14:textId="77777777" w:rsidR="00AE1DEE" w:rsidRPr="00AE1DEE" w:rsidRDefault="00AE1DEE" w:rsidP="00AE1DEE">
            <w:pPr>
              <w:spacing w:after="0" w:line="259" w:lineRule="auto"/>
              <w:ind w:left="3"/>
              <w:jc w:val="center"/>
            </w:pPr>
            <w:r w:rsidRPr="00AE1DEE">
              <w:rPr>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BB84397" w14:textId="77777777" w:rsidR="00AE1DEE" w:rsidRPr="00AE1DEE" w:rsidRDefault="00AE1DEE" w:rsidP="00AE1DEE">
            <w:pPr>
              <w:spacing w:after="0" w:line="259" w:lineRule="auto"/>
              <w:ind w:left="7"/>
              <w:jc w:val="center"/>
            </w:pPr>
            <w:r w:rsidRPr="00AE1DEE">
              <w:rPr>
                <w:sz w:val="24"/>
              </w:rPr>
              <w:t xml:space="preserve"> </w:t>
            </w:r>
          </w:p>
        </w:tc>
      </w:tr>
      <w:tr w:rsidR="00AE1DEE" w:rsidRPr="00AE1DEE" w14:paraId="0E798B7B" w14:textId="77777777" w:rsidTr="00AE1DEE">
        <w:trPr>
          <w:trHeight w:val="768"/>
        </w:trPr>
        <w:tc>
          <w:tcPr>
            <w:tcW w:w="5667" w:type="dxa"/>
            <w:tcBorders>
              <w:top w:val="single" w:sz="4" w:space="0" w:color="F2F2F2"/>
              <w:left w:val="single" w:sz="4" w:space="0" w:color="000000"/>
              <w:bottom w:val="single" w:sz="4" w:space="0" w:color="000000"/>
              <w:right w:val="single" w:sz="4" w:space="0" w:color="000000"/>
            </w:tcBorders>
            <w:shd w:val="clear" w:color="auto" w:fill="F2F2F2"/>
          </w:tcPr>
          <w:p w14:paraId="587506F1" w14:textId="77777777" w:rsidR="00AE1DEE" w:rsidRPr="00AE1DEE" w:rsidRDefault="00AE1DEE" w:rsidP="00AE1DEE">
            <w:pPr>
              <w:spacing w:after="0" w:line="259" w:lineRule="auto"/>
            </w:pPr>
            <w:r w:rsidRPr="00AE1DEE">
              <w:rPr>
                <w:sz w:val="24"/>
              </w:rPr>
              <w:t xml:space="preserve">9. </w:t>
            </w:r>
            <w:r w:rsidRPr="00AE1DEE">
              <w:rPr>
                <w:b/>
              </w:rPr>
              <w:t>Recommendation for Future Work</w:t>
            </w:r>
            <w:r w:rsidRPr="00AE1DEE">
              <w:rPr>
                <w:b/>
                <w:sz w:val="24"/>
              </w:rPr>
              <w:t xml:space="preserve"> </w:t>
            </w:r>
          </w:p>
          <w:p w14:paraId="1C9820AC" w14:textId="47EAE638" w:rsidR="00AE1DEE" w:rsidRPr="00AE1DEE" w:rsidRDefault="00AE1DEE" w:rsidP="00AE1DEE">
            <w:pPr>
              <w:spacing w:after="0" w:line="259" w:lineRule="auto"/>
              <w:ind w:left="353"/>
            </w:pPr>
            <w:r w:rsidRPr="00AE1DEE">
              <w:t>Would you recommend the S</w:t>
            </w:r>
            <w:r w:rsidR="006873CA">
              <w:t>upplie</w:t>
            </w:r>
            <w:r w:rsidRPr="00AE1DEE">
              <w:t>r for similar type of work?</w:t>
            </w:r>
            <w:r w:rsidRPr="00AE1DEE">
              <w:rPr>
                <w:b/>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3F3F3"/>
          </w:tcPr>
          <w:p w14:paraId="132A2727" w14:textId="77777777" w:rsidR="00AE1DEE" w:rsidRPr="00AE1DEE" w:rsidRDefault="00AE1DEE" w:rsidP="00AE1DEE">
            <w:pPr>
              <w:spacing w:after="0" w:line="259" w:lineRule="auto"/>
              <w:ind w:left="122"/>
            </w:pPr>
            <w:r w:rsidRPr="00AE1DEE">
              <w:rPr>
                <w:b/>
              </w:rPr>
              <w:t xml:space="preserve">Yes </w:t>
            </w:r>
            <w:r w:rsidRPr="00AE1DEE">
              <w:rPr>
                <w:rFonts w:ascii="Webdings" w:eastAsia="Webdings" w:hAnsi="Webdings" w:cs="Webdings"/>
              </w:rPr>
              <w:t></w:t>
            </w:r>
            <w:r w:rsidRPr="00AE1DEE">
              <w:rPr>
                <w:b/>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32CAD47" w14:textId="77777777" w:rsidR="00AE1DEE" w:rsidRPr="00AE1DEE" w:rsidRDefault="00AE1DEE" w:rsidP="00AE1DEE">
            <w:pPr>
              <w:spacing w:after="0" w:line="259" w:lineRule="auto"/>
              <w:ind w:left="3"/>
              <w:jc w:val="center"/>
            </w:pPr>
            <w:r w:rsidRPr="00AE1DEE">
              <w:rPr>
                <w:b/>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3F3F3"/>
          </w:tcPr>
          <w:p w14:paraId="740059C7" w14:textId="77777777" w:rsidR="00AE1DEE" w:rsidRPr="00AE1DEE" w:rsidRDefault="00AE1DEE" w:rsidP="00AE1DEE">
            <w:pPr>
              <w:spacing w:after="0" w:line="259" w:lineRule="auto"/>
              <w:ind w:right="66"/>
              <w:jc w:val="center"/>
            </w:pPr>
            <w:r w:rsidRPr="00AE1DEE">
              <w:rPr>
                <w:b/>
              </w:rPr>
              <w:t xml:space="preserve">No </w:t>
            </w:r>
            <w:r w:rsidRPr="00AE1DEE">
              <w:rPr>
                <w:rFonts w:ascii="Webdings" w:eastAsia="Webdings" w:hAnsi="Webdings" w:cs="Webdings"/>
              </w:rPr>
              <w:t></w:t>
            </w:r>
            <w:r w:rsidRPr="00AE1DEE">
              <w:rPr>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C811117" w14:textId="77777777" w:rsidR="00AE1DEE" w:rsidRPr="00AE1DEE" w:rsidRDefault="00AE1DEE" w:rsidP="00AE1DEE">
            <w:pPr>
              <w:spacing w:after="0" w:line="259" w:lineRule="auto"/>
              <w:ind w:left="7"/>
              <w:jc w:val="center"/>
            </w:pPr>
            <w:r w:rsidRPr="00AE1DEE">
              <w:rPr>
                <w:b/>
                <w:sz w:val="24"/>
              </w:rPr>
              <w:t xml:space="preserve"> </w:t>
            </w:r>
          </w:p>
        </w:tc>
      </w:tr>
    </w:tbl>
    <w:p w14:paraId="67E8A547" w14:textId="77777777" w:rsidR="00AE1DEE" w:rsidRPr="00AE1DEE" w:rsidRDefault="00AE1DEE" w:rsidP="00AE1DEE">
      <w:pPr>
        <w:spacing w:after="0" w:line="259" w:lineRule="auto"/>
        <w:ind w:left="840"/>
      </w:pPr>
      <w:r w:rsidRPr="00AE1DEE">
        <w:rPr>
          <w:sz w:val="24"/>
        </w:rPr>
        <w:t xml:space="preserve"> </w:t>
      </w:r>
    </w:p>
    <w:p w14:paraId="63198C74" w14:textId="198EC584" w:rsidR="00AE1DEE" w:rsidRPr="00AE1DEE" w:rsidRDefault="00AE1DEE" w:rsidP="00AE1DEE">
      <w:pPr>
        <w:spacing w:after="9" w:line="253" w:lineRule="auto"/>
        <w:ind w:left="835"/>
      </w:pPr>
      <w:r w:rsidRPr="00AE1DEE">
        <w:rPr>
          <w:b/>
        </w:rPr>
        <w:t>Additional Comments on the</w:t>
      </w:r>
      <w:r w:rsidR="00FE758B">
        <w:rPr>
          <w:b/>
        </w:rPr>
        <w:t xml:space="preserve"> Supplier</w:t>
      </w:r>
      <w:r w:rsidRPr="00AE1DEE">
        <w:rPr>
          <w:b/>
        </w:rPr>
        <w:t xml:space="preserve">’s performance </w:t>
      </w:r>
    </w:p>
    <w:p w14:paraId="662E1B0D" w14:textId="77777777" w:rsidR="00AE1DEE" w:rsidRPr="00AE1DEE" w:rsidRDefault="00AE1DEE" w:rsidP="00AE1DEE">
      <w:pPr>
        <w:spacing w:after="187" w:line="259" w:lineRule="auto"/>
        <w:ind w:left="840"/>
      </w:pPr>
      <w:r w:rsidRPr="00AE1DEE">
        <w:rPr>
          <w:b/>
        </w:rPr>
        <w:t xml:space="preserve"> </w:t>
      </w:r>
    </w:p>
    <w:p w14:paraId="11D0A48E" w14:textId="77777777" w:rsidR="00AE1DEE" w:rsidRPr="00AE1DEE" w:rsidRDefault="00AE1DEE" w:rsidP="00AE1DEE">
      <w:pPr>
        <w:pBdr>
          <w:top w:val="single" w:sz="4" w:space="0" w:color="000000"/>
          <w:left w:val="single" w:sz="4" w:space="0" w:color="000000"/>
          <w:bottom w:val="single" w:sz="4" w:space="0" w:color="000000"/>
          <w:right w:val="single" w:sz="4" w:space="0" w:color="000000"/>
        </w:pBdr>
        <w:shd w:val="clear" w:color="auto" w:fill="F2F2F2"/>
        <w:spacing w:after="155" w:line="259" w:lineRule="auto"/>
        <w:ind w:left="948"/>
      </w:pPr>
      <w:r w:rsidRPr="00AE1DEE">
        <w:rPr>
          <w:i/>
        </w:rPr>
        <w:t>&lt; comments may be extended on next page &gt;</w:t>
      </w:r>
      <w:r w:rsidRPr="00AE1DEE">
        <w:rPr>
          <w:i/>
          <w:sz w:val="24"/>
        </w:rPr>
        <w:t xml:space="preserve"> </w:t>
      </w:r>
    </w:p>
    <w:p w14:paraId="0C45A578" w14:textId="77777777" w:rsidR="00AE1DEE" w:rsidRPr="00AE1DEE" w:rsidRDefault="00AE1DEE" w:rsidP="00AE1DEE">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948"/>
      </w:pPr>
      <w:r w:rsidRPr="00AE1DEE">
        <w:rPr>
          <w:i/>
          <w:sz w:val="24"/>
        </w:rPr>
        <w:t xml:space="preserve"> </w:t>
      </w:r>
    </w:p>
    <w:p w14:paraId="66E9A3D0" w14:textId="77777777" w:rsidR="00AE1DEE" w:rsidRPr="00AE1DEE" w:rsidRDefault="00AE1DEE" w:rsidP="00AE1DEE">
      <w:pPr>
        <w:spacing w:after="0" w:line="259" w:lineRule="auto"/>
        <w:ind w:left="840"/>
      </w:pPr>
      <w:r w:rsidRPr="00AE1DEE">
        <w:rPr>
          <w:rFonts w:ascii="Times New Roman" w:eastAsia="Times New Roman" w:hAnsi="Times New Roman"/>
          <w:b/>
          <w:sz w:val="20"/>
        </w:rPr>
        <w:t xml:space="preserve"> </w:t>
      </w:r>
    </w:p>
    <w:p w14:paraId="2C3E5DBF" w14:textId="77777777" w:rsidR="00AE1DEE" w:rsidRPr="00AE1DEE" w:rsidRDefault="00AE1DEE" w:rsidP="00AE1DEE">
      <w:pPr>
        <w:spacing w:after="0" w:line="240" w:lineRule="auto"/>
        <w:rPr>
          <w:rFonts w:eastAsia="Times New Roman" w:cs="Arial"/>
          <w:b/>
          <w:bCs/>
          <w:lang w:val="en-AU"/>
        </w:rPr>
      </w:pPr>
      <w:r w:rsidRPr="00AE1DEE">
        <w:rPr>
          <w:rFonts w:ascii="Times New Roman" w:eastAsia="Times New Roman" w:hAnsi="Times New Roman"/>
          <w:sz w:val="24"/>
        </w:rPr>
        <w:t xml:space="preserve"> </w:t>
      </w:r>
      <w:r w:rsidRPr="00AE1DEE">
        <w:rPr>
          <w:rFonts w:eastAsia="Times New Roman" w:cs="Arial"/>
          <w:b/>
          <w:bCs/>
          <w:u w:val="single"/>
          <w:lang w:val="en-AU"/>
        </w:rPr>
        <w:t>2.4: SIGNATURE</w:t>
      </w:r>
      <w:r w:rsidRPr="00AE1DEE">
        <w:rPr>
          <w:rFonts w:eastAsia="Times New Roman" w:cs="Arial"/>
          <w:b/>
          <w:bCs/>
          <w:lang w:val="en-AU"/>
        </w:rPr>
        <w:t xml:space="preserve"> (by Referee) e.g. General Manager, Director, Senior Project Manager</w:t>
      </w:r>
    </w:p>
    <w:p w14:paraId="6F9F338A" w14:textId="77777777" w:rsidR="00AE1DEE" w:rsidRPr="00AE1DEE" w:rsidRDefault="00AE1DEE" w:rsidP="00AE1DEE">
      <w:pPr>
        <w:spacing w:after="0" w:line="240" w:lineRule="auto"/>
        <w:rPr>
          <w:rFonts w:eastAsia="Times New Roman" w:cs="Arial"/>
          <w:b/>
          <w:bCs/>
          <w:lang w:val="en-AU"/>
        </w:rPr>
      </w:pPr>
      <w:r w:rsidRPr="00AE1DEE">
        <w:rPr>
          <w:rFonts w:eastAsia="Times New Roman" w:cs="Arial"/>
          <w:b/>
          <w:lang w:val="en-AU"/>
        </w:rPr>
        <w:t>*Please Note:</w:t>
      </w:r>
      <w:r w:rsidRPr="00AE1DEE">
        <w:rPr>
          <w:rFonts w:eastAsia="Times New Roman" w:cs="Arial"/>
          <w:lang w:val="en-AU"/>
        </w:rPr>
        <w:t xml:space="preserve"> Referee Reports must be signed and dated or will not be considered.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544"/>
        <w:gridCol w:w="1276"/>
        <w:gridCol w:w="2551"/>
      </w:tblGrid>
      <w:tr w:rsidR="00AE1DEE" w:rsidRPr="00AE1DEE" w14:paraId="7E284371" w14:textId="77777777" w:rsidTr="00AE1DEE">
        <w:tc>
          <w:tcPr>
            <w:tcW w:w="1843" w:type="dxa"/>
            <w:shd w:val="clear" w:color="auto" w:fill="F3F3F3"/>
          </w:tcPr>
          <w:p w14:paraId="49891617" w14:textId="77777777" w:rsidR="00AE1DEE" w:rsidRPr="00AE1DEE" w:rsidRDefault="00AE1DEE" w:rsidP="00AE1DEE">
            <w:pPr>
              <w:spacing w:before="40" w:after="40" w:line="240" w:lineRule="auto"/>
              <w:rPr>
                <w:rFonts w:eastAsia="Times New Roman" w:cs="Arial"/>
                <w:szCs w:val="20"/>
              </w:rPr>
            </w:pPr>
            <w:r w:rsidRPr="00AE1DEE">
              <w:rPr>
                <w:rFonts w:eastAsia="Times New Roman" w:cs="Arial"/>
              </w:rPr>
              <w:t>Name:</w:t>
            </w:r>
          </w:p>
        </w:tc>
        <w:tc>
          <w:tcPr>
            <w:tcW w:w="3544" w:type="dxa"/>
          </w:tcPr>
          <w:p w14:paraId="2B214BFF" w14:textId="77777777" w:rsidR="00AE1DEE" w:rsidRPr="00AE1DEE" w:rsidRDefault="00AE1DEE" w:rsidP="00AE1DEE">
            <w:pPr>
              <w:spacing w:before="40" w:after="40" w:line="240" w:lineRule="auto"/>
              <w:rPr>
                <w:rFonts w:eastAsia="Times New Roman" w:cs="Arial"/>
                <w:szCs w:val="20"/>
              </w:rPr>
            </w:pPr>
          </w:p>
        </w:tc>
        <w:tc>
          <w:tcPr>
            <w:tcW w:w="1276" w:type="dxa"/>
            <w:shd w:val="clear" w:color="auto" w:fill="F3F3F3"/>
          </w:tcPr>
          <w:p w14:paraId="376D2EBC" w14:textId="77777777" w:rsidR="00AE1DEE" w:rsidRPr="00AE1DEE" w:rsidRDefault="00AE1DEE" w:rsidP="00AE1DEE">
            <w:pPr>
              <w:spacing w:before="40" w:after="40" w:line="240" w:lineRule="auto"/>
              <w:rPr>
                <w:rFonts w:eastAsia="Times New Roman" w:cs="Arial"/>
                <w:bCs/>
                <w:szCs w:val="20"/>
              </w:rPr>
            </w:pPr>
            <w:r w:rsidRPr="00AE1DEE">
              <w:rPr>
                <w:rFonts w:eastAsia="Times New Roman" w:cs="Arial"/>
                <w:bCs/>
              </w:rPr>
              <w:t>Signature:</w:t>
            </w:r>
          </w:p>
        </w:tc>
        <w:tc>
          <w:tcPr>
            <w:tcW w:w="2551" w:type="dxa"/>
          </w:tcPr>
          <w:p w14:paraId="72A6A581" w14:textId="77777777" w:rsidR="00AE1DEE" w:rsidRPr="00AE1DEE" w:rsidRDefault="00AE1DEE" w:rsidP="00AE1DEE">
            <w:pPr>
              <w:spacing w:before="40" w:after="40" w:line="240" w:lineRule="auto"/>
              <w:rPr>
                <w:rFonts w:eastAsia="Times New Roman" w:cs="Arial"/>
                <w:szCs w:val="20"/>
              </w:rPr>
            </w:pPr>
          </w:p>
        </w:tc>
      </w:tr>
      <w:tr w:rsidR="00AE1DEE" w:rsidRPr="00AE1DEE" w14:paraId="5C4ACAB4" w14:textId="77777777" w:rsidTr="00AE1DEE">
        <w:tc>
          <w:tcPr>
            <w:tcW w:w="1843" w:type="dxa"/>
            <w:shd w:val="clear" w:color="auto" w:fill="F3F3F3"/>
          </w:tcPr>
          <w:p w14:paraId="69B0305F" w14:textId="77777777" w:rsidR="00AE1DEE" w:rsidRPr="00AE1DEE" w:rsidRDefault="00AE1DEE" w:rsidP="00AE1DEE">
            <w:pPr>
              <w:spacing w:before="40" w:after="40" w:line="240" w:lineRule="auto"/>
              <w:rPr>
                <w:rFonts w:eastAsia="Times New Roman" w:cs="Arial"/>
                <w:szCs w:val="20"/>
              </w:rPr>
            </w:pPr>
            <w:r w:rsidRPr="00AE1DEE">
              <w:rPr>
                <w:rFonts w:eastAsia="Times New Roman" w:cs="Arial"/>
              </w:rPr>
              <w:t>Title:</w:t>
            </w:r>
          </w:p>
        </w:tc>
        <w:tc>
          <w:tcPr>
            <w:tcW w:w="7371" w:type="dxa"/>
            <w:gridSpan w:val="3"/>
          </w:tcPr>
          <w:p w14:paraId="273CA320" w14:textId="77777777" w:rsidR="00AE1DEE" w:rsidRPr="00AE1DEE" w:rsidRDefault="00AE1DEE" w:rsidP="00AE1DEE">
            <w:pPr>
              <w:spacing w:before="40" w:after="40" w:line="240" w:lineRule="auto"/>
              <w:rPr>
                <w:rFonts w:eastAsia="Times New Roman" w:cs="Arial"/>
                <w:szCs w:val="20"/>
              </w:rPr>
            </w:pPr>
          </w:p>
        </w:tc>
      </w:tr>
      <w:tr w:rsidR="00AE1DEE" w:rsidRPr="00AE1DEE" w14:paraId="5C4F41DE" w14:textId="77777777" w:rsidTr="00AE1DEE">
        <w:tc>
          <w:tcPr>
            <w:tcW w:w="1843" w:type="dxa"/>
            <w:shd w:val="clear" w:color="auto" w:fill="F3F3F3"/>
          </w:tcPr>
          <w:p w14:paraId="3C4F518E" w14:textId="77777777" w:rsidR="00AE1DEE" w:rsidRPr="00AE1DEE" w:rsidRDefault="00AE1DEE" w:rsidP="00AE1DEE">
            <w:pPr>
              <w:spacing w:before="40" w:after="40" w:line="240" w:lineRule="auto"/>
              <w:rPr>
                <w:rFonts w:eastAsia="Times New Roman" w:cs="Arial"/>
                <w:szCs w:val="20"/>
              </w:rPr>
            </w:pPr>
            <w:r w:rsidRPr="00AE1DEE">
              <w:rPr>
                <w:rFonts w:eastAsia="Times New Roman" w:cs="Arial"/>
              </w:rPr>
              <w:t>Date:</w:t>
            </w:r>
          </w:p>
        </w:tc>
        <w:tc>
          <w:tcPr>
            <w:tcW w:w="7371" w:type="dxa"/>
            <w:gridSpan w:val="3"/>
          </w:tcPr>
          <w:p w14:paraId="49F87938" w14:textId="77777777" w:rsidR="00AE1DEE" w:rsidRPr="00AE1DEE" w:rsidRDefault="00AE1DEE" w:rsidP="00AE1DEE">
            <w:pPr>
              <w:spacing w:before="40" w:after="40" w:line="240" w:lineRule="auto"/>
              <w:rPr>
                <w:rFonts w:eastAsia="Times New Roman" w:cs="Arial"/>
                <w:szCs w:val="20"/>
              </w:rPr>
            </w:pPr>
          </w:p>
        </w:tc>
      </w:tr>
      <w:tr w:rsidR="00AE1DEE" w:rsidRPr="00AE1DEE" w14:paraId="23821541" w14:textId="77777777" w:rsidTr="00AE1DEE">
        <w:tc>
          <w:tcPr>
            <w:tcW w:w="1843" w:type="dxa"/>
            <w:shd w:val="clear" w:color="auto" w:fill="F3F3F3"/>
          </w:tcPr>
          <w:p w14:paraId="679ECA65" w14:textId="77777777" w:rsidR="00AE1DEE" w:rsidRPr="00AE1DEE" w:rsidRDefault="00AE1DEE" w:rsidP="00AE1DEE">
            <w:pPr>
              <w:spacing w:before="40" w:after="40" w:line="240" w:lineRule="auto"/>
              <w:rPr>
                <w:rFonts w:eastAsia="Times New Roman" w:cs="Arial"/>
                <w:szCs w:val="20"/>
              </w:rPr>
            </w:pPr>
            <w:r w:rsidRPr="00AE1DEE">
              <w:rPr>
                <w:rFonts w:eastAsia="Times New Roman" w:cs="Arial"/>
                <w:szCs w:val="20"/>
              </w:rPr>
              <w:t>Tel No:</w:t>
            </w:r>
          </w:p>
        </w:tc>
        <w:tc>
          <w:tcPr>
            <w:tcW w:w="3544" w:type="dxa"/>
          </w:tcPr>
          <w:p w14:paraId="51C78258" w14:textId="77777777" w:rsidR="00AE1DEE" w:rsidRPr="00AE1DEE" w:rsidRDefault="00AE1DEE" w:rsidP="00AE1DEE">
            <w:pPr>
              <w:spacing w:before="40" w:after="40" w:line="240" w:lineRule="auto"/>
              <w:rPr>
                <w:rFonts w:eastAsia="Times New Roman" w:cs="Arial"/>
                <w:szCs w:val="20"/>
              </w:rPr>
            </w:pPr>
          </w:p>
        </w:tc>
        <w:tc>
          <w:tcPr>
            <w:tcW w:w="1276" w:type="dxa"/>
            <w:shd w:val="clear" w:color="auto" w:fill="F3F3F3"/>
          </w:tcPr>
          <w:p w14:paraId="6DE05B42" w14:textId="77777777" w:rsidR="00AE1DEE" w:rsidRPr="00AE1DEE" w:rsidRDefault="00AE1DEE" w:rsidP="00AE1DEE">
            <w:pPr>
              <w:spacing w:before="40" w:after="40" w:line="240" w:lineRule="auto"/>
              <w:rPr>
                <w:rFonts w:eastAsia="Times New Roman" w:cs="Arial"/>
                <w:szCs w:val="20"/>
              </w:rPr>
            </w:pPr>
            <w:r w:rsidRPr="00AE1DEE">
              <w:rPr>
                <w:rFonts w:eastAsia="Times New Roman" w:cs="Arial"/>
                <w:szCs w:val="20"/>
              </w:rPr>
              <w:t>Mobile No:</w:t>
            </w:r>
          </w:p>
        </w:tc>
        <w:tc>
          <w:tcPr>
            <w:tcW w:w="2551" w:type="dxa"/>
          </w:tcPr>
          <w:p w14:paraId="5319E564" w14:textId="77777777" w:rsidR="00AE1DEE" w:rsidRPr="00AE1DEE" w:rsidRDefault="00AE1DEE" w:rsidP="00AE1DEE">
            <w:pPr>
              <w:spacing w:before="40" w:after="40" w:line="240" w:lineRule="auto"/>
              <w:rPr>
                <w:rFonts w:eastAsia="Times New Roman" w:cs="Arial"/>
                <w:szCs w:val="20"/>
              </w:rPr>
            </w:pPr>
          </w:p>
        </w:tc>
      </w:tr>
      <w:tr w:rsidR="00AE1DEE" w:rsidRPr="00AE1DEE" w14:paraId="75CCDD8F" w14:textId="77777777" w:rsidTr="00AE1DEE">
        <w:tc>
          <w:tcPr>
            <w:tcW w:w="1843" w:type="dxa"/>
            <w:shd w:val="clear" w:color="auto" w:fill="F3F3F3"/>
          </w:tcPr>
          <w:p w14:paraId="507635FB" w14:textId="77777777" w:rsidR="00AE1DEE" w:rsidRPr="00AE1DEE" w:rsidRDefault="00AE1DEE" w:rsidP="00AE1DEE">
            <w:pPr>
              <w:spacing w:before="40" w:after="40" w:line="240" w:lineRule="auto"/>
              <w:rPr>
                <w:rFonts w:eastAsia="Times New Roman" w:cs="Arial"/>
                <w:szCs w:val="20"/>
              </w:rPr>
            </w:pPr>
            <w:r w:rsidRPr="00AE1DEE">
              <w:rPr>
                <w:rFonts w:eastAsia="Times New Roman" w:cs="Arial"/>
                <w:szCs w:val="20"/>
              </w:rPr>
              <w:t>E-mail:</w:t>
            </w:r>
          </w:p>
        </w:tc>
        <w:tc>
          <w:tcPr>
            <w:tcW w:w="7371" w:type="dxa"/>
            <w:gridSpan w:val="3"/>
          </w:tcPr>
          <w:p w14:paraId="6201B014" w14:textId="77777777" w:rsidR="00AE1DEE" w:rsidRPr="00AE1DEE" w:rsidRDefault="00AE1DEE" w:rsidP="00AE1DEE">
            <w:pPr>
              <w:spacing w:before="40" w:after="40" w:line="240" w:lineRule="auto"/>
              <w:rPr>
                <w:rFonts w:eastAsia="Times New Roman" w:cs="Arial"/>
                <w:szCs w:val="20"/>
              </w:rPr>
            </w:pPr>
          </w:p>
        </w:tc>
      </w:tr>
    </w:tbl>
    <w:p w14:paraId="4F5C9F2D" w14:textId="77777777" w:rsidR="00AE1DEE" w:rsidRPr="00AE1DEE" w:rsidRDefault="00AE1DEE" w:rsidP="00AE1DEE">
      <w:pPr>
        <w:tabs>
          <w:tab w:val="center" w:pos="4153"/>
          <w:tab w:val="right" w:pos="8306"/>
        </w:tabs>
        <w:spacing w:after="0" w:line="240" w:lineRule="auto"/>
        <w:ind w:left="360"/>
        <w:rPr>
          <w:rFonts w:eastAsia="Times New Roman" w:cs="Arial"/>
          <w:sz w:val="16"/>
          <w:szCs w:val="16"/>
          <w:lang w:val="en-A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9214"/>
      </w:tblGrid>
      <w:tr w:rsidR="00AE1DEE" w:rsidRPr="00AE1DEE" w14:paraId="29EFA85B" w14:textId="77777777" w:rsidTr="00AE1DEE">
        <w:tc>
          <w:tcPr>
            <w:tcW w:w="9214" w:type="dxa"/>
            <w:shd w:val="clear" w:color="auto" w:fill="FFFF99"/>
          </w:tcPr>
          <w:p w14:paraId="2F534E4D" w14:textId="77777777" w:rsidR="00AE1DEE" w:rsidRPr="00AE1DEE" w:rsidRDefault="00AE1DEE" w:rsidP="00AE1DEE">
            <w:pPr>
              <w:tabs>
                <w:tab w:val="center" w:pos="4153"/>
                <w:tab w:val="right" w:pos="8306"/>
              </w:tabs>
              <w:spacing w:after="0" w:line="240" w:lineRule="auto"/>
              <w:rPr>
                <w:rFonts w:eastAsia="Times New Roman" w:cs="Arial"/>
                <w:lang w:val="en-AU"/>
              </w:rPr>
            </w:pPr>
            <w:r w:rsidRPr="00AE1DEE">
              <w:rPr>
                <w:rFonts w:eastAsia="Times New Roman" w:cs="Arial"/>
                <w:b/>
                <w:bCs/>
                <w:lang w:val="en-AU"/>
              </w:rPr>
              <w:t xml:space="preserve">Delivery Instructions: </w:t>
            </w:r>
            <w:r w:rsidRPr="00AE1DEE">
              <w:rPr>
                <w:rFonts w:eastAsia="Times New Roman" w:cs="Arial"/>
                <w:lang w:val="en-AU"/>
              </w:rPr>
              <w:t>The Applicant Referee Report is to be forwarded by the Referee to the Applicant. The Applicant is to include all Applicant Referee Reports in their application to form a single and complete submission.</w:t>
            </w:r>
          </w:p>
        </w:tc>
      </w:tr>
    </w:tbl>
    <w:p w14:paraId="6A1A705D" w14:textId="77777777" w:rsidR="00AE1DEE" w:rsidRPr="00AE1DEE" w:rsidRDefault="00AE1DEE" w:rsidP="00AE1DEE">
      <w:pPr>
        <w:spacing w:after="0" w:line="259" w:lineRule="auto"/>
      </w:pPr>
    </w:p>
    <w:p w14:paraId="1355A0AA" w14:textId="77777777" w:rsidR="00AE1DEE" w:rsidRPr="00AE1DEE" w:rsidRDefault="00AE1DEE" w:rsidP="00AE1DEE">
      <w:pPr>
        <w:spacing w:after="0" w:line="259" w:lineRule="auto"/>
        <w:rPr>
          <w:rFonts w:ascii="Times New Roman" w:eastAsia="Times New Roman" w:hAnsi="Times New Roman"/>
          <w:sz w:val="24"/>
        </w:rPr>
      </w:pPr>
      <w:r w:rsidRPr="00AE1DEE">
        <w:rPr>
          <w:rFonts w:ascii="Times New Roman" w:eastAsia="Times New Roman" w:hAnsi="Times New Roman"/>
          <w:sz w:val="24"/>
        </w:rPr>
        <w:t xml:space="preserve"> </w:t>
      </w:r>
    </w:p>
    <w:p w14:paraId="57015D6B" w14:textId="77777777" w:rsidR="00AE1DEE" w:rsidRPr="00AE1DEE" w:rsidRDefault="00AE1DEE" w:rsidP="00AE1DEE">
      <w:pPr>
        <w:spacing w:after="0" w:line="259" w:lineRule="auto"/>
        <w:rPr>
          <w:rFonts w:ascii="Times New Roman" w:eastAsia="Times New Roman" w:hAnsi="Times New Roman"/>
          <w:sz w:val="24"/>
        </w:rPr>
      </w:pPr>
    </w:p>
    <w:p w14:paraId="6A69AC88" w14:textId="77777777" w:rsidR="00AE1DEE" w:rsidRPr="00AE1DEE" w:rsidRDefault="00AE1DEE" w:rsidP="00AE1DEE">
      <w:pPr>
        <w:spacing w:after="0" w:line="259" w:lineRule="auto"/>
        <w:rPr>
          <w:rFonts w:ascii="Times New Roman" w:eastAsia="Times New Roman" w:hAnsi="Times New Roman"/>
          <w:sz w:val="24"/>
        </w:rPr>
      </w:pPr>
    </w:p>
    <w:p w14:paraId="730CD55D" w14:textId="77777777" w:rsidR="00AE1DEE" w:rsidRPr="00AE1DEE" w:rsidRDefault="00AE1DEE" w:rsidP="00AE1DEE">
      <w:pPr>
        <w:spacing w:after="0" w:line="259" w:lineRule="auto"/>
        <w:rPr>
          <w:rFonts w:ascii="Times New Roman" w:eastAsia="Times New Roman" w:hAnsi="Times New Roman"/>
          <w:sz w:val="24"/>
        </w:rPr>
      </w:pPr>
    </w:p>
    <w:p w14:paraId="4E624992" w14:textId="77777777" w:rsidR="00AE1DEE" w:rsidRPr="00AE1DEE" w:rsidRDefault="00AE1DEE" w:rsidP="00AE1DEE">
      <w:pPr>
        <w:spacing w:after="0" w:line="259" w:lineRule="auto"/>
        <w:rPr>
          <w:rFonts w:ascii="Times New Roman" w:eastAsia="Times New Roman" w:hAnsi="Times New Roman"/>
          <w:sz w:val="24"/>
        </w:rPr>
      </w:pPr>
    </w:p>
    <w:p w14:paraId="2BAD3863" w14:textId="77777777" w:rsidR="00AE1DEE" w:rsidRPr="00AE1DEE" w:rsidRDefault="00AE1DEE" w:rsidP="00AE1DEE">
      <w:pPr>
        <w:spacing w:after="0" w:line="259" w:lineRule="auto"/>
        <w:rPr>
          <w:rFonts w:ascii="Times New Roman" w:eastAsia="Times New Roman" w:hAnsi="Times New Roman"/>
          <w:sz w:val="24"/>
        </w:rPr>
      </w:pPr>
    </w:p>
    <w:p w14:paraId="2F58F958" w14:textId="77777777" w:rsidR="00AE1DEE" w:rsidRPr="00AE1DEE" w:rsidRDefault="00AE1DEE" w:rsidP="00AE1DEE">
      <w:pPr>
        <w:spacing w:after="0" w:line="259" w:lineRule="auto"/>
        <w:rPr>
          <w:rFonts w:ascii="Times New Roman" w:eastAsia="Times New Roman" w:hAnsi="Times New Roman"/>
          <w:sz w:val="24"/>
        </w:rPr>
      </w:pPr>
    </w:p>
    <w:p w14:paraId="03627479" w14:textId="77777777" w:rsidR="00AE1DEE" w:rsidRPr="00AE1DEE" w:rsidRDefault="00AE1DEE" w:rsidP="00AE1DEE">
      <w:pPr>
        <w:spacing w:after="0" w:line="259" w:lineRule="auto"/>
        <w:rPr>
          <w:rFonts w:ascii="Times New Roman" w:eastAsia="Times New Roman" w:hAnsi="Times New Roman"/>
          <w:sz w:val="24"/>
        </w:rPr>
      </w:pPr>
    </w:p>
    <w:p w14:paraId="731AEEB7" w14:textId="77777777" w:rsidR="00AE1DEE" w:rsidRPr="00AE1DEE" w:rsidRDefault="00AE1DEE" w:rsidP="00AE1DEE">
      <w:pPr>
        <w:spacing w:after="0" w:line="259" w:lineRule="auto"/>
        <w:rPr>
          <w:rFonts w:ascii="Times New Roman" w:eastAsia="Times New Roman" w:hAnsi="Times New Roman"/>
          <w:sz w:val="24"/>
        </w:rPr>
      </w:pPr>
    </w:p>
    <w:p w14:paraId="6B44DB7D" w14:textId="77777777" w:rsidR="00AE1DEE" w:rsidRPr="00AE1DEE" w:rsidRDefault="00AE1DEE" w:rsidP="00AE1DEE">
      <w:pPr>
        <w:spacing w:after="0" w:line="259" w:lineRule="auto"/>
        <w:rPr>
          <w:rFonts w:ascii="Times New Roman" w:eastAsia="Times New Roman" w:hAnsi="Times New Roman"/>
          <w:sz w:val="24"/>
        </w:rPr>
      </w:pPr>
    </w:p>
    <w:p w14:paraId="4BA531BC" w14:textId="77777777" w:rsidR="00AE1DEE" w:rsidRPr="00AE1DEE" w:rsidRDefault="00AE1DEE" w:rsidP="00AE1DEE">
      <w:pPr>
        <w:spacing w:after="0" w:line="259" w:lineRule="auto"/>
        <w:rPr>
          <w:rFonts w:ascii="Times New Roman" w:eastAsia="Times New Roman" w:hAnsi="Times New Roman"/>
          <w:sz w:val="24"/>
        </w:rPr>
      </w:pPr>
    </w:p>
    <w:p w14:paraId="1B71E5B8" w14:textId="77777777" w:rsidR="00AE1DEE" w:rsidRPr="00AE1DEE" w:rsidRDefault="00AE1DEE" w:rsidP="00AE1DEE">
      <w:pPr>
        <w:spacing w:after="0" w:line="259" w:lineRule="auto"/>
        <w:rPr>
          <w:rFonts w:ascii="Times New Roman" w:eastAsia="Times New Roman" w:hAnsi="Times New Roman"/>
          <w:sz w:val="24"/>
        </w:rPr>
      </w:pPr>
    </w:p>
    <w:p w14:paraId="7B869750" w14:textId="77777777" w:rsidR="00AE1DEE" w:rsidRPr="00AE1DEE" w:rsidRDefault="00AE1DEE" w:rsidP="00AE1DEE">
      <w:pPr>
        <w:spacing w:after="0" w:line="259" w:lineRule="auto"/>
        <w:rPr>
          <w:rFonts w:ascii="Times New Roman" w:eastAsia="Times New Roman" w:hAnsi="Times New Roman"/>
          <w:sz w:val="24"/>
        </w:rPr>
      </w:pPr>
    </w:p>
    <w:p w14:paraId="7567BF3C" w14:textId="77777777" w:rsidR="00AE1DEE" w:rsidRPr="00AE1DEE" w:rsidRDefault="00AE1DEE" w:rsidP="00AE1DEE">
      <w:pPr>
        <w:spacing w:after="0" w:line="259" w:lineRule="auto"/>
        <w:rPr>
          <w:rFonts w:ascii="Times New Roman" w:eastAsia="Times New Roman" w:hAnsi="Times New Roman"/>
          <w:sz w:val="24"/>
        </w:rPr>
      </w:pPr>
    </w:p>
    <w:p w14:paraId="282065A6" w14:textId="77777777" w:rsidR="00AE1DEE" w:rsidRPr="00AE1DEE" w:rsidRDefault="00AE1DEE" w:rsidP="00AE1DEE">
      <w:pPr>
        <w:spacing w:after="0" w:line="259" w:lineRule="auto"/>
        <w:rPr>
          <w:rFonts w:ascii="Times New Roman" w:eastAsia="Times New Roman" w:hAnsi="Times New Roman"/>
          <w:sz w:val="24"/>
        </w:rPr>
      </w:pPr>
    </w:p>
    <w:p w14:paraId="7DE846BA" w14:textId="77777777" w:rsidR="00AE1DEE" w:rsidRPr="00AE1DEE" w:rsidRDefault="00AE1DEE" w:rsidP="00AE1DEE">
      <w:pPr>
        <w:spacing w:after="0" w:line="259" w:lineRule="auto"/>
        <w:rPr>
          <w:rFonts w:ascii="Times New Roman" w:eastAsia="Times New Roman" w:hAnsi="Times New Roman"/>
          <w:sz w:val="24"/>
        </w:rPr>
      </w:pPr>
    </w:p>
    <w:p w14:paraId="52EE3AF7" w14:textId="77777777" w:rsidR="00AE1DEE" w:rsidRPr="00AE1DEE" w:rsidRDefault="00AE1DEE" w:rsidP="00AE1DEE">
      <w:pPr>
        <w:spacing w:after="0" w:line="259" w:lineRule="auto"/>
        <w:rPr>
          <w:rFonts w:ascii="Times New Roman" w:eastAsia="Times New Roman" w:hAnsi="Times New Roman"/>
          <w:sz w:val="24"/>
        </w:rPr>
      </w:pPr>
    </w:p>
    <w:p w14:paraId="1858F711" w14:textId="77777777" w:rsidR="00AE1DEE" w:rsidRPr="00AE1DEE" w:rsidRDefault="00AE1DEE" w:rsidP="00AE1DEE">
      <w:pPr>
        <w:spacing w:after="0" w:line="259" w:lineRule="auto"/>
        <w:rPr>
          <w:rFonts w:ascii="Times New Roman" w:eastAsia="Times New Roman" w:hAnsi="Times New Roman"/>
          <w:sz w:val="24"/>
        </w:rPr>
      </w:pPr>
    </w:p>
    <w:p w14:paraId="280AF8C8" w14:textId="77777777" w:rsidR="00AE1DEE" w:rsidRPr="00AE1DEE" w:rsidRDefault="00AE1DEE" w:rsidP="00AE1DEE">
      <w:pPr>
        <w:spacing w:after="0" w:line="259" w:lineRule="auto"/>
        <w:rPr>
          <w:rFonts w:ascii="Times New Roman" w:eastAsia="Times New Roman" w:hAnsi="Times New Roman"/>
          <w:sz w:val="24"/>
        </w:rPr>
      </w:pPr>
    </w:p>
    <w:p w14:paraId="47F6CD93" w14:textId="77777777" w:rsidR="00AE1DEE" w:rsidRPr="00AE1DEE" w:rsidRDefault="00AE1DEE" w:rsidP="00AE1DEE">
      <w:pPr>
        <w:spacing w:after="0" w:line="259" w:lineRule="auto"/>
        <w:rPr>
          <w:rFonts w:ascii="Times New Roman" w:eastAsia="Times New Roman" w:hAnsi="Times New Roman"/>
          <w:sz w:val="24"/>
        </w:rPr>
      </w:pPr>
    </w:p>
    <w:p w14:paraId="62394DBA" w14:textId="77777777" w:rsidR="00AE1DEE" w:rsidRPr="00AE1DEE" w:rsidRDefault="00AE1DEE" w:rsidP="00AE1DEE">
      <w:pPr>
        <w:spacing w:after="0" w:line="259" w:lineRule="auto"/>
        <w:rPr>
          <w:rFonts w:ascii="Times New Roman" w:eastAsia="Times New Roman" w:hAnsi="Times New Roman"/>
          <w:sz w:val="24"/>
        </w:rPr>
      </w:pPr>
    </w:p>
    <w:p w14:paraId="4B67C3CB" w14:textId="77777777" w:rsidR="00AE1DEE" w:rsidRPr="00AE1DEE" w:rsidRDefault="00AE1DEE" w:rsidP="00AE1DEE">
      <w:pPr>
        <w:spacing w:after="0" w:line="259" w:lineRule="auto"/>
        <w:rPr>
          <w:rFonts w:ascii="Times New Roman" w:eastAsia="Times New Roman" w:hAnsi="Times New Roman"/>
          <w:sz w:val="24"/>
        </w:rPr>
      </w:pPr>
    </w:p>
    <w:p w14:paraId="66CF19D0" w14:textId="77777777" w:rsidR="00AE1DEE" w:rsidRPr="00AE1DEE" w:rsidRDefault="00AE1DEE" w:rsidP="00AE1DEE">
      <w:pPr>
        <w:spacing w:after="0" w:line="259" w:lineRule="auto"/>
        <w:rPr>
          <w:rFonts w:ascii="Times New Roman" w:eastAsia="Times New Roman" w:hAnsi="Times New Roman"/>
          <w:sz w:val="24"/>
        </w:rPr>
      </w:pPr>
    </w:p>
    <w:p w14:paraId="321E1CF3" w14:textId="77777777" w:rsidR="00AE1DEE" w:rsidRPr="00AE1DEE" w:rsidRDefault="00AE1DEE" w:rsidP="00AE1DEE">
      <w:pPr>
        <w:spacing w:after="0" w:line="259" w:lineRule="auto"/>
        <w:rPr>
          <w:rFonts w:ascii="Times New Roman" w:eastAsia="Times New Roman" w:hAnsi="Times New Roman"/>
          <w:sz w:val="24"/>
        </w:rPr>
      </w:pPr>
    </w:p>
    <w:p w14:paraId="48496EB1" w14:textId="77777777" w:rsidR="00AE1DEE" w:rsidRPr="00AE1DEE" w:rsidRDefault="00AE1DEE" w:rsidP="00AE1DEE">
      <w:pPr>
        <w:spacing w:after="0" w:line="259" w:lineRule="auto"/>
        <w:rPr>
          <w:rFonts w:ascii="Times New Roman" w:eastAsia="Times New Roman" w:hAnsi="Times New Roman"/>
          <w:sz w:val="24"/>
        </w:rPr>
      </w:pPr>
    </w:p>
    <w:p w14:paraId="44286307" w14:textId="77777777" w:rsidR="00AE1DEE" w:rsidRPr="00AE1DEE" w:rsidRDefault="00AE1DEE" w:rsidP="00AE1DEE">
      <w:pPr>
        <w:spacing w:after="0" w:line="259" w:lineRule="auto"/>
        <w:rPr>
          <w:rFonts w:ascii="Times New Roman" w:eastAsia="Times New Roman" w:hAnsi="Times New Roman"/>
          <w:sz w:val="24"/>
        </w:rPr>
      </w:pPr>
    </w:p>
    <w:p w14:paraId="5C6BDE81" w14:textId="77777777" w:rsidR="00AE1DEE" w:rsidRPr="00AE1DEE" w:rsidRDefault="00AE1DEE" w:rsidP="00AE1DEE">
      <w:pPr>
        <w:spacing w:after="0" w:line="259" w:lineRule="auto"/>
        <w:rPr>
          <w:rFonts w:ascii="Times New Roman" w:eastAsia="Times New Roman" w:hAnsi="Times New Roman"/>
          <w:sz w:val="24"/>
        </w:rPr>
      </w:pPr>
    </w:p>
    <w:p w14:paraId="3143E856" w14:textId="77777777" w:rsidR="00AE1DEE" w:rsidRPr="00AE1DEE" w:rsidRDefault="00AE1DEE" w:rsidP="00AE1DEE">
      <w:pPr>
        <w:spacing w:after="0" w:line="259" w:lineRule="auto"/>
        <w:rPr>
          <w:rFonts w:ascii="Times New Roman" w:eastAsia="Times New Roman" w:hAnsi="Times New Roman"/>
          <w:sz w:val="24"/>
        </w:rPr>
      </w:pPr>
    </w:p>
    <w:p w14:paraId="1534ED2F" w14:textId="77777777" w:rsidR="00AE1DEE" w:rsidRPr="00AE1DEE" w:rsidRDefault="00AE1DEE" w:rsidP="00AE1DEE">
      <w:pPr>
        <w:spacing w:after="0" w:line="259" w:lineRule="auto"/>
        <w:rPr>
          <w:rFonts w:ascii="Times New Roman" w:eastAsia="Times New Roman" w:hAnsi="Times New Roman"/>
          <w:sz w:val="24"/>
        </w:rPr>
      </w:pPr>
    </w:p>
    <w:p w14:paraId="2A7BD18F" w14:textId="77777777" w:rsidR="00AE1DEE" w:rsidRPr="00AE1DEE" w:rsidRDefault="00AE1DEE" w:rsidP="00AE1DEE">
      <w:pPr>
        <w:spacing w:after="0" w:line="259" w:lineRule="auto"/>
        <w:rPr>
          <w:rFonts w:ascii="Times New Roman" w:eastAsia="Times New Roman" w:hAnsi="Times New Roman"/>
          <w:sz w:val="24"/>
        </w:rPr>
      </w:pPr>
    </w:p>
    <w:p w14:paraId="6B23183D" w14:textId="77777777" w:rsidR="00AE1DEE" w:rsidRPr="00AE1DEE" w:rsidRDefault="00AE1DEE" w:rsidP="00AE1DEE">
      <w:pPr>
        <w:spacing w:after="0" w:line="259" w:lineRule="auto"/>
        <w:rPr>
          <w:rFonts w:ascii="Times New Roman" w:eastAsia="Times New Roman" w:hAnsi="Times New Roman"/>
          <w:sz w:val="24"/>
        </w:rPr>
      </w:pPr>
    </w:p>
    <w:p w14:paraId="3C65CC54" w14:textId="77777777" w:rsidR="00AE1DEE" w:rsidRPr="00AE1DEE" w:rsidRDefault="00AE1DEE" w:rsidP="00AE1DEE">
      <w:pPr>
        <w:spacing w:after="0" w:line="259" w:lineRule="auto"/>
        <w:rPr>
          <w:rFonts w:ascii="Times New Roman" w:eastAsia="Times New Roman" w:hAnsi="Times New Roman"/>
          <w:sz w:val="24"/>
        </w:rPr>
      </w:pPr>
    </w:p>
    <w:p w14:paraId="285C8936" w14:textId="77777777" w:rsidR="00AE1DEE" w:rsidRPr="00AE1DEE" w:rsidRDefault="00AE1DEE" w:rsidP="00AE1DEE">
      <w:pPr>
        <w:spacing w:after="0" w:line="259" w:lineRule="auto"/>
        <w:rPr>
          <w:rFonts w:ascii="Times New Roman" w:eastAsia="Times New Roman" w:hAnsi="Times New Roman"/>
          <w:sz w:val="24"/>
        </w:rPr>
      </w:pPr>
    </w:p>
    <w:p w14:paraId="0108962B" w14:textId="1BF1900A" w:rsidR="00AE1DEE" w:rsidRDefault="00AE1DEE" w:rsidP="00AE1DEE">
      <w:pPr>
        <w:spacing w:after="0" w:line="259" w:lineRule="auto"/>
        <w:rPr>
          <w:rFonts w:ascii="Times New Roman" w:eastAsia="Times New Roman" w:hAnsi="Times New Roman"/>
          <w:sz w:val="24"/>
        </w:rPr>
      </w:pPr>
    </w:p>
    <w:p w14:paraId="1D2F8968" w14:textId="77777777" w:rsidR="002F1DA7" w:rsidRPr="00AE1DEE" w:rsidRDefault="002F1DA7" w:rsidP="00AE1DEE">
      <w:pPr>
        <w:spacing w:after="0" w:line="259" w:lineRule="auto"/>
        <w:rPr>
          <w:rFonts w:ascii="Times New Roman" w:eastAsia="Times New Roman" w:hAnsi="Times New Roman"/>
          <w:sz w:val="24"/>
        </w:rPr>
      </w:pPr>
    </w:p>
    <w:p w14:paraId="41758FEA" w14:textId="77777777" w:rsidR="00AE1DEE" w:rsidRPr="00AE1DEE" w:rsidRDefault="00AE1DEE" w:rsidP="00AE1DEE">
      <w:pPr>
        <w:spacing w:after="0" w:line="259" w:lineRule="auto"/>
        <w:rPr>
          <w:rFonts w:ascii="Times New Roman" w:eastAsia="Times New Roman" w:hAnsi="Times New Roman"/>
          <w:sz w:val="24"/>
        </w:rPr>
      </w:pPr>
    </w:p>
    <w:p w14:paraId="561EE8DD" w14:textId="77777777" w:rsidR="00AE1DEE" w:rsidRPr="00AE1DEE" w:rsidRDefault="00AE1DEE" w:rsidP="00AE1DEE">
      <w:pPr>
        <w:spacing w:after="0" w:line="259" w:lineRule="auto"/>
        <w:rPr>
          <w:rFonts w:ascii="Times New Roman" w:eastAsia="Times New Roman" w:hAnsi="Times New Roman"/>
          <w:sz w:val="24"/>
        </w:rPr>
      </w:pPr>
    </w:p>
    <w:p w14:paraId="7AD837F4" w14:textId="77777777" w:rsidR="00AE1DEE" w:rsidRPr="00AE1DEE" w:rsidRDefault="00AE1DEE" w:rsidP="00AE1DEE">
      <w:pPr>
        <w:spacing w:after="0" w:line="259" w:lineRule="auto"/>
        <w:rPr>
          <w:rFonts w:ascii="Times New Roman" w:eastAsia="Times New Roman" w:hAnsi="Times New Roman"/>
          <w:sz w:val="24"/>
        </w:rPr>
      </w:pPr>
    </w:p>
    <w:p w14:paraId="53E78B64" w14:textId="1CCE92F3" w:rsidR="00AE1DEE" w:rsidRPr="00AE1DEE" w:rsidRDefault="00AE1DEE" w:rsidP="00AE1DEE">
      <w:pPr>
        <w:spacing w:before="200" w:after="0"/>
        <w:outlineLvl w:val="1"/>
        <w:rPr>
          <w:rFonts w:eastAsia="Times New Roman" w:cs="Arial"/>
          <w:b/>
          <w:bCs/>
          <w:sz w:val="26"/>
          <w:szCs w:val="26"/>
        </w:rPr>
      </w:pPr>
      <w:bookmarkStart w:id="95" w:name="_Toc504562645"/>
      <w:bookmarkStart w:id="96" w:name="_Toc504989042"/>
      <w:bookmarkStart w:id="97" w:name="_Toc515516022"/>
      <w:r w:rsidRPr="00AE1DEE">
        <w:rPr>
          <w:rFonts w:eastAsia="Times New Roman" w:cs="Arial"/>
          <w:b/>
          <w:bCs/>
          <w:sz w:val="26"/>
          <w:szCs w:val="26"/>
        </w:rPr>
        <w:t xml:space="preserve">Attachment C - Referee Report </w:t>
      </w:r>
      <w:bookmarkEnd w:id="95"/>
      <w:bookmarkEnd w:id="96"/>
      <w:r w:rsidR="00C1375D" w:rsidRPr="00AE1DEE">
        <w:rPr>
          <w:rFonts w:eastAsia="Times New Roman" w:cs="Arial"/>
          <w:b/>
          <w:bCs/>
          <w:sz w:val="26"/>
          <w:szCs w:val="26"/>
        </w:rPr>
        <w:t>for Suppliers</w:t>
      </w:r>
      <w:bookmarkEnd w:id="97"/>
    </w:p>
    <w:p w14:paraId="74DB6FFD" w14:textId="77777777" w:rsidR="00AE1DEE" w:rsidRPr="00AE1DEE" w:rsidRDefault="00AE1DEE" w:rsidP="00AE1DEE">
      <w:pPr>
        <w:spacing w:after="0" w:line="259" w:lineRule="auto"/>
        <w:rPr>
          <w:rFonts w:ascii="Times New Roman" w:eastAsia="Times New Roman" w:hAnsi="Times New Roman"/>
          <w:sz w:val="24"/>
        </w:rPr>
      </w:pPr>
    </w:p>
    <w:p w14:paraId="53F7DEE1" w14:textId="77777777" w:rsidR="00554A73" w:rsidRPr="00554A73" w:rsidRDefault="00554A73" w:rsidP="00554A73">
      <w:pPr>
        <w:pBdr>
          <w:bottom w:val="single" w:sz="4" w:space="1" w:color="auto"/>
        </w:pBdr>
        <w:spacing w:before="120" w:after="0" w:line="240" w:lineRule="auto"/>
        <w:rPr>
          <w:rFonts w:eastAsia="Times New Roman" w:cs="Arial"/>
          <w:bCs/>
          <w:sz w:val="16"/>
          <w:szCs w:val="16"/>
        </w:rPr>
      </w:pPr>
      <w:r w:rsidRPr="00554A73">
        <w:rPr>
          <w:rFonts w:eastAsia="Times New Roman" w:cs="Arial"/>
          <w:b/>
          <w:bCs/>
          <w:sz w:val="28"/>
          <w:szCs w:val="28"/>
        </w:rPr>
        <w:t xml:space="preserve">Referee Report </w:t>
      </w:r>
      <w:r w:rsidRPr="00554A73">
        <w:rPr>
          <w:rFonts w:eastAsia="Times New Roman" w:cs="Arial"/>
          <w:bCs/>
          <w:sz w:val="28"/>
          <w:szCs w:val="28"/>
        </w:rPr>
        <w:t xml:space="preserve">- </w:t>
      </w:r>
      <w:r w:rsidRPr="00554A73">
        <w:rPr>
          <w:rFonts w:eastAsia="Times New Roman" w:cs="Arial"/>
          <w:sz w:val="24"/>
          <w:szCs w:val="24"/>
        </w:rPr>
        <w:t>Performance and Management Services Scheme.</w:t>
      </w:r>
    </w:p>
    <w:p w14:paraId="672E419E" w14:textId="77777777" w:rsidR="00554A73" w:rsidRPr="00554A73" w:rsidRDefault="00554A73" w:rsidP="00554A73">
      <w:pPr>
        <w:spacing w:after="0" w:line="240" w:lineRule="auto"/>
        <w:rPr>
          <w:rFonts w:ascii="Times New Roman" w:eastAsia="Times New Roman" w:hAnsi="Times New Roman"/>
          <w:sz w:val="16"/>
          <w:szCs w:val="16"/>
        </w:rPr>
      </w:pPr>
    </w:p>
    <w:p w14:paraId="7498291B" w14:textId="77777777" w:rsidR="00554A73" w:rsidRPr="00554A73" w:rsidRDefault="00554A73" w:rsidP="00554A73">
      <w:pPr>
        <w:spacing w:after="0" w:line="240" w:lineRule="auto"/>
        <w:jc w:val="both"/>
        <w:rPr>
          <w:rFonts w:eastAsia="Times New Roman" w:cs="Arial"/>
          <w:lang w:val="en-AU"/>
        </w:rPr>
      </w:pPr>
      <w:r w:rsidRPr="00554A73">
        <w:rPr>
          <w:rFonts w:eastAsia="Times New Roman" w:cs="Arial"/>
          <w:lang w:val="en-AU"/>
        </w:rPr>
        <w:t xml:space="preserve">Referee reports are used to assess whether the Applicant has demonstrated experience in the Engagement Types they have applied for within their application to join the Scheme. </w:t>
      </w:r>
    </w:p>
    <w:p w14:paraId="0C6DE16E" w14:textId="77777777" w:rsidR="00554A73" w:rsidRPr="00554A73" w:rsidRDefault="00554A73" w:rsidP="00554A73">
      <w:pPr>
        <w:spacing w:after="0" w:line="240" w:lineRule="auto"/>
        <w:jc w:val="both"/>
        <w:rPr>
          <w:rFonts w:eastAsia="Times New Roman" w:cs="Arial"/>
          <w:sz w:val="16"/>
          <w:szCs w:val="16"/>
          <w:lang w:val="en-AU"/>
        </w:rPr>
      </w:pPr>
    </w:p>
    <w:p w14:paraId="6E6DECBC" w14:textId="77777777" w:rsidR="00554A73" w:rsidRPr="00554A73" w:rsidRDefault="00554A73" w:rsidP="00554A73">
      <w:pPr>
        <w:spacing w:after="0" w:line="240" w:lineRule="auto"/>
        <w:jc w:val="both"/>
        <w:rPr>
          <w:rFonts w:eastAsia="Times New Roman" w:cs="Arial"/>
          <w:b/>
          <w:sz w:val="24"/>
          <w:szCs w:val="24"/>
          <w:u w:val="single"/>
          <w:lang w:val="en-AU"/>
        </w:rPr>
      </w:pPr>
      <w:r w:rsidRPr="00554A73">
        <w:rPr>
          <w:rFonts w:eastAsia="Times New Roman" w:cs="Arial"/>
          <w:b/>
          <w:sz w:val="24"/>
          <w:szCs w:val="24"/>
          <w:u w:val="single"/>
          <w:lang w:val="en-AU"/>
        </w:rPr>
        <w:t>Section 1: To be completed by the Applicant.</w:t>
      </w:r>
    </w:p>
    <w:p w14:paraId="0A1FD5D8" w14:textId="77777777" w:rsidR="00554A73" w:rsidRPr="00554A73" w:rsidRDefault="00554A73" w:rsidP="00554A73">
      <w:pPr>
        <w:spacing w:after="0" w:line="240" w:lineRule="auto"/>
        <w:jc w:val="both"/>
        <w:rPr>
          <w:rFonts w:eastAsia="Times New Roman" w:cs="Arial"/>
          <w:b/>
          <w:sz w:val="16"/>
          <w:szCs w:val="16"/>
          <w:u w:val="single"/>
          <w:lang w:val="en-AU"/>
        </w:rPr>
      </w:pPr>
    </w:p>
    <w:p w14:paraId="025B8887" w14:textId="77777777" w:rsidR="00554A73" w:rsidRPr="00554A73" w:rsidRDefault="00554A73" w:rsidP="00554A73">
      <w:pPr>
        <w:numPr>
          <w:ilvl w:val="0"/>
          <w:numId w:val="39"/>
        </w:numPr>
        <w:spacing w:after="0" w:line="240" w:lineRule="auto"/>
        <w:jc w:val="both"/>
        <w:rPr>
          <w:rFonts w:eastAsia="Times New Roman" w:cs="Arial"/>
          <w:b/>
          <w:lang w:val="en-AU"/>
        </w:rPr>
      </w:pPr>
      <w:r w:rsidRPr="00554A73">
        <w:rPr>
          <w:rFonts w:eastAsia="Times New Roman" w:cs="Arial"/>
          <w:b/>
          <w:lang w:val="en-AU"/>
        </w:rPr>
        <w:t xml:space="preserve">– Complete the following “Applied for Engagement Types Table”. </w:t>
      </w:r>
    </w:p>
    <w:p w14:paraId="0C915A58" w14:textId="77777777" w:rsidR="00554A73" w:rsidRPr="00554A73" w:rsidRDefault="00554A73" w:rsidP="00554A73">
      <w:pPr>
        <w:spacing w:after="0" w:line="240" w:lineRule="auto"/>
        <w:jc w:val="both"/>
        <w:rPr>
          <w:rFonts w:eastAsia="Times New Roman" w:cs="Arial"/>
          <w:lang w:val="en-AU"/>
        </w:rPr>
      </w:pPr>
      <w:r w:rsidRPr="00554A73">
        <w:rPr>
          <w:rFonts w:eastAsia="Times New Roman" w:cs="Arial"/>
          <w:lang w:val="en-AU"/>
        </w:rPr>
        <w:t xml:space="preserve">“Applied for Engagement Types” are the Engagement Types that the applicant has applied for during the application process to join the Scheme and </w:t>
      </w:r>
      <w:r w:rsidRPr="00554A73">
        <w:rPr>
          <w:rFonts w:eastAsia="Times New Roman" w:cs="Arial"/>
          <w:u w:val="single"/>
          <w:lang w:val="en-AU"/>
        </w:rPr>
        <w:t>that are relevant to the referee</w:t>
      </w:r>
      <w:r w:rsidRPr="00554A73">
        <w:rPr>
          <w:rFonts w:eastAsia="Times New Roman" w:cs="Arial"/>
          <w:lang w:val="en-AU"/>
        </w:rPr>
        <w:t xml:space="preserve">. </w:t>
      </w:r>
    </w:p>
    <w:p w14:paraId="3F439765" w14:textId="77777777" w:rsidR="00554A73" w:rsidRPr="00554A73" w:rsidRDefault="00554A73" w:rsidP="00554A73">
      <w:pPr>
        <w:spacing w:after="0" w:line="240" w:lineRule="auto"/>
        <w:jc w:val="both"/>
        <w:rPr>
          <w:rFonts w:eastAsia="Times New Roman" w:cs="Arial"/>
          <w:sz w:val="16"/>
          <w:szCs w:val="16"/>
          <w:lang w:val="en-AU"/>
        </w:rPr>
      </w:pPr>
    </w:p>
    <w:p w14:paraId="1F13DBB8" w14:textId="77777777" w:rsidR="00554A73" w:rsidRPr="00554A73" w:rsidRDefault="00554A73" w:rsidP="00554A73">
      <w:pPr>
        <w:spacing w:after="0" w:line="240" w:lineRule="auto"/>
        <w:jc w:val="both"/>
        <w:rPr>
          <w:rFonts w:eastAsia="Times New Roman" w:cs="Arial"/>
          <w:lang w:val="en-AU"/>
        </w:rPr>
      </w:pPr>
      <w:r w:rsidRPr="00554A73">
        <w:rPr>
          <w:rFonts w:eastAsia="Times New Roman" w:cs="Arial"/>
          <w:lang w:val="en-AU"/>
        </w:rPr>
        <w:t xml:space="preserve">Descriptions of Engagement Types are available on the ProcurePoint website, </w:t>
      </w:r>
      <w:hyperlink r:id="rId101" w:history="1">
        <w:r w:rsidRPr="00554A73">
          <w:rPr>
            <w:rFonts w:eastAsia="Times New Roman" w:cs="Arial"/>
            <w:color w:val="0000FF" w:themeColor="hyperlink"/>
            <w:u w:val="single"/>
            <w:lang w:val="en-AU"/>
          </w:rPr>
          <w:t>please click here</w:t>
        </w:r>
      </w:hyperlink>
      <w:r w:rsidRPr="00554A73">
        <w:rPr>
          <w:rFonts w:eastAsia="Times New Roman" w:cs="Arial"/>
          <w:lang w:val="en-AU"/>
        </w:rPr>
        <w:t>.</w:t>
      </w:r>
    </w:p>
    <w:p w14:paraId="57E0EAD3" w14:textId="77777777" w:rsidR="00554A73" w:rsidRPr="00554A73" w:rsidRDefault="00554A73" w:rsidP="00554A73">
      <w:pPr>
        <w:spacing w:after="0" w:line="240" w:lineRule="auto"/>
        <w:jc w:val="both"/>
        <w:rPr>
          <w:rFonts w:eastAsia="Times New Roman" w:cs="Arial"/>
          <w:sz w:val="16"/>
          <w:szCs w:val="16"/>
          <w:lang w:val="en-AU"/>
        </w:rPr>
      </w:pPr>
    </w:p>
    <w:p w14:paraId="6A9D7758" w14:textId="77777777" w:rsidR="00554A73" w:rsidRPr="00554A73" w:rsidRDefault="00554A73" w:rsidP="00554A73">
      <w:pPr>
        <w:spacing w:after="0" w:line="240" w:lineRule="auto"/>
        <w:jc w:val="both"/>
        <w:rPr>
          <w:rFonts w:eastAsia="Times New Roman" w:cs="Arial"/>
          <w:lang w:val="en-AU"/>
        </w:rPr>
      </w:pPr>
      <w:r w:rsidRPr="00554A73">
        <w:rPr>
          <w:rFonts w:eastAsia="Times New Roman" w:cs="Arial"/>
          <w:b/>
          <w:lang w:val="en-AU"/>
        </w:rPr>
        <w:t>Applied for Engagement Types Table.</w:t>
      </w:r>
    </w:p>
    <w:tbl>
      <w:tblPr>
        <w:tblStyle w:val="TableGrid2"/>
        <w:tblW w:w="9214" w:type="dxa"/>
        <w:tblInd w:w="108" w:type="dxa"/>
        <w:tblLook w:val="04A0" w:firstRow="1" w:lastRow="0" w:firstColumn="1" w:lastColumn="0" w:noHBand="0" w:noVBand="1"/>
      </w:tblPr>
      <w:tblGrid>
        <w:gridCol w:w="1560"/>
        <w:gridCol w:w="7654"/>
      </w:tblGrid>
      <w:tr w:rsidR="00554A73" w:rsidRPr="00554A73" w14:paraId="4647E78B" w14:textId="77777777" w:rsidTr="006D7C53">
        <w:tc>
          <w:tcPr>
            <w:tcW w:w="1560" w:type="dxa"/>
            <w:shd w:val="clear" w:color="auto" w:fill="F2F2F2" w:themeFill="background1" w:themeFillShade="F2"/>
            <w:vAlign w:val="center"/>
          </w:tcPr>
          <w:p w14:paraId="35F84AE1" w14:textId="77777777" w:rsidR="00554A73" w:rsidRPr="00554A73" w:rsidRDefault="00554A73" w:rsidP="00554A73">
            <w:pPr>
              <w:spacing w:after="0" w:line="240" w:lineRule="auto"/>
              <w:rPr>
                <w:rFonts w:cs="Arial"/>
                <w:lang w:val="en-AU"/>
              </w:rPr>
            </w:pPr>
            <w:r w:rsidRPr="00554A73">
              <w:rPr>
                <w:rFonts w:cs="Arial"/>
                <w:lang w:val="en-AU"/>
              </w:rPr>
              <w:t>ID: (</w:t>
            </w:r>
            <w:r w:rsidRPr="00554A73">
              <w:rPr>
                <w:rFonts w:cs="Arial"/>
                <w:i/>
                <w:lang w:val="en-AU"/>
              </w:rPr>
              <w:t>e.g. 1a)</w:t>
            </w:r>
          </w:p>
        </w:tc>
        <w:tc>
          <w:tcPr>
            <w:tcW w:w="7654" w:type="dxa"/>
            <w:shd w:val="clear" w:color="auto" w:fill="F2F2F2" w:themeFill="background1" w:themeFillShade="F2"/>
            <w:vAlign w:val="center"/>
          </w:tcPr>
          <w:p w14:paraId="115D6066" w14:textId="77777777" w:rsidR="00554A73" w:rsidRPr="00554A73" w:rsidRDefault="00554A73" w:rsidP="00554A73">
            <w:pPr>
              <w:spacing w:after="0" w:line="240" w:lineRule="auto"/>
              <w:rPr>
                <w:rFonts w:cs="Arial"/>
                <w:lang w:val="en-AU"/>
              </w:rPr>
            </w:pPr>
            <w:r w:rsidRPr="00554A73">
              <w:rPr>
                <w:rFonts w:cs="Arial"/>
                <w:lang w:val="en-AU"/>
              </w:rPr>
              <w:t xml:space="preserve">Engagement Type Title: </w:t>
            </w:r>
            <w:r w:rsidRPr="00554A73">
              <w:rPr>
                <w:rFonts w:cs="Arial"/>
                <w:i/>
                <w:lang w:val="en-AU"/>
              </w:rPr>
              <w:t>(e.g. Strategy Development and Planning)</w:t>
            </w:r>
          </w:p>
        </w:tc>
      </w:tr>
      <w:tr w:rsidR="00554A73" w:rsidRPr="00554A73" w14:paraId="62C8D810" w14:textId="77777777" w:rsidTr="006D7C53">
        <w:tc>
          <w:tcPr>
            <w:tcW w:w="1560" w:type="dxa"/>
            <w:vAlign w:val="center"/>
          </w:tcPr>
          <w:p w14:paraId="4F8AAC11" w14:textId="77777777" w:rsidR="00554A73" w:rsidRPr="00554A73" w:rsidRDefault="00554A73" w:rsidP="00554A73">
            <w:pPr>
              <w:spacing w:after="0" w:line="240" w:lineRule="auto"/>
              <w:rPr>
                <w:rFonts w:cs="Arial"/>
                <w:lang w:val="en-AU"/>
              </w:rPr>
            </w:pPr>
          </w:p>
        </w:tc>
        <w:tc>
          <w:tcPr>
            <w:tcW w:w="7654" w:type="dxa"/>
            <w:vAlign w:val="center"/>
          </w:tcPr>
          <w:p w14:paraId="15F7E996" w14:textId="77777777" w:rsidR="00554A73" w:rsidRPr="00554A73" w:rsidRDefault="00554A73" w:rsidP="00554A73">
            <w:pPr>
              <w:spacing w:after="0" w:line="240" w:lineRule="auto"/>
              <w:rPr>
                <w:rFonts w:cs="Arial"/>
                <w:lang w:val="en-AU"/>
              </w:rPr>
            </w:pPr>
          </w:p>
        </w:tc>
      </w:tr>
      <w:tr w:rsidR="00554A73" w:rsidRPr="00554A73" w14:paraId="0B98683C" w14:textId="77777777" w:rsidTr="006D7C53">
        <w:tc>
          <w:tcPr>
            <w:tcW w:w="1560" w:type="dxa"/>
            <w:vAlign w:val="center"/>
          </w:tcPr>
          <w:p w14:paraId="4E15BCF9" w14:textId="77777777" w:rsidR="00554A73" w:rsidRPr="00554A73" w:rsidRDefault="00554A73" w:rsidP="00554A73">
            <w:pPr>
              <w:spacing w:after="0" w:line="240" w:lineRule="auto"/>
              <w:rPr>
                <w:rFonts w:cs="Arial"/>
                <w:lang w:val="en-AU"/>
              </w:rPr>
            </w:pPr>
          </w:p>
        </w:tc>
        <w:tc>
          <w:tcPr>
            <w:tcW w:w="7654" w:type="dxa"/>
            <w:vAlign w:val="center"/>
          </w:tcPr>
          <w:p w14:paraId="32FF6A29" w14:textId="77777777" w:rsidR="00554A73" w:rsidRPr="00554A73" w:rsidRDefault="00554A73" w:rsidP="00554A73">
            <w:pPr>
              <w:spacing w:after="0" w:line="240" w:lineRule="auto"/>
              <w:rPr>
                <w:rFonts w:cs="Arial"/>
                <w:lang w:val="en-AU"/>
              </w:rPr>
            </w:pPr>
          </w:p>
        </w:tc>
      </w:tr>
      <w:tr w:rsidR="00554A73" w:rsidRPr="00554A73" w14:paraId="69342D1D" w14:textId="77777777" w:rsidTr="006D7C53">
        <w:tc>
          <w:tcPr>
            <w:tcW w:w="1560" w:type="dxa"/>
            <w:vAlign w:val="center"/>
          </w:tcPr>
          <w:p w14:paraId="70E38841" w14:textId="77777777" w:rsidR="00554A73" w:rsidRPr="00554A73" w:rsidRDefault="00554A73" w:rsidP="00554A73">
            <w:pPr>
              <w:spacing w:after="0" w:line="240" w:lineRule="auto"/>
              <w:rPr>
                <w:rFonts w:cs="Arial"/>
                <w:lang w:val="en-AU"/>
              </w:rPr>
            </w:pPr>
          </w:p>
        </w:tc>
        <w:tc>
          <w:tcPr>
            <w:tcW w:w="7654" w:type="dxa"/>
            <w:vAlign w:val="center"/>
          </w:tcPr>
          <w:p w14:paraId="63EF2A3C" w14:textId="77777777" w:rsidR="00554A73" w:rsidRPr="00554A73" w:rsidRDefault="00554A73" w:rsidP="00554A73">
            <w:pPr>
              <w:spacing w:after="0" w:line="240" w:lineRule="auto"/>
              <w:rPr>
                <w:rFonts w:cs="Arial"/>
                <w:lang w:val="en-AU"/>
              </w:rPr>
            </w:pPr>
          </w:p>
        </w:tc>
      </w:tr>
      <w:tr w:rsidR="00554A73" w:rsidRPr="00554A73" w14:paraId="37138881" w14:textId="77777777" w:rsidTr="006D7C53">
        <w:trPr>
          <w:trHeight w:val="307"/>
        </w:trPr>
        <w:tc>
          <w:tcPr>
            <w:tcW w:w="1560" w:type="dxa"/>
            <w:vAlign w:val="center"/>
          </w:tcPr>
          <w:p w14:paraId="11B3B244" w14:textId="77777777" w:rsidR="00554A73" w:rsidRPr="00554A73" w:rsidRDefault="00554A73" w:rsidP="00554A73">
            <w:pPr>
              <w:spacing w:after="0" w:line="240" w:lineRule="auto"/>
              <w:rPr>
                <w:rFonts w:cs="Arial"/>
                <w:lang w:val="en-AU"/>
              </w:rPr>
            </w:pPr>
          </w:p>
        </w:tc>
        <w:tc>
          <w:tcPr>
            <w:tcW w:w="7654" w:type="dxa"/>
            <w:vAlign w:val="center"/>
          </w:tcPr>
          <w:p w14:paraId="35CA906D" w14:textId="77777777" w:rsidR="00554A73" w:rsidRPr="00554A73" w:rsidRDefault="00554A73" w:rsidP="00554A73">
            <w:pPr>
              <w:spacing w:after="0" w:line="240" w:lineRule="auto"/>
              <w:rPr>
                <w:rFonts w:cs="Arial"/>
                <w:lang w:val="en-AU"/>
              </w:rPr>
            </w:pPr>
            <w:r w:rsidRPr="00554A73">
              <w:rPr>
                <w:rFonts w:cs="Arial"/>
              </w:rPr>
              <w:t>Add further rows as required</w:t>
            </w:r>
          </w:p>
        </w:tc>
      </w:tr>
    </w:tbl>
    <w:p w14:paraId="03688DB7" w14:textId="77777777" w:rsidR="00554A73" w:rsidRPr="00554A73" w:rsidRDefault="00554A73" w:rsidP="00554A73">
      <w:pPr>
        <w:pBdr>
          <w:bottom w:val="dotDash" w:sz="4" w:space="1" w:color="auto"/>
        </w:pBdr>
        <w:spacing w:after="0" w:line="240" w:lineRule="auto"/>
        <w:rPr>
          <w:rFonts w:eastAsia="Times New Roman" w:cs="Arial"/>
          <w:b/>
          <w:sz w:val="12"/>
          <w:szCs w:val="12"/>
          <w:u w:val="single"/>
          <w:lang w:val="en-AU"/>
        </w:rPr>
      </w:pPr>
    </w:p>
    <w:p w14:paraId="5D115895" w14:textId="77777777" w:rsidR="00554A73" w:rsidRPr="00554A73" w:rsidRDefault="00554A73" w:rsidP="00554A73">
      <w:pPr>
        <w:spacing w:after="0" w:line="240" w:lineRule="auto"/>
        <w:rPr>
          <w:rFonts w:eastAsia="Times New Roman" w:cs="Arial"/>
          <w:b/>
          <w:sz w:val="16"/>
          <w:szCs w:val="16"/>
          <w:u w:val="single"/>
          <w:lang w:val="en-AU"/>
        </w:rPr>
      </w:pPr>
    </w:p>
    <w:p w14:paraId="7D802152" w14:textId="77777777" w:rsidR="00554A73" w:rsidRPr="00554A73" w:rsidRDefault="00554A73" w:rsidP="00554A73">
      <w:pPr>
        <w:spacing w:after="0" w:line="240" w:lineRule="auto"/>
        <w:rPr>
          <w:rFonts w:eastAsia="Times New Roman" w:cs="Arial"/>
          <w:sz w:val="24"/>
          <w:szCs w:val="24"/>
          <w:u w:val="single"/>
          <w:lang w:val="en-AU"/>
        </w:rPr>
      </w:pPr>
      <w:r w:rsidRPr="00554A73">
        <w:rPr>
          <w:rFonts w:eastAsia="Times New Roman" w:cs="Arial"/>
          <w:b/>
          <w:sz w:val="24"/>
          <w:szCs w:val="24"/>
          <w:u w:val="single"/>
          <w:lang w:val="en-AU"/>
        </w:rPr>
        <w:t>Section 2: To be completed by the Referee (2.0 to 2.4)</w:t>
      </w:r>
      <w:r w:rsidRPr="00554A73">
        <w:rPr>
          <w:rFonts w:eastAsia="Times New Roman" w:cs="Arial"/>
          <w:sz w:val="24"/>
          <w:szCs w:val="24"/>
          <w:u w:val="single"/>
          <w:lang w:val="en-AU"/>
        </w:rPr>
        <w:t>.</w:t>
      </w:r>
    </w:p>
    <w:p w14:paraId="378B34C9" w14:textId="77777777" w:rsidR="00554A73" w:rsidRPr="00554A73" w:rsidRDefault="00554A73" w:rsidP="00554A73">
      <w:pPr>
        <w:spacing w:after="0" w:line="240" w:lineRule="auto"/>
        <w:rPr>
          <w:rFonts w:eastAsia="Times New Roman" w:cs="Arial"/>
          <w:b/>
          <w:lang w:val="en-AU"/>
        </w:rPr>
      </w:pPr>
      <w:r w:rsidRPr="00554A73">
        <w:rPr>
          <w:rFonts w:eastAsia="Times New Roman" w:cs="Arial"/>
          <w:b/>
          <w:lang w:val="en-AU"/>
        </w:rPr>
        <w:t>* Please Note:</w:t>
      </w:r>
    </w:p>
    <w:p w14:paraId="7274CF5E" w14:textId="77777777" w:rsidR="00554A73" w:rsidRPr="00554A73" w:rsidRDefault="00554A73" w:rsidP="00554A73">
      <w:pPr>
        <w:numPr>
          <w:ilvl w:val="0"/>
          <w:numId w:val="38"/>
        </w:numPr>
        <w:spacing w:after="0" w:line="240" w:lineRule="auto"/>
        <w:contextualSpacing/>
        <w:rPr>
          <w:rFonts w:eastAsia="Times New Roman" w:cs="Arial"/>
          <w:b/>
          <w:bCs/>
          <w:lang w:val="en-AU"/>
        </w:rPr>
      </w:pPr>
      <w:r w:rsidRPr="00554A73">
        <w:rPr>
          <w:rFonts w:eastAsia="Times New Roman" w:cs="Arial"/>
          <w:lang w:val="en-AU"/>
        </w:rPr>
        <w:t>Referee Reports must be signed and dated or will not be considered.</w:t>
      </w:r>
    </w:p>
    <w:p w14:paraId="06444CE0" w14:textId="77777777" w:rsidR="00554A73" w:rsidRPr="00554A73" w:rsidRDefault="00554A73" w:rsidP="00554A73">
      <w:pPr>
        <w:numPr>
          <w:ilvl w:val="0"/>
          <w:numId w:val="38"/>
        </w:numPr>
        <w:spacing w:after="0" w:line="240" w:lineRule="auto"/>
        <w:contextualSpacing/>
        <w:rPr>
          <w:rFonts w:eastAsia="Times New Roman" w:cs="Arial"/>
          <w:lang w:val="en-AU"/>
        </w:rPr>
      </w:pPr>
      <w:r w:rsidRPr="00554A73">
        <w:rPr>
          <w:rFonts w:eastAsia="Times New Roman" w:cs="Arial"/>
          <w:lang w:val="en-AU"/>
        </w:rPr>
        <w:t xml:space="preserve">Engagements should have been </w:t>
      </w:r>
      <w:r w:rsidRPr="00554A73">
        <w:rPr>
          <w:rFonts w:eastAsia="Times New Roman" w:cs="Arial"/>
          <w:bCs/>
          <w:lang w:val="en-AU"/>
        </w:rPr>
        <w:t>completed in the last three years, ongoing engagements will be considered on a case by case basis.</w:t>
      </w:r>
      <w:r w:rsidRPr="00554A73">
        <w:rPr>
          <w:rFonts w:eastAsia="Times New Roman" w:cs="Arial"/>
          <w:lang w:val="en-AU"/>
        </w:rPr>
        <w:t xml:space="preserve"> </w:t>
      </w:r>
    </w:p>
    <w:p w14:paraId="0545ED71" w14:textId="77777777" w:rsidR="00554A73" w:rsidRPr="00554A73" w:rsidRDefault="00554A73" w:rsidP="00554A73">
      <w:pPr>
        <w:numPr>
          <w:ilvl w:val="0"/>
          <w:numId w:val="38"/>
        </w:numPr>
        <w:spacing w:after="0" w:line="240" w:lineRule="auto"/>
        <w:jc w:val="both"/>
        <w:rPr>
          <w:rFonts w:eastAsia="Times New Roman" w:cs="Arial"/>
          <w:lang w:val="en-AU"/>
        </w:rPr>
      </w:pPr>
      <w:r w:rsidRPr="00554A73">
        <w:rPr>
          <w:rFonts w:eastAsia="Times New Roman" w:cs="Arial"/>
          <w:lang w:val="en-AU"/>
        </w:rPr>
        <w:t xml:space="preserve">The Referee Report comments should relate to the engagement types that the applicant has applied for and that are specified within the Applied for Engagement Types Table above. </w:t>
      </w:r>
    </w:p>
    <w:p w14:paraId="66B2C723" w14:textId="77777777" w:rsidR="00554A73" w:rsidRPr="00554A73" w:rsidRDefault="00554A73" w:rsidP="00554A73">
      <w:pPr>
        <w:numPr>
          <w:ilvl w:val="0"/>
          <w:numId w:val="38"/>
        </w:numPr>
        <w:spacing w:after="0" w:line="240" w:lineRule="auto"/>
        <w:jc w:val="both"/>
        <w:rPr>
          <w:rFonts w:eastAsia="Times New Roman" w:cs="Arial"/>
          <w:bCs/>
          <w:lang w:val="en-AU"/>
        </w:rPr>
      </w:pPr>
      <w:r w:rsidRPr="00554A73">
        <w:rPr>
          <w:rFonts w:eastAsia="Times New Roman" w:cs="Arial"/>
          <w:lang w:val="en-AU"/>
        </w:rPr>
        <w:t>The Referee Report can relate to the Referee’s experience with the Applicant or with its principal consultants and may include more than one engagement. Where the Applicant was employed as a public servant in the last 24 months, relevant work-related Referees can be provided to satisfy this requirement.</w:t>
      </w:r>
      <w:r w:rsidRPr="00554A73">
        <w:rPr>
          <w:rFonts w:eastAsia="Times New Roman" w:cs="Arial"/>
          <w:bCs/>
          <w:lang w:val="en-AU"/>
        </w:rPr>
        <w:t xml:space="preserve"> </w:t>
      </w:r>
    </w:p>
    <w:p w14:paraId="738E87AB" w14:textId="77777777" w:rsidR="00554A73" w:rsidRPr="00554A73" w:rsidRDefault="00554A73" w:rsidP="00554A73">
      <w:pPr>
        <w:numPr>
          <w:ilvl w:val="0"/>
          <w:numId w:val="40"/>
        </w:numPr>
        <w:spacing w:after="0" w:line="240" w:lineRule="auto"/>
        <w:jc w:val="both"/>
        <w:rPr>
          <w:rFonts w:eastAsia="Times New Roman" w:cs="Arial"/>
          <w:bCs/>
          <w:lang w:val="en-AU"/>
        </w:rPr>
      </w:pPr>
      <w:r w:rsidRPr="00554A73">
        <w:rPr>
          <w:rFonts w:eastAsia="Times New Roman" w:cs="Arial"/>
          <w:bCs/>
          <w:lang w:val="en-AU"/>
        </w:rPr>
        <w:t>The NSW Department of Finance, Services &amp; Innovation may contact the Referee to verify or clarify aspects of this Report.</w:t>
      </w:r>
    </w:p>
    <w:p w14:paraId="3DF791EC" w14:textId="77777777" w:rsidR="00554A73" w:rsidRPr="00554A73" w:rsidRDefault="00554A73" w:rsidP="00554A73">
      <w:pPr>
        <w:spacing w:after="0" w:line="240" w:lineRule="auto"/>
        <w:rPr>
          <w:rFonts w:eastAsia="Times New Roman" w:cs="Arial"/>
          <w:b/>
          <w:sz w:val="16"/>
          <w:szCs w:val="16"/>
          <w:lang w:val="en-AU"/>
        </w:rPr>
      </w:pPr>
    </w:p>
    <w:p w14:paraId="5DA5ECAA" w14:textId="77777777" w:rsidR="00554A73" w:rsidRPr="00554A73" w:rsidRDefault="00554A73" w:rsidP="00554A73">
      <w:pPr>
        <w:spacing w:after="0" w:line="240" w:lineRule="auto"/>
        <w:rPr>
          <w:rFonts w:eastAsia="Times New Roman" w:cs="Arial"/>
          <w:b/>
          <w:lang w:val="en-AU"/>
        </w:rPr>
      </w:pPr>
      <w:r w:rsidRPr="00554A73">
        <w:rPr>
          <w:rFonts w:eastAsia="Times New Roman" w:cs="Arial"/>
          <w:b/>
          <w:u w:val="single"/>
          <w:lang w:val="en-AU"/>
        </w:rPr>
        <w:t>2.0: REFEREE DETAILS:</w:t>
      </w:r>
      <w:r w:rsidRPr="00554A73">
        <w:rPr>
          <w:rFonts w:eastAsia="Times New Roman" w:cs="Arial"/>
          <w:lang w:val="en-AU"/>
        </w:rPr>
        <w:t xml:space="preserve"> </w:t>
      </w:r>
      <w:r w:rsidRPr="00554A73">
        <w:rPr>
          <w:rFonts w:eastAsia="Times New Roman" w:cs="Arial"/>
          <w:b/>
          <w:lang w:val="en-AU"/>
        </w:rPr>
        <w:t>Please type in the following:</w:t>
      </w:r>
    </w:p>
    <w:p w14:paraId="41751F1B" w14:textId="77777777" w:rsidR="00554A73" w:rsidRPr="00554A73" w:rsidRDefault="00554A73" w:rsidP="00554A73">
      <w:pPr>
        <w:spacing w:after="0" w:line="240" w:lineRule="auto"/>
        <w:rPr>
          <w:rFonts w:eastAsia="Times New Roman" w:cs="Arial"/>
          <w:b/>
          <w:sz w:val="16"/>
          <w:szCs w:val="16"/>
          <w:lang w:val="en-AU"/>
        </w:rPr>
      </w:pPr>
    </w:p>
    <w:tbl>
      <w:tblPr>
        <w:tblStyle w:val="TableGrid2"/>
        <w:tblW w:w="0" w:type="auto"/>
        <w:tblLook w:val="04A0" w:firstRow="1" w:lastRow="0" w:firstColumn="1" w:lastColumn="0" w:noHBand="0" w:noVBand="1"/>
      </w:tblPr>
      <w:tblGrid>
        <w:gridCol w:w="3227"/>
        <w:gridCol w:w="6059"/>
      </w:tblGrid>
      <w:tr w:rsidR="00554A73" w:rsidRPr="00554A73" w14:paraId="6BE0BB27" w14:textId="77777777" w:rsidTr="006D7C53">
        <w:tc>
          <w:tcPr>
            <w:tcW w:w="3227" w:type="dxa"/>
            <w:vAlign w:val="center"/>
          </w:tcPr>
          <w:p w14:paraId="4537377C" w14:textId="77777777" w:rsidR="00554A73" w:rsidRPr="00554A73" w:rsidRDefault="00554A73" w:rsidP="00554A73">
            <w:pPr>
              <w:spacing w:after="0" w:line="240" w:lineRule="auto"/>
              <w:rPr>
                <w:rFonts w:cs="Arial"/>
                <w:sz w:val="12"/>
                <w:szCs w:val="12"/>
                <w:lang w:val="en-AU"/>
              </w:rPr>
            </w:pPr>
          </w:p>
          <w:p w14:paraId="7258605E" w14:textId="77777777" w:rsidR="00554A73" w:rsidRPr="00554A73" w:rsidRDefault="00554A73" w:rsidP="00554A73">
            <w:pPr>
              <w:spacing w:after="0" w:line="240" w:lineRule="auto"/>
              <w:rPr>
                <w:rFonts w:cs="Arial"/>
                <w:lang w:val="en-AU"/>
              </w:rPr>
            </w:pPr>
            <w:r w:rsidRPr="00554A73">
              <w:rPr>
                <w:rFonts w:cs="Arial"/>
                <w:lang w:val="en-AU"/>
              </w:rPr>
              <w:t>Referee’s Organisation Name:</w:t>
            </w:r>
          </w:p>
          <w:p w14:paraId="4375EB90" w14:textId="77777777" w:rsidR="00554A73" w:rsidRPr="00554A73" w:rsidRDefault="00554A73" w:rsidP="00554A73">
            <w:pPr>
              <w:spacing w:after="0" w:line="240" w:lineRule="auto"/>
              <w:rPr>
                <w:rFonts w:cs="Arial"/>
                <w:sz w:val="12"/>
                <w:szCs w:val="12"/>
                <w:lang w:val="en-AU"/>
              </w:rPr>
            </w:pPr>
          </w:p>
        </w:tc>
        <w:tc>
          <w:tcPr>
            <w:tcW w:w="6059" w:type="dxa"/>
            <w:vAlign w:val="center"/>
          </w:tcPr>
          <w:p w14:paraId="1DDABF11" w14:textId="77777777" w:rsidR="00554A73" w:rsidRPr="00554A73" w:rsidRDefault="00554A73" w:rsidP="00554A73">
            <w:pPr>
              <w:spacing w:after="0" w:line="240" w:lineRule="auto"/>
              <w:rPr>
                <w:rFonts w:cs="Arial"/>
                <w:lang w:val="en-AU"/>
              </w:rPr>
            </w:pPr>
          </w:p>
        </w:tc>
      </w:tr>
      <w:tr w:rsidR="00554A73" w:rsidRPr="00554A73" w14:paraId="2632F439" w14:textId="77777777" w:rsidTr="006D7C53">
        <w:tc>
          <w:tcPr>
            <w:tcW w:w="3227" w:type="dxa"/>
            <w:vAlign w:val="center"/>
          </w:tcPr>
          <w:p w14:paraId="2778A80D" w14:textId="77777777" w:rsidR="00554A73" w:rsidRPr="00554A73" w:rsidRDefault="00554A73" w:rsidP="00554A73">
            <w:pPr>
              <w:spacing w:after="0" w:line="240" w:lineRule="auto"/>
              <w:rPr>
                <w:rFonts w:cs="Arial"/>
                <w:sz w:val="12"/>
                <w:szCs w:val="12"/>
                <w:lang w:val="en-AU"/>
              </w:rPr>
            </w:pPr>
          </w:p>
          <w:p w14:paraId="5AD3CF51" w14:textId="77777777" w:rsidR="00554A73" w:rsidRPr="00554A73" w:rsidRDefault="00554A73" w:rsidP="00554A73">
            <w:pPr>
              <w:spacing w:after="0" w:line="240" w:lineRule="auto"/>
              <w:rPr>
                <w:rFonts w:cs="Arial"/>
                <w:lang w:val="en-AU"/>
              </w:rPr>
            </w:pPr>
            <w:r w:rsidRPr="00554A73">
              <w:rPr>
                <w:rFonts w:cs="Arial"/>
                <w:lang w:val="en-AU"/>
              </w:rPr>
              <w:t>Address:</w:t>
            </w:r>
          </w:p>
          <w:p w14:paraId="0AC5330A" w14:textId="77777777" w:rsidR="00554A73" w:rsidRPr="00554A73" w:rsidRDefault="00554A73" w:rsidP="00554A73">
            <w:pPr>
              <w:spacing w:after="0" w:line="240" w:lineRule="auto"/>
              <w:rPr>
                <w:rFonts w:cs="Arial"/>
                <w:sz w:val="12"/>
                <w:szCs w:val="12"/>
                <w:lang w:val="en-AU"/>
              </w:rPr>
            </w:pPr>
          </w:p>
        </w:tc>
        <w:tc>
          <w:tcPr>
            <w:tcW w:w="6059" w:type="dxa"/>
            <w:vAlign w:val="center"/>
          </w:tcPr>
          <w:p w14:paraId="4A43CD97" w14:textId="77777777" w:rsidR="00554A73" w:rsidRPr="00554A73" w:rsidRDefault="00554A73" w:rsidP="00554A73">
            <w:pPr>
              <w:spacing w:after="0" w:line="240" w:lineRule="auto"/>
              <w:rPr>
                <w:rFonts w:cs="Arial"/>
                <w:lang w:val="en-AU"/>
              </w:rPr>
            </w:pPr>
          </w:p>
        </w:tc>
      </w:tr>
      <w:tr w:rsidR="00554A73" w:rsidRPr="00554A73" w14:paraId="75461D23" w14:textId="77777777" w:rsidTr="006D7C53">
        <w:tc>
          <w:tcPr>
            <w:tcW w:w="3227" w:type="dxa"/>
            <w:vAlign w:val="center"/>
          </w:tcPr>
          <w:p w14:paraId="0BCFE46F" w14:textId="77777777" w:rsidR="00554A73" w:rsidRPr="00554A73" w:rsidRDefault="00554A73" w:rsidP="00554A73">
            <w:pPr>
              <w:spacing w:after="0" w:line="240" w:lineRule="auto"/>
              <w:rPr>
                <w:rFonts w:cs="Arial"/>
                <w:sz w:val="12"/>
                <w:szCs w:val="12"/>
                <w:lang w:val="en-AU"/>
              </w:rPr>
            </w:pPr>
          </w:p>
          <w:p w14:paraId="417B32DE" w14:textId="77777777" w:rsidR="00554A73" w:rsidRPr="00554A73" w:rsidRDefault="00554A73" w:rsidP="00554A73">
            <w:pPr>
              <w:spacing w:after="0" w:line="240" w:lineRule="auto"/>
              <w:rPr>
                <w:rFonts w:cs="Arial"/>
                <w:lang w:val="en-AU"/>
              </w:rPr>
            </w:pPr>
            <w:r w:rsidRPr="00554A73">
              <w:rPr>
                <w:rFonts w:cs="Arial"/>
                <w:lang w:val="en-AU"/>
              </w:rPr>
              <w:t>ABN:</w:t>
            </w:r>
          </w:p>
          <w:p w14:paraId="2E5B3F7F" w14:textId="77777777" w:rsidR="00554A73" w:rsidRPr="00554A73" w:rsidRDefault="00554A73" w:rsidP="00554A73">
            <w:pPr>
              <w:spacing w:after="0" w:line="240" w:lineRule="auto"/>
              <w:rPr>
                <w:rFonts w:cs="Arial"/>
                <w:sz w:val="12"/>
                <w:szCs w:val="12"/>
                <w:lang w:val="en-AU"/>
              </w:rPr>
            </w:pPr>
          </w:p>
        </w:tc>
        <w:tc>
          <w:tcPr>
            <w:tcW w:w="6059" w:type="dxa"/>
            <w:vAlign w:val="center"/>
          </w:tcPr>
          <w:p w14:paraId="7D9FC499" w14:textId="77777777" w:rsidR="00554A73" w:rsidRPr="00554A73" w:rsidRDefault="00554A73" w:rsidP="00554A73">
            <w:pPr>
              <w:spacing w:after="0" w:line="240" w:lineRule="auto"/>
              <w:rPr>
                <w:rFonts w:cs="Arial"/>
                <w:lang w:val="en-AU"/>
              </w:rPr>
            </w:pPr>
          </w:p>
        </w:tc>
      </w:tr>
    </w:tbl>
    <w:p w14:paraId="1DD8B5C9" w14:textId="77777777" w:rsidR="00554A73" w:rsidRPr="00554A73" w:rsidRDefault="00554A73" w:rsidP="00554A73">
      <w:pPr>
        <w:spacing w:after="0" w:line="240" w:lineRule="auto"/>
        <w:rPr>
          <w:rFonts w:eastAsia="Times New Roman" w:cs="Arial"/>
          <w:sz w:val="16"/>
          <w:szCs w:val="16"/>
          <w:lang w:val="en-AU"/>
        </w:rPr>
      </w:pPr>
    </w:p>
    <w:p w14:paraId="1DC2B36B" w14:textId="77777777" w:rsidR="00554A73" w:rsidRPr="00554A73" w:rsidRDefault="00554A73" w:rsidP="00554A73">
      <w:pPr>
        <w:spacing w:after="0" w:line="240" w:lineRule="auto"/>
        <w:rPr>
          <w:rFonts w:eastAsia="Times New Roman" w:cs="Arial"/>
          <w:b/>
          <w:u w:val="single"/>
          <w:lang w:val="en-AU"/>
        </w:rPr>
      </w:pPr>
      <w:r w:rsidRPr="00554A73">
        <w:rPr>
          <w:rFonts w:eastAsia="Times New Roman" w:cs="Arial"/>
          <w:b/>
          <w:u w:val="single"/>
          <w:lang w:val="en-AU"/>
        </w:rPr>
        <w:t xml:space="preserve">2.1: ENGAGEMENT DETAILS </w:t>
      </w:r>
    </w:p>
    <w:p w14:paraId="5169C9B7" w14:textId="77777777" w:rsidR="00554A73" w:rsidRPr="00554A73" w:rsidRDefault="00554A73" w:rsidP="00554A73">
      <w:pPr>
        <w:spacing w:after="0" w:line="240" w:lineRule="auto"/>
        <w:rPr>
          <w:rFonts w:eastAsia="Times New Roman" w:cs="Arial"/>
          <w:b/>
          <w:lang w:val="en-AU"/>
        </w:rPr>
      </w:pPr>
      <w:r w:rsidRPr="00554A73">
        <w:rPr>
          <w:rFonts w:eastAsia="Times New Roman" w:cs="Arial"/>
          <w:b/>
          <w:lang w:val="en-AU"/>
        </w:rPr>
        <w:t>* Please Note:</w:t>
      </w:r>
      <w:r w:rsidRPr="00554A73">
        <w:rPr>
          <w:rFonts w:eastAsia="Times New Roman" w:cs="Arial"/>
          <w:lang w:val="en-AU"/>
        </w:rPr>
        <w:t xml:space="preserve"> The Applicant is the Supplier which undertook the engagement.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tblGrid>
      <w:tr w:rsidR="00554A73" w:rsidRPr="00554A73" w14:paraId="548D3593" w14:textId="77777777" w:rsidTr="006D7C53">
        <w:tc>
          <w:tcPr>
            <w:tcW w:w="3261" w:type="dxa"/>
            <w:shd w:val="pct5" w:color="auto" w:fill="FFFFFF"/>
            <w:vAlign w:val="center"/>
          </w:tcPr>
          <w:p w14:paraId="626C5402"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Applicant’s Organisation Name:</w:t>
            </w:r>
          </w:p>
        </w:tc>
        <w:tc>
          <w:tcPr>
            <w:tcW w:w="6095" w:type="dxa"/>
            <w:vAlign w:val="center"/>
          </w:tcPr>
          <w:p w14:paraId="70DFCB75" w14:textId="77777777" w:rsidR="00554A73" w:rsidRPr="00554A73" w:rsidRDefault="00554A73" w:rsidP="00554A73">
            <w:pPr>
              <w:spacing w:before="40" w:after="40" w:line="240" w:lineRule="auto"/>
              <w:rPr>
                <w:rFonts w:eastAsia="Times New Roman" w:cs="Arial"/>
                <w:szCs w:val="20"/>
              </w:rPr>
            </w:pPr>
          </w:p>
        </w:tc>
      </w:tr>
      <w:tr w:rsidR="00554A73" w:rsidRPr="00554A73" w14:paraId="4346A2F5" w14:textId="77777777" w:rsidTr="006D7C53">
        <w:trPr>
          <w:trHeight w:val="541"/>
        </w:trPr>
        <w:tc>
          <w:tcPr>
            <w:tcW w:w="3261" w:type="dxa"/>
            <w:shd w:val="pct5" w:color="auto" w:fill="FFFFFF"/>
            <w:vAlign w:val="center"/>
          </w:tcPr>
          <w:p w14:paraId="484D1BCC"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Engagement / Project Name:</w:t>
            </w:r>
          </w:p>
        </w:tc>
        <w:tc>
          <w:tcPr>
            <w:tcW w:w="6095" w:type="dxa"/>
            <w:vAlign w:val="center"/>
          </w:tcPr>
          <w:p w14:paraId="51304151" w14:textId="77777777" w:rsidR="00554A73" w:rsidRPr="00554A73" w:rsidRDefault="00554A73" w:rsidP="00554A73">
            <w:pPr>
              <w:spacing w:before="40" w:after="40" w:line="240" w:lineRule="auto"/>
              <w:rPr>
                <w:rFonts w:eastAsia="Times New Roman" w:cs="Arial"/>
                <w:szCs w:val="20"/>
              </w:rPr>
            </w:pPr>
          </w:p>
        </w:tc>
      </w:tr>
      <w:tr w:rsidR="00554A73" w:rsidRPr="00554A73" w14:paraId="23B3B674" w14:textId="77777777" w:rsidTr="006D7C53">
        <w:trPr>
          <w:trHeight w:val="634"/>
        </w:trPr>
        <w:tc>
          <w:tcPr>
            <w:tcW w:w="3261" w:type="dxa"/>
            <w:shd w:val="pct5" w:color="auto" w:fill="FFFFFF"/>
            <w:vAlign w:val="center"/>
          </w:tcPr>
          <w:p w14:paraId="07E66560"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Engagement Description:</w:t>
            </w:r>
          </w:p>
        </w:tc>
        <w:tc>
          <w:tcPr>
            <w:tcW w:w="6095" w:type="dxa"/>
            <w:vAlign w:val="center"/>
          </w:tcPr>
          <w:p w14:paraId="2CCBDB95" w14:textId="77777777" w:rsidR="00554A73" w:rsidRPr="00554A73" w:rsidRDefault="00554A73" w:rsidP="00554A73">
            <w:pPr>
              <w:spacing w:before="40" w:after="40" w:line="240" w:lineRule="auto"/>
              <w:rPr>
                <w:rFonts w:eastAsia="Times New Roman" w:cs="Arial"/>
                <w:i/>
                <w:szCs w:val="20"/>
              </w:rPr>
            </w:pPr>
            <w:r w:rsidRPr="00554A73">
              <w:rPr>
                <w:rFonts w:eastAsia="Times New Roman" w:cs="Arial"/>
                <w:i/>
              </w:rPr>
              <w:t>(Briefly outline the nature of the engagement and the applicant’s role)</w:t>
            </w:r>
          </w:p>
        </w:tc>
      </w:tr>
      <w:tr w:rsidR="00554A73" w:rsidRPr="00554A73" w14:paraId="35CA6ACE" w14:textId="77777777" w:rsidTr="006D7C53">
        <w:trPr>
          <w:cantSplit/>
        </w:trPr>
        <w:tc>
          <w:tcPr>
            <w:tcW w:w="3261" w:type="dxa"/>
            <w:shd w:val="pct5" w:color="auto" w:fill="FFFFFF"/>
            <w:vAlign w:val="center"/>
          </w:tcPr>
          <w:p w14:paraId="406B3304"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Date Engagement Commenced:</w:t>
            </w:r>
          </w:p>
        </w:tc>
        <w:tc>
          <w:tcPr>
            <w:tcW w:w="6095" w:type="dxa"/>
            <w:vAlign w:val="center"/>
          </w:tcPr>
          <w:p w14:paraId="6B91071A" w14:textId="77777777" w:rsidR="00554A73" w:rsidRPr="00554A73" w:rsidRDefault="00554A73" w:rsidP="00554A73">
            <w:pPr>
              <w:spacing w:before="40" w:after="40" w:line="240" w:lineRule="auto"/>
              <w:rPr>
                <w:rFonts w:eastAsia="Times New Roman" w:cs="Arial"/>
                <w:szCs w:val="20"/>
              </w:rPr>
            </w:pPr>
          </w:p>
        </w:tc>
      </w:tr>
      <w:tr w:rsidR="00554A73" w:rsidRPr="00554A73" w14:paraId="73F7C1A4" w14:textId="77777777" w:rsidTr="006D7C53">
        <w:trPr>
          <w:cantSplit/>
        </w:trPr>
        <w:tc>
          <w:tcPr>
            <w:tcW w:w="3261" w:type="dxa"/>
            <w:shd w:val="pct5" w:color="auto" w:fill="FFFFFF"/>
            <w:vAlign w:val="center"/>
          </w:tcPr>
          <w:p w14:paraId="31702C24"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 xml:space="preserve">Date Engagement </w:t>
            </w:r>
          </w:p>
          <w:p w14:paraId="375A299C"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Completed:</w:t>
            </w:r>
          </w:p>
        </w:tc>
        <w:tc>
          <w:tcPr>
            <w:tcW w:w="6095" w:type="dxa"/>
            <w:vAlign w:val="center"/>
          </w:tcPr>
          <w:p w14:paraId="18FB18EB" w14:textId="77777777" w:rsidR="00554A73" w:rsidRPr="00554A73" w:rsidRDefault="00554A73" w:rsidP="00554A73">
            <w:pPr>
              <w:spacing w:before="40" w:after="40" w:line="240" w:lineRule="auto"/>
              <w:rPr>
                <w:rFonts w:eastAsia="Times New Roman" w:cs="Arial"/>
                <w:b/>
                <w:szCs w:val="20"/>
              </w:rPr>
            </w:pPr>
          </w:p>
        </w:tc>
      </w:tr>
      <w:tr w:rsidR="00554A73" w:rsidRPr="00554A73" w14:paraId="419F950C" w14:textId="77777777" w:rsidTr="006D7C53">
        <w:trPr>
          <w:cantSplit/>
        </w:trPr>
        <w:tc>
          <w:tcPr>
            <w:tcW w:w="3261" w:type="dxa"/>
            <w:shd w:val="pct5" w:color="auto" w:fill="FFFFFF"/>
            <w:vAlign w:val="center"/>
          </w:tcPr>
          <w:p w14:paraId="02CC9B5B"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Total Fee for this engagement (including GST):</w:t>
            </w:r>
          </w:p>
        </w:tc>
        <w:tc>
          <w:tcPr>
            <w:tcW w:w="6095" w:type="dxa"/>
            <w:vAlign w:val="center"/>
          </w:tcPr>
          <w:p w14:paraId="7E709F63"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b/>
              </w:rPr>
              <w:t>$</w:t>
            </w:r>
            <w:r w:rsidRPr="00554A73">
              <w:rPr>
                <w:rFonts w:eastAsia="Times New Roman" w:cs="Arial"/>
              </w:rPr>
              <w:tab/>
            </w:r>
            <w:r w:rsidRPr="00554A73">
              <w:rPr>
                <w:rFonts w:eastAsia="Times New Roman" w:cs="Arial"/>
              </w:rPr>
              <w:tab/>
            </w:r>
            <w:r w:rsidRPr="00554A73">
              <w:rPr>
                <w:rFonts w:eastAsia="Times New Roman" w:cs="Arial"/>
              </w:rPr>
              <w:tab/>
            </w:r>
          </w:p>
        </w:tc>
      </w:tr>
    </w:tbl>
    <w:p w14:paraId="2225D67C" w14:textId="77777777" w:rsidR="00554A73" w:rsidRPr="00554A73" w:rsidRDefault="00554A73" w:rsidP="00554A73">
      <w:pPr>
        <w:spacing w:after="0" w:line="240" w:lineRule="auto"/>
        <w:rPr>
          <w:rFonts w:eastAsia="Times New Roman" w:cs="Arial"/>
        </w:rPr>
      </w:pPr>
      <w:r w:rsidRPr="00554A73">
        <w:rPr>
          <w:rFonts w:eastAsia="Times New Roman" w:cs="Arial"/>
          <w:b/>
          <w:u w:val="single"/>
        </w:rPr>
        <w:t>2.2: REFEREE COMMENTS</w:t>
      </w:r>
      <w:r w:rsidRPr="00554A73">
        <w:rPr>
          <w:rFonts w:eastAsia="Times New Roman" w:cs="Arial"/>
          <w:b/>
        </w:rPr>
        <w:t xml:space="preserve"> </w:t>
      </w:r>
    </w:p>
    <w:p w14:paraId="20A226D2" w14:textId="77777777" w:rsidR="00554A73" w:rsidRPr="00554A73" w:rsidRDefault="00554A73" w:rsidP="00554A73">
      <w:pPr>
        <w:spacing w:after="0" w:line="240" w:lineRule="auto"/>
        <w:rPr>
          <w:rFonts w:eastAsia="Times New Roman" w:cs="Arial"/>
        </w:rPr>
      </w:pPr>
      <w:r w:rsidRPr="00554A73">
        <w:rPr>
          <w:rFonts w:eastAsia="Times New Roman" w:cs="Arial"/>
        </w:rPr>
        <w:t xml:space="preserve">Referee comments are necessary to determine whether the applicant has demonstrated experience in the Engagement Type they have applied for. Applicants specify the type they have applied for within the </w:t>
      </w:r>
      <w:r w:rsidRPr="00554A73">
        <w:rPr>
          <w:rFonts w:eastAsia="Times New Roman" w:cs="Arial"/>
          <w:b/>
        </w:rPr>
        <w:t xml:space="preserve">Applied for Engagement Types Table on page 1. </w:t>
      </w:r>
      <w:r w:rsidRPr="00554A73">
        <w:rPr>
          <w:rFonts w:eastAsia="Times New Roman" w:cs="Arial"/>
        </w:rPr>
        <w:t>(Descriptions of Engagement Types are available via the link on page 1).</w:t>
      </w:r>
    </w:p>
    <w:p w14:paraId="07B7FC9E" w14:textId="77777777" w:rsidR="00554A73" w:rsidRPr="00554A73" w:rsidRDefault="00554A73" w:rsidP="00554A73">
      <w:pPr>
        <w:spacing w:after="0" w:line="240" w:lineRule="auto"/>
        <w:rPr>
          <w:rFonts w:eastAsia="Times New Roman" w:cs="Arial"/>
          <w:sz w:val="16"/>
          <w:szCs w:val="16"/>
          <w:lang w:val="en-AU"/>
        </w:rPr>
      </w:pPr>
    </w:p>
    <w:tbl>
      <w:tblPr>
        <w:tblStyle w:val="TableGrid2"/>
        <w:tblpPr w:leftFromText="180" w:rightFromText="180" w:vertAnchor="text" w:horzAnchor="margin" w:tblpX="108" w:tblpY="-92"/>
        <w:tblW w:w="9180" w:type="dxa"/>
        <w:shd w:val="clear" w:color="auto" w:fill="F2F2F2" w:themeFill="background1" w:themeFillShade="F2"/>
        <w:tblLook w:val="04A0" w:firstRow="1" w:lastRow="0" w:firstColumn="1" w:lastColumn="0" w:noHBand="0" w:noVBand="1"/>
      </w:tblPr>
      <w:tblGrid>
        <w:gridCol w:w="1668"/>
        <w:gridCol w:w="7512"/>
      </w:tblGrid>
      <w:tr w:rsidR="00554A73" w:rsidRPr="00554A73" w14:paraId="69650BBC" w14:textId="77777777" w:rsidTr="006D7C53">
        <w:tc>
          <w:tcPr>
            <w:tcW w:w="1668" w:type="dxa"/>
            <w:tcBorders>
              <w:bottom w:val="single" w:sz="4" w:space="0" w:color="auto"/>
            </w:tcBorders>
            <w:shd w:val="clear" w:color="auto" w:fill="F2F2F2" w:themeFill="background1" w:themeFillShade="F2"/>
            <w:vAlign w:val="center"/>
          </w:tcPr>
          <w:p w14:paraId="3862E0F6" w14:textId="77777777" w:rsidR="00554A73" w:rsidRPr="00554A73" w:rsidRDefault="00554A73" w:rsidP="00554A73">
            <w:pPr>
              <w:spacing w:after="0" w:line="240" w:lineRule="auto"/>
              <w:rPr>
                <w:rFonts w:cs="Arial"/>
                <w:b/>
              </w:rPr>
            </w:pPr>
            <w:r w:rsidRPr="00554A73">
              <w:rPr>
                <w:rFonts w:cs="Arial"/>
                <w:b/>
              </w:rPr>
              <w:t xml:space="preserve">Applicant’s Applied for Engagement Type ID: </w:t>
            </w:r>
            <w:r w:rsidRPr="00554A73">
              <w:rPr>
                <w:rFonts w:cs="Arial"/>
                <w:i/>
              </w:rPr>
              <w:t>(e.g. 1a)</w:t>
            </w:r>
          </w:p>
        </w:tc>
        <w:tc>
          <w:tcPr>
            <w:tcW w:w="7512" w:type="dxa"/>
            <w:tcBorders>
              <w:bottom w:val="single" w:sz="4" w:space="0" w:color="auto"/>
            </w:tcBorders>
            <w:shd w:val="clear" w:color="auto" w:fill="F2F2F2" w:themeFill="background1" w:themeFillShade="F2"/>
            <w:vAlign w:val="center"/>
          </w:tcPr>
          <w:p w14:paraId="445D139C" w14:textId="77777777" w:rsidR="00554A73" w:rsidRPr="00554A73" w:rsidRDefault="00554A73" w:rsidP="00554A73">
            <w:pPr>
              <w:spacing w:after="0" w:line="240" w:lineRule="auto"/>
              <w:rPr>
                <w:rFonts w:cs="Arial"/>
              </w:rPr>
            </w:pPr>
            <w:r w:rsidRPr="00554A73">
              <w:rPr>
                <w:rFonts w:cs="Arial"/>
                <w:b/>
              </w:rPr>
              <w:t xml:space="preserve">Referee Comments: </w:t>
            </w:r>
            <w:r w:rsidRPr="00554A73">
              <w:rPr>
                <w:rFonts w:cs="Arial"/>
              </w:rPr>
              <w:t xml:space="preserve">  Please comment on the Applicant’s role in relation to the engagement types the Applicant has applied for. </w:t>
            </w:r>
          </w:p>
          <w:p w14:paraId="41C62422" w14:textId="77777777" w:rsidR="00554A73" w:rsidRPr="00554A73" w:rsidRDefault="00554A73" w:rsidP="00554A73">
            <w:pPr>
              <w:spacing w:after="0" w:line="240" w:lineRule="auto"/>
              <w:rPr>
                <w:rFonts w:cs="Arial"/>
              </w:rPr>
            </w:pPr>
            <w:r w:rsidRPr="00554A73">
              <w:rPr>
                <w:rFonts w:cs="Arial"/>
                <w:i/>
              </w:rPr>
              <w:t>(</w:t>
            </w:r>
            <w:r w:rsidRPr="00554A73">
              <w:rPr>
                <w:rFonts w:cs="Arial"/>
                <w:i/>
                <w:sz w:val="18"/>
                <w:szCs w:val="18"/>
              </w:rPr>
              <w:t>comments may be extended as required. Details needs to cover the role and responsibilities of the applicant within the engagement as specified in 2.1 in line to the applied engagement type/s</w:t>
            </w:r>
            <w:r w:rsidRPr="00554A73">
              <w:rPr>
                <w:rFonts w:cs="Arial"/>
                <w:i/>
              </w:rPr>
              <w:t>).</w:t>
            </w:r>
          </w:p>
        </w:tc>
      </w:tr>
      <w:tr w:rsidR="00554A73" w:rsidRPr="00554A73" w14:paraId="326A5502" w14:textId="77777777" w:rsidTr="006D7C53">
        <w:trPr>
          <w:trHeight w:val="389"/>
        </w:trPr>
        <w:tc>
          <w:tcPr>
            <w:tcW w:w="1668" w:type="dxa"/>
            <w:shd w:val="clear" w:color="auto" w:fill="FFFFFF" w:themeFill="background1"/>
            <w:vAlign w:val="center"/>
          </w:tcPr>
          <w:p w14:paraId="64800DE7" w14:textId="77777777" w:rsidR="00554A73" w:rsidRPr="00554A73" w:rsidRDefault="00554A73" w:rsidP="00554A73">
            <w:pPr>
              <w:spacing w:after="0" w:line="240" w:lineRule="auto"/>
              <w:rPr>
                <w:rFonts w:cs="Arial"/>
                <w:b/>
              </w:rPr>
            </w:pPr>
          </w:p>
        </w:tc>
        <w:tc>
          <w:tcPr>
            <w:tcW w:w="7512" w:type="dxa"/>
            <w:shd w:val="clear" w:color="auto" w:fill="FFFFFF" w:themeFill="background1"/>
            <w:vAlign w:val="center"/>
          </w:tcPr>
          <w:p w14:paraId="1FA23242" w14:textId="77777777" w:rsidR="00554A73" w:rsidRPr="00554A73" w:rsidRDefault="00554A73" w:rsidP="00554A73">
            <w:pPr>
              <w:spacing w:after="0" w:line="240" w:lineRule="auto"/>
              <w:rPr>
                <w:rFonts w:cs="Arial"/>
                <w:b/>
              </w:rPr>
            </w:pPr>
            <w:r w:rsidRPr="00554A73">
              <w:rPr>
                <w:rFonts w:cs="Arial"/>
                <w:b/>
              </w:rPr>
              <w:t xml:space="preserve"> </w:t>
            </w:r>
          </w:p>
          <w:p w14:paraId="2C6ED190" w14:textId="77777777" w:rsidR="00554A73" w:rsidRPr="00554A73" w:rsidRDefault="00554A73" w:rsidP="00554A73">
            <w:pPr>
              <w:spacing w:after="0" w:line="240" w:lineRule="auto"/>
              <w:rPr>
                <w:rFonts w:cs="Arial"/>
                <w:b/>
              </w:rPr>
            </w:pPr>
          </w:p>
        </w:tc>
      </w:tr>
      <w:tr w:rsidR="00554A73" w:rsidRPr="00554A73" w14:paraId="14B06E48" w14:textId="77777777" w:rsidTr="006D7C53">
        <w:trPr>
          <w:trHeight w:val="439"/>
        </w:trPr>
        <w:tc>
          <w:tcPr>
            <w:tcW w:w="1668" w:type="dxa"/>
            <w:shd w:val="clear" w:color="auto" w:fill="FFFFFF" w:themeFill="background1"/>
            <w:vAlign w:val="center"/>
          </w:tcPr>
          <w:p w14:paraId="344C0372" w14:textId="77777777" w:rsidR="00554A73" w:rsidRPr="00554A73" w:rsidRDefault="00554A73" w:rsidP="00554A73">
            <w:pPr>
              <w:spacing w:after="0" w:line="240" w:lineRule="auto"/>
              <w:rPr>
                <w:rFonts w:cs="Arial"/>
                <w:b/>
              </w:rPr>
            </w:pPr>
          </w:p>
        </w:tc>
        <w:tc>
          <w:tcPr>
            <w:tcW w:w="7512" w:type="dxa"/>
            <w:shd w:val="clear" w:color="auto" w:fill="FFFFFF" w:themeFill="background1"/>
            <w:vAlign w:val="center"/>
          </w:tcPr>
          <w:p w14:paraId="632CFE75" w14:textId="77777777" w:rsidR="00554A73" w:rsidRPr="00554A73" w:rsidRDefault="00554A73" w:rsidP="00554A73">
            <w:pPr>
              <w:spacing w:after="0" w:line="240" w:lineRule="auto"/>
              <w:rPr>
                <w:rFonts w:cs="Arial"/>
              </w:rPr>
            </w:pPr>
          </w:p>
          <w:p w14:paraId="502ACABC" w14:textId="77777777" w:rsidR="00554A73" w:rsidRPr="00554A73" w:rsidRDefault="00554A73" w:rsidP="00554A73">
            <w:pPr>
              <w:spacing w:after="0" w:line="240" w:lineRule="auto"/>
              <w:rPr>
                <w:rFonts w:cs="Arial"/>
                <w:b/>
              </w:rPr>
            </w:pPr>
          </w:p>
        </w:tc>
      </w:tr>
      <w:tr w:rsidR="00554A73" w:rsidRPr="00554A73" w14:paraId="16454CEA" w14:textId="77777777" w:rsidTr="006D7C53">
        <w:tc>
          <w:tcPr>
            <w:tcW w:w="1668" w:type="dxa"/>
            <w:shd w:val="clear" w:color="auto" w:fill="FFFFFF" w:themeFill="background1"/>
            <w:vAlign w:val="center"/>
          </w:tcPr>
          <w:p w14:paraId="4F838DC8" w14:textId="77777777" w:rsidR="00554A73" w:rsidRPr="00554A73" w:rsidRDefault="00554A73" w:rsidP="00554A73">
            <w:pPr>
              <w:spacing w:after="0" w:line="240" w:lineRule="auto"/>
              <w:rPr>
                <w:rFonts w:cs="Arial"/>
                <w:b/>
              </w:rPr>
            </w:pPr>
          </w:p>
        </w:tc>
        <w:tc>
          <w:tcPr>
            <w:tcW w:w="7512" w:type="dxa"/>
            <w:shd w:val="clear" w:color="auto" w:fill="FFFFFF" w:themeFill="background1"/>
            <w:vAlign w:val="center"/>
          </w:tcPr>
          <w:p w14:paraId="04E31265" w14:textId="77777777" w:rsidR="00554A73" w:rsidRPr="00554A73" w:rsidRDefault="00554A73" w:rsidP="00554A73">
            <w:pPr>
              <w:spacing w:after="0" w:line="240" w:lineRule="auto"/>
              <w:rPr>
                <w:rFonts w:cs="Arial"/>
              </w:rPr>
            </w:pPr>
            <w:r w:rsidRPr="00554A73">
              <w:rPr>
                <w:rFonts w:cs="Arial"/>
              </w:rPr>
              <w:t>Add further rows as required</w:t>
            </w:r>
          </w:p>
        </w:tc>
      </w:tr>
    </w:tbl>
    <w:p w14:paraId="7BA46487" w14:textId="77777777" w:rsidR="00554A73" w:rsidRPr="00554A73" w:rsidRDefault="00554A73" w:rsidP="00554A73">
      <w:pPr>
        <w:spacing w:after="0" w:line="240" w:lineRule="auto"/>
        <w:rPr>
          <w:rFonts w:eastAsia="Times New Roman" w:cs="Arial"/>
          <w:b/>
          <w:u w:val="single"/>
          <w:lang w:val="en-AU"/>
        </w:rPr>
      </w:pPr>
      <w:r w:rsidRPr="00554A73">
        <w:rPr>
          <w:rFonts w:eastAsia="Times New Roman" w:cs="Arial"/>
          <w:b/>
          <w:u w:val="single"/>
          <w:lang w:val="en-AU"/>
        </w:rPr>
        <w:t xml:space="preserve">2.3: GENERAL CRITERIA </w:t>
      </w:r>
    </w:p>
    <w:p w14:paraId="6CB17FBC" w14:textId="77777777" w:rsidR="00554A73" w:rsidRPr="00554A73" w:rsidRDefault="00554A73" w:rsidP="00554A73">
      <w:pPr>
        <w:spacing w:after="0" w:line="240" w:lineRule="auto"/>
        <w:rPr>
          <w:rFonts w:eastAsia="Times New Roman" w:cs="Arial"/>
          <w:lang w:val="en-AU"/>
        </w:rPr>
      </w:pPr>
      <w:r w:rsidRPr="00554A73">
        <w:rPr>
          <w:rFonts w:eastAsia="Times New Roman" w:cs="Arial"/>
          <w:b/>
          <w:lang w:val="en-AU"/>
        </w:rPr>
        <w:t>* Please Note:</w:t>
      </w:r>
      <w:r w:rsidRPr="00554A73">
        <w:rPr>
          <w:rFonts w:eastAsia="Times New Roman" w:cs="Arial"/>
          <w:lang w:val="en-AU"/>
        </w:rPr>
        <w:t xml:space="preserve"> General Criteria 1-8 are for the performance of the role in relation to the engagement noted in section 2.1.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314"/>
        <w:gridCol w:w="567"/>
        <w:gridCol w:w="568"/>
        <w:gridCol w:w="568"/>
        <w:gridCol w:w="567"/>
        <w:gridCol w:w="567"/>
        <w:gridCol w:w="637"/>
      </w:tblGrid>
      <w:tr w:rsidR="00554A73" w:rsidRPr="00554A73" w14:paraId="18D735F5" w14:textId="77777777" w:rsidTr="006D7C53">
        <w:trPr>
          <w:cantSplit/>
          <w:trHeight w:val="1844"/>
          <w:tblHeader/>
        </w:trPr>
        <w:tc>
          <w:tcPr>
            <w:tcW w:w="5740" w:type="dxa"/>
            <w:gridSpan w:val="2"/>
            <w:tcBorders>
              <w:right w:val="nil"/>
            </w:tcBorders>
            <w:shd w:val="clear" w:color="auto" w:fill="F3F3F3"/>
            <w:vAlign w:val="center"/>
          </w:tcPr>
          <w:p w14:paraId="707E3054" w14:textId="77777777" w:rsidR="00554A73" w:rsidRPr="00554A73" w:rsidRDefault="00554A73" w:rsidP="00554A73">
            <w:pPr>
              <w:spacing w:after="0" w:line="240" w:lineRule="auto"/>
              <w:rPr>
                <w:rFonts w:eastAsia="Times New Roman" w:cs="Arial"/>
                <w:b/>
                <w:szCs w:val="20"/>
              </w:rPr>
            </w:pPr>
            <w:r w:rsidRPr="00554A73">
              <w:rPr>
                <w:rFonts w:eastAsia="Times New Roman" w:cs="Arial"/>
                <w:b/>
                <w:bCs/>
                <w:sz w:val="24"/>
                <w:szCs w:val="20"/>
              </w:rPr>
              <w:t>As the Referee who paid for this service, how well did the Applicant meet your expectations?</w:t>
            </w:r>
          </w:p>
        </w:tc>
        <w:tc>
          <w:tcPr>
            <w:tcW w:w="567" w:type="dxa"/>
            <w:tcBorders>
              <w:bottom w:val="single" w:sz="4" w:space="0" w:color="auto"/>
            </w:tcBorders>
            <w:shd w:val="pct5" w:color="auto" w:fill="FFFFFF"/>
            <w:textDirection w:val="btLr"/>
            <w:vAlign w:val="center"/>
          </w:tcPr>
          <w:p w14:paraId="3410E90C" w14:textId="77777777" w:rsidR="00554A73" w:rsidRPr="00554A73" w:rsidRDefault="00554A73" w:rsidP="00554A73">
            <w:pPr>
              <w:spacing w:after="0" w:line="240" w:lineRule="auto"/>
              <w:jc w:val="center"/>
              <w:rPr>
                <w:rFonts w:eastAsia="Times New Roman" w:cs="Arial"/>
                <w:b/>
                <w:bCs/>
                <w:szCs w:val="20"/>
              </w:rPr>
            </w:pPr>
            <w:r w:rsidRPr="00554A73">
              <w:rPr>
                <w:rFonts w:eastAsia="Times New Roman" w:cs="Arial"/>
                <w:b/>
                <w:bCs/>
              </w:rPr>
              <w:t>N/A</w:t>
            </w:r>
          </w:p>
        </w:tc>
        <w:tc>
          <w:tcPr>
            <w:tcW w:w="568" w:type="dxa"/>
            <w:shd w:val="pct5" w:color="auto" w:fill="FFFFFF"/>
            <w:textDirection w:val="btLr"/>
            <w:vAlign w:val="center"/>
          </w:tcPr>
          <w:p w14:paraId="07C945CF" w14:textId="77777777" w:rsidR="00554A73" w:rsidRPr="00C1375D" w:rsidRDefault="00554A73" w:rsidP="00C1375D">
            <w:pPr>
              <w:rPr>
                <w:b/>
                <w:szCs w:val="20"/>
              </w:rPr>
            </w:pPr>
            <w:r w:rsidRPr="00C1375D">
              <w:rPr>
                <w:b/>
              </w:rPr>
              <w:t>Unsatisfactory</w:t>
            </w:r>
          </w:p>
        </w:tc>
        <w:tc>
          <w:tcPr>
            <w:tcW w:w="568" w:type="dxa"/>
            <w:shd w:val="pct5" w:color="auto" w:fill="FFFFFF"/>
            <w:textDirection w:val="btLr"/>
            <w:vAlign w:val="center"/>
          </w:tcPr>
          <w:p w14:paraId="4F87BE83" w14:textId="77777777" w:rsidR="00554A73" w:rsidRPr="00C1375D" w:rsidRDefault="00554A73" w:rsidP="00C1375D">
            <w:pPr>
              <w:rPr>
                <w:b/>
                <w:szCs w:val="20"/>
              </w:rPr>
            </w:pPr>
            <w:r w:rsidRPr="00C1375D">
              <w:rPr>
                <w:b/>
              </w:rPr>
              <w:t>Marginal</w:t>
            </w:r>
          </w:p>
        </w:tc>
        <w:tc>
          <w:tcPr>
            <w:tcW w:w="567" w:type="dxa"/>
            <w:shd w:val="pct5" w:color="auto" w:fill="FFFFFF"/>
            <w:textDirection w:val="btLr"/>
            <w:vAlign w:val="center"/>
          </w:tcPr>
          <w:p w14:paraId="25A476CA" w14:textId="77777777" w:rsidR="00554A73" w:rsidRPr="00C1375D" w:rsidRDefault="00554A73" w:rsidP="00C1375D">
            <w:pPr>
              <w:rPr>
                <w:b/>
                <w:szCs w:val="20"/>
              </w:rPr>
            </w:pPr>
            <w:r w:rsidRPr="00C1375D">
              <w:rPr>
                <w:b/>
              </w:rPr>
              <w:t>Acceptable</w:t>
            </w:r>
          </w:p>
        </w:tc>
        <w:tc>
          <w:tcPr>
            <w:tcW w:w="567" w:type="dxa"/>
            <w:shd w:val="pct5" w:color="auto" w:fill="FFFFFF"/>
            <w:textDirection w:val="btLr"/>
            <w:vAlign w:val="center"/>
          </w:tcPr>
          <w:p w14:paraId="316DFD00" w14:textId="77777777" w:rsidR="00554A73" w:rsidRPr="00C1375D" w:rsidRDefault="00554A73" w:rsidP="00C1375D">
            <w:pPr>
              <w:rPr>
                <w:b/>
                <w:szCs w:val="20"/>
              </w:rPr>
            </w:pPr>
            <w:r w:rsidRPr="00C1375D">
              <w:rPr>
                <w:b/>
              </w:rPr>
              <w:t>Good</w:t>
            </w:r>
          </w:p>
        </w:tc>
        <w:tc>
          <w:tcPr>
            <w:tcW w:w="637" w:type="dxa"/>
            <w:shd w:val="pct5" w:color="auto" w:fill="FFFFFF"/>
            <w:textDirection w:val="btLr"/>
            <w:vAlign w:val="center"/>
          </w:tcPr>
          <w:p w14:paraId="638FA5C4" w14:textId="77777777" w:rsidR="00554A73" w:rsidRPr="00C1375D" w:rsidRDefault="00554A73" w:rsidP="00C1375D">
            <w:pPr>
              <w:rPr>
                <w:b/>
                <w:szCs w:val="20"/>
              </w:rPr>
            </w:pPr>
            <w:r w:rsidRPr="00C1375D">
              <w:rPr>
                <w:b/>
              </w:rPr>
              <w:t>Superior</w:t>
            </w:r>
          </w:p>
        </w:tc>
      </w:tr>
      <w:tr w:rsidR="00554A73" w:rsidRPr="00554A73" w14:paraId="647EAC37" w14:textId="77777777" w:rsidTr="006D7C53">
        <w:tc>
          <w:tcPr>
            <w:tcW w:w="426" w:type="dxa"/>
            <w:tcBorders>
              <w:top w:val="nil"/>
              <w:left w:val="single" w:sz="4" w:space="0" w:color="auto"/>
              <w:bottom w:val="single" w:sz="4" w:space="0" w:color="auto"/>
              <w:right w:val="nil"/>
            </w:tcBorders>
            <w:shd w:val="pct5" w:color="auto" w:fill="FFFFFF"/>
            <w:vAlign w:val="center"/>
          </w:tcPr>
          <w:p w14:paraId="133DC51C" w14:textId="77777777" w:rsidR="00554A73" w:rsidRPr="00554A73" w:rsidRDefault="00554A73" w:rsidP="00554A73">
            <w:pPr>
              <w:numPr>
                <w:ilvl w:val="0"/>
                <w:numId w:val="37"/>
              </w:numPr>
              <w:spacing w:after="0" w:line="240" w:lineRule="auto"/>
              <w:rPr>
                <w:rFonts w:eastAsia="Times New Roman" w:cs="Arial"/>
                <w:szCs w:val="20"/>
              </w:rPr>
            </w:pPr>
          </w:p>
        </w:tc>
        <w:tc>
          <w:tcPr>
            <w:tcW w:w="5314" w:type="dxa"/>
            <w:tcBorders>
              <w:top w:val="nil"/>
              <w:left w:val="nil"/>
              <w:bottom w:val="single" w:sz="4" w:space="0" w:color="auto"/>
              <w:right w:val="single" w:sz="4" w:space="0" w:color="auto"/>
            </w:tcBorders>
            <w:shd w:val="pct5" w:color="auto" w:fill="FFFFFF"/>
            <w:vAlign w:val="center"/>
          </w:tcPr>
          <w:p w14:paraId="43BF7320" w14:textId="77777777" w:rsidR="00554A73" w:rsidRPr="00554A73" w:rsidRDefault="00554A73" w:rsidP="00554A73">
            <w:pPr>
              <w:spacing w:after="0" w:line="240" w:lineRule="auto"/>
              <w:rPr>
                <w:rFonts w:eastAsia="Times New Roman" w:cs="Arial"/>
                <w:b/>
                <w:bCs/>
              </w:rPr>
            </w:pPr>
            <w:r w:rsidRPr="00554A73">
              <w:rPr>
                <w:rFonts w:eastAsia="Times New Roman" w:cs="Arial"/>
                <w:b/>
                <w:bCs/>
              </w:rPr>
              <w:t xml:space="preserve">Time Management: </w:t>
            </w:r>
          </w:p>
          <w:p w14:paraId="22B0760F" w14:textId="77777777" w:rsidR="00554A73" w:rsidRPr="00554A73" w:rsidRDefault="00554A73" w:rsidP="00554A73">
            <w:pPr>
              <w:spacing w:after="0" w:line="240" w:lineRule="auto"/>
              <w:rPr>
                <w:rFonts w:eastAsia="Times New Roman" w:cs="Arial"/>
                <w:szCs w:val="20"/>
              </w:rPr>
            </w:pPr>
            <w:r w:rsidRPr="00554A73">
              <w:rPr>
                <w:rFonts w:eastAsia="Times New Roman" w:cs="Arial"/>
              </w:rPr>
              <w:t>e.g. meeting milestones, resourcing, planning, reporting</w:t>
            </w:r>
          </w:p>
        </w:tc>
        <w:tc>
          <w:tcPr>
            <w:tcW w:w="567" w:type="dxa"/>
            <w:tcBorders>
              <w:left w:val="single" w:sz="4" w:space="0" w:color="auto"/>
            </w:tcBorders>
          </w:tcPr>
          <w:p w14:paraId="66ADD259" w14:textId="77777777" w:rsidR="00554A73" w:rsidRPr="00554A73" w:rsidRDefault="00554A73" w:rsidP="00554A73">
            <w:pPr>
              <w:spacing w:before="240" w:after="0" w:line="240" w:lineRule="auto"/>
              <w:jc w:val="center"/>
              <w:rPr>
                <w:rFonts w:eastAsia="Times New Roman" w:cs="Arial"/>
                <w:szCs w:val="20"/>
              </w:rPr>
            </w:pPr>
          </w:p>
        </w:tc>
        <w:tc>
          <w:tcPr>
            <w:tcW w:w="568" w:type="dxa"/>
          </w:tcPr>
          <w:p w14:paraId="356B8350" w14:textId="77777777" w:rsidR="00554A73" w:rsidRPr="00554A73" w:rsidRDefault="00554A73" w:rsidP="00554A73">
            <w:pPr>
              <w:spacing w:before="240" w:after="0" w:line="240" w:lineRule="auto"/>
              <w:jc w:val="center"/>
              <w:rPr>
                <w:rFonts w:eastAsia="Times New Roman" w:cs="Arial"/>
                <w:szCs w:val="20"/>
              </w:rPr>
            </w:pPr>
          </w:p>
        </w:tc>
        <w:tc>
          <w:tcPr>
            <w:tcW w:w="568" w:type="dxa"/>
          </w:tcPr>
          <w:p w14:paraId="78996BE0" w14:textId="77777777" w:rsidR="00554A73" w:rsidRPr="00554A73" w:rsidRDefault="00554A73" w:rsidP="00554A73">
            <w:pPr>
              <w:spacing w:before="240" w:after="0" w:line="240" w:lineRule="auto"/>
              <w:jc w:val="center"/>
              <w:rPr>
                <w:rFonts w:eastAsia="Times New Roman" w:cs="Arial"/>
                <w:szCs w:val="20"/>
              </w:rPr>
            </w:pPr>
          </w:p>
        </w:tc>
        <w:tc>
          <w:tcPr>
            <w:tcW w:w="567" w:type="dxa"/>
          </w:tcPr>
          <w:p w14:paraId="30CC6C15" w14:textId="77777777" w:rsidR="00554A73" w:rsidRPr="00554A73" w:rsidRDefault="00554A73" w:rsidP="00554A73">
            <w:pPr>
              <w:spacing w:before="240" w:after="0" w:line="240" w:lineRule="auto"/>
              <w:jc w:val="center"/>
              <w:rPr>
                <w:rFonts w:eastAsia="Times New Roman" w:cs="Arial"/>
                <w:szCs w:val="20"/>
              </w:rPr>
            </w:pPr>
          </w:p>
        </w:tc>
        <w:tc>
          <w:tcPr>
            <w:tcW w:w="567" w:type="dxa"/>
          </w:tcPr>
          <w:p w14:paraId="2D5B3746" w14:textId="77777777" w:rsidR="00554A73" w:rsidRPr="00554A73" w:rsidRDefault="00554A73" w:rsidP="00554A73">
            <w:pPr>
              <w:spacing w:before="240" w:after="0" w:line="240" w:lineRule="auto"/>
              <w:jc w:val="center"/>
              <w:rPr>
                <w:rFonts w:eastAsia="Times New Roman" w:cs="Arial"/>
                <w:szCs w:val="20"/>
              </w:rPr>
            </w:pPr>
          </w:p>
        </w:tc>
        <w:tc>
          <w:tcPr>
            <w:tcW w:w="637" w:type="dxa"/>
          </w:tcPr>
          <w:p w14:paraId="1F644383" w14:textId="77777777" w:rsidR="00554A73" w:rsidRPr="00554A73" w:rsidRDefault="00554A73" w:rsidP="00554A73">
            <w:pPr>
              <w:spacing w:before="240" w:after="0" w:line="240" w:lineRule="auto"/>
              <w:jc w:val="center"/>
              <w:rPr>
                <w:rFonts w:eastAsia="Times New Roman" w:cs="Arial"/>
                <w:szCs w:val="20"/>
              </w:rPr>
            </w:pPr>
          </w:p>
        </w:tc>
      </w:tr>
      <w:tr w:rsidR="00554A73" w:rsidRPr="00554A73" w14:paraId="716AB2D2" w14:textId="77777777" w:rsidTr="006D7C53">
        <w:tc>
          <w:tcPr>
            <w:tcW w:w="426" w:type="dxa"/>
            <w:tcBorders>
              <w:top w:val="single" w:sz="4" w:space="0" w:color="auto"/>
              <w:bottom w:val="single" w:sz="4" w:space="0" w:color="auto"/>
              <w:right w:val="nil"/>
            </w:tcBorders>
            <w:shd w:val="pct5" w:color="auto" w:fill="FFFFFF"/>
            <w:vAlign w:val="center"/>
          </w:tcPr>
          <w:p w14:paraId="6AA19996" w14:textId="77777777" w:rsidR="00554A73" w:rsidRPr="00554A73" w:rsidRDefault="00554A73" w:rsidP="00554A73">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548E0700" w14:textId="77777777" w:rsidR="00554A73" w:rsidRPr="00554A73" w:rsidRDefault="00554A73" w:rsidP="00554A73">
            <w:pPr>
              <w:spacing w:after="0" w:line="240" w:lineRule="auto"/>
              <w:rPr>
                <w:rFonts w:eastAsia="Times New Roman" w:cs="Arial"/>
                <w:b/>
                <w:bCs/>
              </w:rPr>
            </w:pPr>
            <w:r w:rsidRPr="00554A73">
              <w:rPr>
                <w:rFonts w:eastAsia="Times New Roman" w:cs="Arial"/>
                <w:b/>
                <w:bCs/>
              </w:rPr>
              <w:t xml:space="preserve">Management &amp; suitability of personnel: </w:t>
            </w:r>
          </w:p>
          <w:p w14:paraId="67AF8056" w14:textId="77777777" w:rsidR="00554A73" w:rsidRPr="00554A73" w:rsidRDefault="00554A73" w:rsidP="00554A73">
            <w:pPr>
              <w:spacing w:after="0" w:line="240" w:lineRule="auto"/>
              <w:rPr>
                <w:rFonts w:eastAsia="Times New Roman" w:cs="Arial"/>
                <w:szCs w:val="20"/>
              </w:rPr>
            </w:pPr>
            <w:r w:rsidRPr="00554A73">
              <w:rPr>
                <w:rFonts w:eastAsia="Times New Roman" w:cs="Arial"/>
              </w:rPr>
              <w:t>e.g. skills, experience, sufficient number, appropriate seniority used</w:t>
            </w:r>
          </w:p>
        </w:tc>
        <w:tc>
          <w:tcPr>
            <w:tcW w:w="567" w:type="dxa"/>
            <w:tcBorders>
              <w:left w:val="nil"/>
              <w:bottom w:val="single" w:sz="4" w:space="0" w:color="auto"/>
            </w:tcBorders>
          </w:tcPr>
          <w:p w14:paraId="52DB4E50" w14:textId="77777777" w:rsidR="00554A73" w:rsidRPr="00554A73" w:rsidRDefault="00554A73" w:rsidP="00554A73">
            <w:pPr>
              <w:spacing w:before="240" w:after="0" w:line="240" w:lineRule="auto"/>
              <w:jc w:val="center"/>
              <w:rPr>
                <w:rFonts w:eastAsia="Times New Roman" w:cs="Arial"/>
                <w:szCs w:val="20"/>
              </w:rPr>
            </w:pPr>
          </w:p>
        </w:tc>
        <w:tc>
          <w:tcPr>
            <w:tcW w:w="568" w:type="dxa"/>
          </w:tcPr>
          <w:p w14:paraId="4258428E" w14:textId="77777777" w:rsidR="00554A73" w:rsidRPr="00554A73" w:rsidRDefault="00554A73" w:rsidP="00554A73">
            <w:pPr>
              <w:spacing w:before="240" w:after="0" w:line="240" w:lineRule="auto"/>
              <w:jc w:val="center"/>
              <w:rPr>
                <w:rFonts w:eastAsia="Times New Roman" w:cs="Arial"/>
                <w:szCs w:val="20"/>
              </w:rPr>
            </w:pPr>
          </w:p>
        </w:tc>
        <w:tc>
          <w:tcPr>
            <w:tcW w:w="568" w:type="dxa"/>
          </w:tcPr>
          <w:p w14:paraId="4EFE2637" w14:textId="77777777" w:rsidR="00554A73" w:rsidRPr="00554A73" w:rsidRDefault="00554A73" w:rsidP="00554A73">
            <w:pPr>
              <w:spacing w:before="240" w:after="0" w:line="240" w:lineRule="auto"/>
              <w:jc w:val="center"/>
              <w:rPr>
                <w:rFonts w:eastAsia="Times New Roman" w:cs="Arial"/>
                <w:szCs w:val="20"/>
              </w:rPr>
            </w:pPr>
          </w:p>
        </w:tc>
        <w:tc>
          <w:tcPr>
            <w:tcW w:w="567" w:type="dxa"/>
          </w:tcPr>
          <w:p w14:paraId="070CE3A6" w14:textId="77777777" w:rsidR="00554A73" w:rsidRPr="00554A73" w:rsidRDefault="00554A73" w:rsidP="00554A73">
            <w:pPr>
              <w:spacing w:before="240" w:after="0" w:line="240" w:lineRule="auto"/>
              <w:jc w:val="center"/>
              <w:rPr>
                <w:rFonts w:eastAsia="Times New Roman" w:cs="Arial"/>
                <w:szCs w:val="20"/>
              </w:rPr>
            </w:pPr>
          </w:p>
        </w:tc>
        <w:tc>
          <w:tcPr>
            <w:tcW w:w="567" w:type="dxa"/>
          </w:tcPr>
          <w:p w14:paraId="14861EB7" w14:textId="77777777" w:rsidR="00554A73" w:rsidRPr="00554A73" w:rsidRDefault="00554A73" w:rsidP="00554A73">
            <w:pPr>
              <w:spacing w:before="240" w:after="0" w:line="240" w:lineRule="auto"/>
              <w:jc w:val="center"/>
              <w:rPr>
                <w:rFonts w:eastAsia="Times New Roman" w:cs="Arial"/>
                <w:szCs w:val="20"/>
              </w:rPr>
            </w:pPr>
          </w:p>
        </w:tc>
        <w:tc>
          <w:tcPr>
            <w:tcW w:w="637" w:type="dxa"/>
          </w:tcPr>
          <w:p w14:paraId="785509ED" w14:textId="77777777" w:rsidR="00554A73" w:rsidRPr="00554A73" w:rsidRDefault="00554A73" w:rsidP="00554A73">
            <w:pPr>
              <w:spacing w:before="240" w:after="0" w:line="240" w:lineRule="auto"/>
              <w:jc w:val="center"/>
              <w:rPr>
                <w:rFonts w:eastAsia="Times New Roman" w:cs="Arial"/>
                <w:szCs w:val="20"/>
              </w:rPr>
            </w:pPr>
          </w:p>
        </w:tc>
      </w:tr>
      <w:tr w:rsidR="00554A73" w:rsidRPr="00554A73" w14:paraId="1B4856DA" w14:textId="77777777" w:rsidTr="006D7C53">
        <w:tc>
          <w:tcPr>
            <w:tcW w:w="426" w:type="dxa"/>
            <w:tcBorders>
              <w:top w:val="single" w:sz="4" w:space="0" w:color="auto"/>
              <w:left w:val="single" w:sz="4" w:space="0" w:color="auto"/>
              <w:bottom w:val="single" w:sz="4" w:space="0" w:color="auto"/>
              <w:right w:val="nil"/>
            </w:tcBorders>
            <w:shd w:val="pct5" w:color="auto" w:fill="FFFFFF"/>
            <w:vAlign w:val="center"/>
          </w:tcPr>
          <w:p w14:paraId="255B0785" w14:textId="77777777" w:rsidR="00554A73" w:rsidRPr="00554A73" w:rsidRDefault="00554A73" w:rsidP="00554A73">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right w:val="single" w:sz="4" w:space="0" w:color="auto"/>
            </w:tcBorders>
            <w:shd w:val="pct5" w:color="auto" w:fill="FFFFFF"/>
            <w:vAlign w:val="center"/>
          </w:tcPr>
          <w:p w14:paraId="303C3C14" w14:textId="77777777" w:rsidR="00554A73" w:rsidRPr="00554A73" w:rsidRDefault="00554A73" w:rsidP="00554A73">
            <w:pPr>
              <w:spacing w:after="0" w:line="240" w:lineRule="auto"/>
              <w:rPr>
                <w:rFonts w:eastAsia="Times New Roman" w:cs="Arial"/>
                <w:b/>
                <w:bCs/>
              </w:rPr>
            </w:pPr>
            <w:r w:rsidRPr="00554A73">
              <w:rPr>
                <w:rFonts w:eastAsia="Times New Roman" w:cs="Arial"/>
                <w:b/>
                <w:bCs/>
              </w:rPr>
              <w:t xml:space="preserve">Standard of Service: </w:t>
            </w:r>
          </w:p>
          <w:p w14:paraId="11D99F0A" w14:textId="77777777" w:rsidR="00554A73" w:rsidRPr="00554A73" w:rsidRDefault="00554A73" w:rsidP="00554A73">
            <w:pPr>
              <w:spacing w:after="0" w:line="240" w:lineRule="auto"/>
              <w:rPr>
                <w:rFonts w:eastAsia="Times New Roman" w:cs="Arial"/>
                <w:szCs w:val="20"/>
              </w:rPr>
            </w:pPr>
            <w:r w:rsidRPr="00554A73">
              <w:rPr>
                <w:rFonts w:eastAsia="Times New Roman" w:cs="Arial"/>
              </w:rPr>
              <w:t>e.g. meeting brief, budget, value for money, no rework, supervision, no over or under servicing</w:t>
            </w:r>
          </w:p>
        </w:tc>
        <w:tc>
          <w:tcPr>
            <w:tcW w:w="567" w:type="dxa"/>
            <w:tcBorders>
              <w:left w:val="single" w:sz="4" w:space="0" w:color="auto"/>
              <w:bottom w:val="single" w:sz="4" w:space="0" w:color="auto"/>
            </w:tcBorders>
          </w:tcPr>
          <w:p w14:paraId="64B6F8F4" w14:textId="77777777" w:rsidR="00554A73" w:rsidRPr="00554A73" w:rsidRDefault="00554A73" w:rsidP="00554A73">
            <w:pPr>
              <w:spacing w:before="240" w:after="0" w:line="240" w:lineRule="auto"/>
              <w:jc w:val="center"/>
              <w:rPr>
                <w:rFonts w:eastAsia="Times New Roman" w:cs="Arial"/>
                <w:szCs w:val="20"/>
              </w:rPr>
            </w:pPr>
          </w:p>
        </w:tc>
        <w:tc>
          <w:tcPr>
            <w:tcW w:w="568" w:type="dxa"/>
            <w:tcBorders>
              <w:bottom w:val="single" w:sz="4" w:space="0" w:color="auto"/>
            </w:tcBorders>
          </w:tcPr>
          <w:p w14:paraId="5A799CEE" w14:textId="77777777" w:rsidR="00554A73" w:rsidRPr="00554A73" w:rsidRDefault="00554A73" w:rsidP="00554A73">
            <w:pPr>
              <w:spacing w:before="240" w:after="0" w:line="240" w:lineRule="auto"/>
              <w:jc w:val="center"/>
              <w:rPr>
                <w:rFonts w:eastAsia="Times New Roman" w:cs="Arial"/>
                <w:szCs w:val="20"/>
              </w:rPr>
            </w:pPr>
          </w:p>
        </w:tc>
        <w:tc>
          <w:tcPr>
            <w:tcW w:w="568" w:type="dxa"/>
            <w:tcBorders>
              <w:bottom w:val="single" w:sz="4" w:space="0" w:color="auto"/>
            </w:tcBorders>
          </w:tcPr>
          <w:p w14:paraId="06862CB5" w14:textId="77777777" w:rsidR="00554A73" w:rsidRPr="00554A73" w:rsidRDefault="00554A73" w:rsidP="00554A73">
            <w:pPr>
              <w:spacing w:before="240" w:after="0" w:line="240" w:lineRule="auto"/>
              <w:jc w:val="center"/>
              <w:rPr>
                <w:rFonts w:eastAsia="Times New Roman" w:cs="Arial"/>
                <w:szCs w:val="20"/>
              </w:rPr>
            </w:pPr>
          </w:p>
        </w:tc>
        <w:tc>
          <w:tcPr>
            <w:tcW w:w="567" w:type="dxa"/>
            <w:tcBorders>
              <w:bottom w:val="single" w:sz="4" w:space="0" w:color="auto"/>
            </w:tcBorders>
          </w:tcPr>
          <w:p w14:paraId="646DD1DA" w14:textId="77777777" w:rsidR="00554A73" w:rsidRPr="00554A73" w:rsidRDefault="00554A73" w:rsidP="00554A73">
            <w:pPr>
              <w:spacing w:before="240" w:after="0" w:line="240" w:lineRule="auto"/>
              <w:jc w:val="center"/>
              <w:rPr>
                <w:rFonts w:eastAsia="Times New Roman" w:cs="Arial"/>
                <w:szCs w:val="20"/>
              </w:rPr>
            </w:pPr>
          </w:p>
        </w:tc>
        <w:tc>
          <w:tcPr>
            <w:tcW w:w="567" w:type="dxa"/>
            <w:tcBorders>
              <w:bottom w:val="single" w:sz="4" w:space="0" w:color="auto"/>
            </w:tcBorders>
          </w:tcPr>
          <w:p w14:paraId="64187794" w14:textId="77777777" w:rsidR="00554A73" w:rsidRPr="00554A73" w:rsidRDefault="00554A73" w:rsidP="00554A73">
            <w:pPr>
              <w:spacing w:before="240" w:after="0" w:line="240" w:lineRule="auto"/>
              <w:jc w:val="center"/>
              <w:rPr>
                <w:rFonts w:eastAsia="Times New Roman" w:cs="Arial"/>
                <w:szCs w:val="20"/>
              </w:rPr>
            </w:pPr>
          </w:p>
        </w:tc>
        <w:tc>
          <w:tcPr>
            <w:tcW w:w="637" w:type="dxa"/>
            <w:tcBorders>
              <w:bottom w:val="single" w:sz="4" w:space="0" w:color="auto"/>
            </w:tcBorders>
          </w:tcPr>
          <w:p w14:paraId="19B04B60" w14:textId="77777777" w:rsidR="00554A73" w:rsidRPr="00554A73" w:rsidRDefault="00554A73" w:rsidP="00554A73">
            <w:pPr>
              <w:spacing w:before="240" w:after="0" w:line="240" w:lineRule="auto"/>
              <w:jc w:val="center"/>
              <w:rPr>
                <w:rFonts w:eastAsia="Times New Roman" w:cs="Arial"/>
                <w:szCs w:val="20"/>
              </w:rPr>
            </w:pPr>
          </w:p>
        </w:tc>
      </w:tr>
      <w:tr w:rsidR="00554A73" w:rsidRPr="00554A73" w14:paraId="49C5AEE0" w14:textId="77777777" w:rsidTr="006D7C53">
        <w:tc>
          <w:tcPr>
            <w:tcW w:w="426" w:type="dxa"/>
            <w:tcBorders>
              <w:top w:val="single" w:sz="4" w:space="0" w:color="auto"/>
              <w:bottom w:val="single" w:sz="4" w:space="0" w:color="auto"/>
              <w:right w:val="nil"/>
            </w:tcBorders>
            <w:shd w:val="pct5" w:color="auto" w:fill="FFFFFF"/>
            <w:vAlign w:val="center"/>
          </w:tcPr>
          <w:p w14:paraId="4138ACC8" w14:textId="77777777" w:rsidR="00554A73" w:rsidRPr="00554A73" w:rsidRDefault="00554A73" w:rsidP="00554A73">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3649485A" w14:textId="77777777" w:rsidR="00554A73" w:rsidRPr="00554A73" w:rsidRDefault="00554A73" w:rsidP="00554A73">
            <w:pPr>
              <w:spacing w:after="0" w:line="240" w:lineRule="auto"/>
              <w:rPr>
                <w:rFonts w:eastAsia="Times New Roman" w:cs="Arial"/>
                <w:b/>
                <w:bCs/>
              </w:rPr>
            </w:pPr>
            <w:r w:rsidRPr="00554A73">
              <w:rPr>
                <w:rFonts w:eastAsia="Times New Roman" w:cs="Arial"/>
                <w:b/>
                <w:bCs/>
              </w:rPr>
              <w:t xml:space="preserve">Quality Outcomes: </w:t>
            </w:r>
          </w:p>
          <w:p w14:paraId="34697A6A" w14:textId="77777777" w:rsidR="00554A73" w:rsidRPr="00554A73" w:rsidRDefault="00554A73" w:rsidP="00554A73">
            <w:pPr>
              <w:spacing w:after="0" w:line="240" w:lineRule="auto"/>
              <w:rPr>
                <w:rFonts w:eastAsia="Times New Roman" w:cs="Arial"/>
                <w:szCs w:val="20"/>
              </w:rPr>
            </w:pPr>
            <w:r w:rsidRPr="00554A73">
              <w:rPr>
                <w:rFonts w:eastAsia="Times New Roman" w:cs="Arial"/>
              </w:rPr>
              <w:t>e.g. accuracy, usability and effectiveness of results</w:t>
            </w:r>
          </w:p>
        </w:tc>
        <w:tc>
          <w:tcPr>
            <w:tcW w:w="567" w:type="dxa"/>
            <w:tcBorders>
              <w:top w:val="single" w:sz="4" w:space="0" w:color="auto"/>
              <w:left w:val="nil"/>
            </w:tcBorders>
          </w:tcPr>
          <w:p w14:paraId="4D8A068E" w14:textId="77777777" w:rsidR="00554A73" w:rsidRPr="00554A73" w:rsidRDefault="00554A73" w:rsidP="00554A73">
            <w:pPr>
              <w:spacing w:before="240" w:after="0" w:line="240" w:lineRule="auto"/>
              <w:jc w:val="center"/>
              <w:rPr>
                <w:rFonts w:eastAsia="Times New Roman" w:cs="Arial"/>
                <w:szCs w:val="20"/>
              </w:rPr>
            </w:pPr>
          </w:p>
        </w:tc>
        <w:tc>
          <w:tcPr>
            <w:tcW w:w="568" w:type="dxa"/>
            <w:tcBorders>
              <w:top w:val="single" w:sz="4" w:space="0" w:color="auto"/>
            </w:tcBorders>
          </w:tcPr>
          <w:p w14:paraId="432A4B74" w14:textId="77777777" w:rsidR="00554A73" w:rsidRPr="00554A73" w:rsidRDefault="00554A73" w:rsidP="00554A73">
            <w:pPr>
              <w:spacing w:before="240" w:after="0" w:line="240" w:lineRule="auto"/>
              <w:jc w:val="center"/>
              <w:rPr>
                <w:rFonts w:eastAsia="Times New Roman" w:cs="Arial"/>
                <w:szCs w:val="20"/>
              </w:rPr>
            </w:pPr>
          </w:p>
        </w:tc>
        <w:tc>
          <w:tcPr>
            <w:tcW w:w="568" w:type="dxa"/>
            <w:tcBorders>
              <w:top w:val="single" w:sz="4" w:space="0" w:color="auto"/>
            </w:tcBorders>
          </w:tcPr>
          <w:p w14:paraId="489D8120" w14:textId="77777777" w:rsidR="00554A73" w:rsidRPr="00554A73" w:rsidRDefault="00554A73" w:rsidP="00554A73">
            <w:pPr>
              <w:spacing w:before="240" w:after="0" w:line="240" w:lineRule="auto"/>
              <w:jc w:val="center"/>
              <w:rPr>
                <w:rFonts w:eastAsia="Times New Roman" w:cs="Arial"/>
                <w:szCs w:val="20"/>
              </w:rPr>
            </w:pPr>
          </w:p>
        </w:tc>
        <w:tc>
          <w:tcPr>
            <w:tcW w:w="567" w:type="dxa"/>
            <w:tcBorders>
              <w:top w:val="single" w:sz="4" w:space="0" w:color="auto"/>
            </w:tcBorders>
          </w:tcPr>
          <w:p w14:paraId="5D6F7640" w14:textId="77777777" w:rsidR="00554A73" w:rsidRPr="00554A73" w:rsidRDefault="00554A73" w:rsidP="00554A73">
            <w:pPr>
              <w:spacing w:before="240" w:after="0" w:line="240" w:lineRule="auto"/>
              <w:jc w:val="center"/>
              <w:rPr>
                <w:rFonts w:eastAsia="Times New Roman" w:cs="Arial"/>
                <w:szCs w:val="20"/>
              </w:rPr>
            </w:pPr>
          </w:p>
        </w:tc>
        <w:tc>
          <w:tcPr>
            <w:tcW w:w="567" w:type="dxa"/>
            <w:tcBorders>
              <w:top w:val="single" w:sz="4" w:space="0" w:color="auto"/>
            </w:tcBorders>
          </w:tcPr>
          <w:p w14:paraId="181855FC" w14:textId="77777777" w:rsidR="00554A73" w:rsidRPr="00554A73" w:rsidRDefault="00554A73" w:rsidP="00554A73">
            <w:pPr>
              <w:spacing w:before="240" w:after="0" w:line="240" w:lineRule="auto"/>
              <w:jc w:val="center"/>
              <w:rPr>
                <w:rFonts w:eastAsia="Times New Roman" w:cs="Arial"/>
                <w:szCs w:val="20"/>
              </w:rPr>
            </w:pPr>
          </w:p>
        </w:tc>
        <w:tc>
          <w:tcPr>
            <w:tcW w:w="637" w:type="dxa"/>
            <w:tcBorders>
              <w:top w:val="single" w:sz="4" w:space="0" w:color="auto"/>
            </w:tcBorders>
          </w:tcPr>
          <w:p w14:paraId="78A76B20" w14:textId="77777777" w:rsidR="00554A73" w:rsidRPr="00554A73" w:rsidRDefault="00554A73" w:rsidP="00554A73">
            <w:pPr>
              <w:spacing w:before="240" w:after="0" w:line="240" w:lineRule="auto"/>
              <w:jc w:val="center"/>
              <w:rPr>
                <w:rFonts w:eastAsia="Times New Roman" w:cs="Arial"/>
                <w:szCs w:val="20"/>
              </w:rPr>
            </w:pPr>
          </w:p>
        </w:tc>
      </w:tr>
      <w:tr w:rsidR="00554A73" w:rsidRPr="00554A73" w14:paraId="290F01F8" w14:textId="77777777" w:rsidTr="006D7C53">
        <w:tc>
          <w:tcPr>
            <w:tcW w:w="426" w:type="dxa"/>
            <w:tcBorders>
              <w:top w:val="single" w:sz="4" w:space="0" w:color="auto"/>
              <w:bottom w:val="single" w:sz="4" w:space="0" w:color="auto"/>
              <w:right w:val="nil"/>
            </w:tcBorders>
            <w:shd w:val="pct5" w:color="auto" w:fill="FFFFFF"/>
            <w:vAlign w:val="center"/>
          </w:tcPr>
          <w:p w14:paraId="3FD291C7" w14:textId="77777777" w:rsidR="00554A73" w:rsidRPr="00554A73" w:rsidRDefault="00554A73" w:rsidP="00554A73">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0C2F674C" w14:textId="77777777" w:rsidR="00554A73" w:rsidRPr="00554A73" w:rsidRDefault="00554A73" w:rsidP="00554A73">
            <w:pPr>
              <w:spacing w:after="0" w:line="240" w:lineRule="auto"/>
              <w:rPr>
                <w:rFonts w:eastAsia="Times New Roman" w:cs="Arial"/>
                <w:b/>
                <w:bCs/>
              </w:rPr>
            </w:pPr>
            <w:r w:rsidRPr="00554A73">
              <w:rPr>
                <w:rFonts w:eastAsia="Times New Roman" w:cs="Arial"/>
                <w:b/>
                <w:bCs/>
              </w:rPr>
              <w:t xml:space="preserve">Cost: </w:t>
            </w:r>
          </w:p>
          <w:p w14:paraId="119A8695" w14:textId="77777777" w:rsidR="00554A73" w:rsidRPr="00554A73" w:rsidRDefault="00554A73" w:rsidP="00554A73">
            <w:pPr>
              <w:spacing w:after="0" w:line="240" w:lineRule="auto"/>
              <w:rPr>
                <w:rFonts w:eastAsia="Times New Roman" w:cs="Arial"/>
                <w:szCs w:val="20"/>
              </w:rPr>
            </w:pPr>
            <w:r w:rsidRPr="00554A73">
              <w:rPr>
                <w:rFonts w:eastAsia="Times New Roman" w:cs="Arial"/>
              </w:rPr>
              <w:t>Actual cost did not exceed cost estimate without prior agreement</w:t>
            </w:r>
          </w:p>
        </w:tc>
        <w:tc>
          <w:tcPr>
            <w:tcW w:w="567" w:type="dxa"/>
            <w:tcBorders>
              <w:left w:val="nil"/>
            </w:tcBorders>
          </w:tcPr>
          <w:p w14:paraId="7029CFE7" w14:textId="77777777" w:rsidR="00554A73" w:rsidRPr="00554A73" w:rsidRDefault="00554A73" w:rsidP="00554A73">
            <w:pPr>
              <w:spacing w:before="180" w:after="0" w:line="240" w:lineRule="auto"/>
              <w:jc w:val="center"/>
              <w:rPr>
                <w:rFonts w:eastAsia="Times New Roman" w:cs="Arial"/>
                <w:szCs w:val="20"/>
              </w:rPr>
            </w:pPr>
          </w:p>
        </w:tc>
        <w:tc>
          <w:tcPr>
            <w:tcW w:w="568" w:type="dxa"/>
          </w:tcPr>
          <w:p w14:paraId="0F19BF97" w14:textId="77777777" w:rsidR="00554A73" w:rsidRPr="00554A73" w:rsidRDefault="00554A73" w:rsidP="00554A73">
            <w:pPr>
              <w:spacing w:before="180" w:after="0" w:line="240" w:lineRule="auto"/>
              <w:jc w:val="center"/>
              <w:rPr>
                <w:rFonts w:eastAsia="Times New Roman" w:cs="Arial"/>
                <w:szCs w:val="20"/>
              </w:rPr>
            </w:pPr>
          </w:p>
        </w:tc>
        <w:tc>
          <w:tcPr>
            <w:tcW w:w="568" w:type="dxa"/>
          </w:tcPr>
          <w:p w14:paraId="69D7C245" w14:textId="77777777" w:rsidR="00554A73" w:rsidRPr="00554A73" w:rsidRDefault="00554A73" w:rsidP="00554A73">
            <w:pPr>
              <w:spacing w:before="180" w:after="0" w:line="240" w:lineRule="auto"/>
              <w:jc w:val="center"/>
              <w:rPr>
                <w:rFonts w:eastAsia="Times New Roman" w:cs="Arial"/>
                <w:szCs w:val="20"/>
              </w:rPr>
            </w:pPr>
          </w:p>
        </w:tc>
        <w:tc>
          <w:tcPr>
            <w:tcW w:w="567" w:type="dxa"/>
          </w:tcPr>
          <w:p w14:paraId="1544B6AC" w14:textId="77777777" w:rsidR="00554A73" w:rsidRPr="00554A73" w:rsidRDefault="00554A73" w:rsidP="00554A73">
            <w:pPr>
              <w:spacing w:before="180" w:after="0" w:line="240" w:lineRule="auto"/>
              <w:jc w:val="center"/>
              <w:rPr>
                <w:rFonts w:eastAsia="Times New Roman" w:cs="Arial"/>
                <w:szCs w:val="20"/>
              </w:rPr>
            </w:pPr>
          </w:p>
        </w:tc>
        <w:tc>
          <w:tcPr>
            <w:tcW w:w="567" w:type="dxa"/>
          </w:tcPr>
          <w:p w14:paraId="0820A3A7" w14:textId="77777777" w:rsidR="00554A73" w:rsidRPr="00554A73" w:rsidRDefault="00554A73" w:rsidP="00554A73">
            <w:pPr>
              <w:spacing w:before="180" w:after="0" w:line="240" w:lineRule="auto"/>
              <w:jc w:val="center"/>
              <w:rPr>
                <w:rFonts w:eastAsia="Times New Roman" w:cs="Arial"/>
                <w:szCs w:val="20"/>
              </w:rPr>
            </w:pPr>
          </w:p>
        </w:tc>
        <w:tc>
          <w:tcPr>
            <w:tcW w:w="637" w:type="dxa"/>
          </w:tcPr>
          <w:p w14:paraId="6732F5DD" w14:textId="77777777" w:rsidR="00554A73" w:rsidRPr="00554A73" w:rsidRDefault="00554A73" w:rsidP="00554A73">
            <w:pPr>
              <w:spacing w:before="180" w:after="0" w:line="240" w:lineRule="auto"/>
              <w:jc w:val="center"/>
              <w:rPr>
                <w:rFonts w:eastAsia="Times New Roman" w:cs="Arial"/>
                <w:szCs w:val="20"/>
              </w:rPr>
            </w:pPr>
          </w:p>
        </w:tc>
      </w:tr>
      <w:tr w:rsidR="00554A73" w:rsidRPr="00554A73" w14:paraId="4A570EBC" w14:textId="77777777" w:rsidTr="006D7C53">
        <w:tc>
          <w:tcPr>
            <w:tcW w:w="426" w:type="dxa"/>
            <w:tcBorders>
              <w:top w:val="single" w:sz="4" w:space="0" w:color="auto"/>
              <w:bottom w:val="single" w:sz="4" w:space="0" w:color="auto"/>
              <w:right w:val="nil"/>
            </w:tcBorders>
            <w:shd w:val="pct5" w:color="auto" w:fill="FFFFFF"/>
            <w:vAlign w:val="center"/>
          </w:tcPr>
          <w:p w14:paraId="3FCB4309" w14:textId="77777777" w:rsidR="00554A73" w:rsidRPr="00554A73" w:rsidRDefault="00554A73" w:rsidP="00554A73">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73D79618" w14:textId="77777777" w:rsidR="00554A73" w:rsidRPr="00554A73" w:rsidRDefault="00554A73" w:rsidP="00554A73">
            <w:pPr>
              <w:spacing w:after="0" w:line="240" w:lineRule="auto"/>
              <w:rPr>
                <w:rFonts w:eastAsia="Times New Roman" w:cs="Arial"/>
                <w:b/>
                <w:bCs/>
              </w:rPr>
            </w:pPr>
            <w:r w:rsidRPr="00554A73">
              <w:rPr>
                <w:rFonts w:eastAsia="Times New Roman" w:cs="Arial"/>
                <w:b/>
                <w:bCs/>
              </w:rPr>
              <w:t xml:space="preserve">Communications: </w:t>
            </w:r>
          </w:p>
          <w:p w14:paraId="30A61127" w14:textId="77777777" w:rsidR="00554A73" w:rsidRPr="00554A73" w:rsidRDefault="00554A73" w:rsidP="00554A73">
            <w:pPr>
              <w:spacing w:after="0" w:line="240" w:lineRule="auto"/>
              <w:rPr>
                <w:rFonts w:eastAsia="Times New Roman" w:cs="Arial"/>
                <w:szCs w:val="20"/>
              </w:rPr>
            </w:pPr>
            <w:r w:rsidRPr="00554A73">
              <w:rPr>
                <w:rFonts w:eastAsia="Times New Roman" w:cs="Arial"/>
                <w:bCs/>
              </w:rPr>
              <w:t>Clear communication/a</w:t>
            </w:r>
            <w:r w:rsidRPr="00554A73">
              <w:rPr>
                <w:rFonts w:eastAsia="Times New Roman" w:cs="Arial"/>
              </w:rPr>
              <w:t>ppropriate level of reporting</w:t>
            </w:r>
          </w:p>
        </w:tc>
        <w:tc>
          <w:tcPr>
            <w:tcW w:w="567" w:type="dxa"/>
            <w:tcBorders>
              <w:left w:val="nil"/>
            </w:tcBorders>
          </w:tcPr>
          <w:p w14:paraId="6DECD783" w14:textId="77777777" w:rsidR="00554A73" w:rsidRPr="00554A73" w:rsidRDefault="00554A73" w:rsidP="00554A73">
            <w:pPr>
              <w:spacing w:before="180" w:after="0" w:line="240" w:lineRule="auto"/>
              <w:jc w:val="center"/>
              <w:rPr>
                <w:rFonts w:eastAsia="Times New Roman" w:cs="Arial"/>
                <w:szCs w:val="20"/>
              </w:rPr>
            </w:pPr>
          </w:p>
        </w:tc>
        <w:tc>
          <w:tcPr>
            <w:tcW w:w="568" w:type="dxa"/>
          </w:tcPr>
          <w:p w14:paraId="3214AE55" w14:textId="77777777" w:rsidR="00554A73" w:rsidRPr="00554A73" w:rsidRDefault="00554A73" w:rsidP="00554A73">
            <w:pPr>
              <w:spacing w:before="180" w:after="0" w:line="240" w:lineRule="auto"/>
              <w:jc w:val="center"/>
              <w:rPr>
                <w:rFonts w:eastAsia="Times New Roman" w:cs="Arial"/>
                <w:szCs w:val="20"/>
              </w:rPr>
            </w:pPr>
          </w:p>
        </w:tc>
        <w:tc>
          <w:tcPr>
            <w:tcW w:w="568" w:type="dxa"/>
          </w:tcPr>
          <w:p w14:paraId="5E70C287" w14:textId="77777777" w:rsidR="00554A73" w:rsidRPr="00554A73" w:rsidRDefault="00554A73" w:rsidP="00554A73">
            <w:pPr>
              <w:spacing w:before="180" w:after="0" w:line="240" w:lineRule="auto"/>
              <w:jc w:val="center"/>
              <w:rPr>
                <w:rFonts w:eastAsia="Times New Roman" w:cs="Arial"/>
                <w:szCs w:val="20"/>
              </w:rPr>
            </w:pPr>
          </w:p>
        </w:tc>
        <w:tc>
          <w:tcPr>
            <w:tcW w:w="567" w:type="dxa"/>
          </w:tcPr>
          <w:p w14:paraId="26E3921B" w14:textId="77777777" w:rsidR="00554A73" w:rsidRPr="00554A73" w:rsidRDefault="00554A73" w:rsidP="00554A73">
            <w:pPr>
              <w:spacing w:before="180" w:after="0" w:line="240" w:lineRule="auto"/>
              <w:jc w:val="center"/>
              <w:rPr>
                <w:rFonts w:eastAsia="Times New Roman" w:cs="Arial"/>
                <w:szCs w:val="20"/>
              </w:rPr>
            </w:pPr>
          </w:p>
        </w:tc>
        <w:tc>
          <w:tcPr>
            <w:tcW w:w="567" w:type="dxa"/>
          </w:tcPr>
          <w:p w14:paraId="0368E037" w14:textId="77777777" w:rsidR="00554A73" w:rsidRPr="00554A73" w:rsidRDefault="00554A73" w:rsidP="00554A73">
            <w:pPr>
              <w:spacing w:before="180" w:after="0" w:line="240" w:lineRule="auto"/>
              <w:jc w:val="center"/>
              <w:rPr>
                <w:rFonts w:eastAsia="Times New Roman" w:cs="Arial"/>
                <w:szCs w:val="20"/>
              </w:rPr>
            </w:pPr>
          </w:p>
        </w:tc>
        <w:tc>
          <w:tcPr>
            <w:tcW w:w="637" w:type="dxa"/>
          </w:tcPr>
          <w:p w14:paraId="696E5F9E" w14:textId="77777777" w:rsidR="00554A73" w:rsidRPr="00554A73" w:rsidRDefault="00554A73" w:rsidP="00554A73">
            <w:pPr>
              <w:spacing w:before="180" w:after="0" w:line="240" w:lineRule="auto"/>
              <w:jc w:val="center"/>
              <w:rPr>
                <w:rFonts w:eastAsia="Times New Roman" w:cs="Arial"/>
                <w:szCs w:val="20"/>
              </w:rPr>
            </w:pPr>
          </w:p>
        </w:tc>
      </w:tr>
      <w:tr w:rsidR="00554A73" w:rsidRPr="00554A73" w14:paraId="743F7419" w14:textId="77777777" w:rsidTr="006D7C53">
        <w:tc>
          <w:tcPr>
            <w:tcW w:w="426" w:type="dxa"/>
            <w:tcBorders>
              <w:top w:val="single" w:sz="4" w:space="0" w:color="auto"/>
              <w:bottom w:val="single" w:sz="4" w:space="0" w:color="auto"/>
              <w:right w:val="nil"/>
            </w:tcBorders>
            <w:shd w:val="pct5" w:color="auto" w:fill="FFFFFF"/>
            <w:vAlign w:val="center"/>
          </w:tcPr>
          <w:p w14:paraId="08DD1013" w14:textId="77777777" w:rsidR="00554A73" w:rsidRPr="00554A73" w:rsidRDefault="00554A73" w:rsidP="00554A73">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23BE7136" w14:textId="77777777" w:rsidR="00554A73" w:rsidRPr="00554A73" w:rsidRDefault="00554A73" w:rsidP="00554A73">
            <w:pPr>
              <w:spacing w:after="0" w:line="240" w:lineRule="auto"/>
              <w:rPr>
                <w:rFonts w:eastAsia="Times New Roman" w:cs="Arial"/>
                <w:szCs w:val="20"/>
              </w:rPr>
            </w:pPr>
            <w:r w:rsidRPr="00554A73">
              <w:rPr>
                <w:rFonts w:eastAsia="Times New Roman" w:cs="Arial"/>
                <w:b/>
                <w:bCs/>
              </w:rPr>
              <w:t xml:space="preserve">Information Technology: </w:t>
            </w:r>
            <w:r w:rsidRPr="00554A73">
              <w:rPr>
                <w:rFonts w:eastAsia="Times New Roman" w:cs="Arial"/>
              </w:rPr>
              <w:t>IT used where appropriate to increase efficiency and reduce costs</w:t>
            </w:r>
          </w:p>
        </w:tc>
        <w:tc>
          <w:tcPr>
            <w:tcW w:w="567" w:type="dxa"/>
            <w:tcBorders>
              <w:left w:val="nil"/>
            </w:tcBorders>
          </w:tcPr>
          <w:p w14:paraId="5C09E2F5" w14:textId="77777777" w:rsidR="00554A73" w:rsidRPr="00554A73" w:rsidRDefault="00554A73" w:rsidP="00554A73">
            <w:pPr>
              <w:spacing w:before="180" w:after="0" w:line="240" w:lineRule="auto"/>
              <w:jc w:val="center"/>
              <w:rPr>
                <w:rFonts w:eastAsia="Times New Roman" w:cs="Arial"/>
                <w:szCs w:val="20"/>
              </w:rPr>
            </w:pPr>
          </w:p>
        </w:tc>
        <w:tc>
          <w:tcPr>
            <w:tcW w:w="568" w:type="dxa"/>
          </w:tcPr>
          <w:p w14:paraId="0254AFA4" w14:textId="77777777" w:rsidR="00554A73" w:rsidRPr="00554A73" w:rsidRDefault="00554A73" w:rsidP="00554A73">
            <w:pPr>
              <w:spacing w:before="180" w:after="0" w:line="240" w:lineRule="auto"/>
              <w:jc w:val="center"/>
              <w:rPr>
                <w:rFonts w:eastAsia="Times New Roman" w:cs="Arial"/>
                <w:szCs w:val="20"/>
              </w:rPr>
            </w:pPr>
          </w:p>
        </w:tc>
        <w:tc>
          <w:tcPr>
            <w:tcW w:w="568" w:type="dxa"/>
          </w:tcPr>
          <w:p w14:paraId="05E2E9DE" w14:textId="77777777" w:rsidR="00554A73" w:rsidRPr="00554A73" w:rsidRDefault="00554A73" w:rsidP="00554A73">
            <w:pPr>
              <w:spacing w:before="180" w:after="0" w:line="240" w:lineRule="auto"/>
              <w:jc w:val="center"/>
              <w:rPr>
                <w:rFonts w:eastAsia="Times New Roman" w:cs="Arial"/>
                <w:szCs w:val="20"/>
              </w:rPr>
            </w:pPr>
          </w:p>
        </w:tc>
        <w:tc>
          <w:tcPr>
            <w:tcW w:w="567" w:type="dxa"/>
          </w:tcPr>
          <w:p w14:paraId="6D32A178" w14:textId="77777777" w:rsidR="00554A73" w:rsidRPr="00554A73" w:rsidRDefault="00554A73" w:rsidP="00554A73">
            <w:pPr>
              <w:spacing w:before="180" w:after="0" w:line="240" w:lineRule="auto"/>
              <w:jc w:val="center"/>
              <w:rPr>
                <w:rFonts w:eastAsia="Times New Roman" w:cs="Arial"/>
                <w:szCs w:val="20"/>
              </w:rPr>
            </w:pPr>
          </w:p>
        </w:tc>
        <w:tc>
          <w:tcPr>
            <w:tcW w:w="567" w:type="dxa"/>
          </w:tcPr>
          <w:p w14:paraId="4A6975CA" w14:textId="77777777" w:rsidR="00554A73" w:rsidRPr="00554A73" w:rsidRDefault="00554A73" w:rsidP="00554A73">
            <w:pPr>
              <w:spacing w:before="180" w:after="0" w:line="240" w:lineRule="auto"/>
              <w:jc w:val="center"/>
              <w:rPr>
                <w:rFonts w:eastAsia="Times New Roman" w:cs="Arial"/>
                <w:szCs w:val="20"/>
              </w:rPr>
            </w:pPr>
          </w:p>
        </w:tc>
        <w:tc>
          <w:tcPr>
            <w:tcW w:w="637" w:type="dxa"/>
          </w:tcPr>
          <w:p w14:paraId="4AD8A504" w14:textId="77777777" w:rsidR="00554A73" w:rsidRPr="00554A73" w:rsidRDefault="00554A73" w:rsidP="00554A73">
            <w:pPr>
              <w:spacing w:before="180" w:after="0" w:line="240" w:lineRule="auto"/>
              <w:jc w:val="center"/>
              <w:rPr>
                <w:rFonts w:eastAsia="Times New Roman" w:cs="Arial"/>
                <w:szCs w:val="20"/>
              </w:rPr>
            </w:pPr>
          </w:p>
        </w:tc>
      </w:tr>
      <w:tr w:rsidR="00554A73" w:rsidRPr="00554A73" w14:paraId="4B5A30E5" w14:textId="77777777" w:rsidTr="006D7C53">
        <w:tc>
          <w:tcPr>
            <w:tcW w:w="426" w:type="dxa"/>
            <w:tcBorders>
              <w:top w:val="single" w:sz="4" w:space="0" w:color="auto"/>
              <w:bottom w:val="single" w:sz="4" w:space="0" w:color="auto"/>
              <w:right w:val="nil"/>
            </w:tcBorders>
            <w:shd w:val="pct5" w:color="auto" w:fill="FFFFFF"/>
            <w:vAlign w:val="center"/>
          </w:tcPr>
          <w:p w14:paraId="4155E7A1" w14:textId="77777777" w:rsidR="00554A73" w:rsidRPr="00554A73" w:rsidRDefault="00554A73" w:rsidP="00554A73">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17A3F1C5" w14:textId="77777777" w:rsidR="00554A73" w:rsidRPr="00554A73" w:rsidRDefault="00554A73" w:rsidP="00554A73">
            <w:pPr>
              <w:spacing w:after="0" w:line="240" w:lineRule="auto"/>
              <w:rPr>
                <w:rFonts w:eastAsia="Times New Roman" w:cs="Arial"/>
                <w:b/>
                <w:bCs/>
              </w:rPr>
            </w:pPr>
            <w:r w:rsidRPr="00554A73">
              <w:rPr>
                <w:rFonts w:eastAsia="Times New Roman" w:cs="Arial"/>
                <w:b/>
                <w:bCs/>
              </w:rPr>
              <w:t xml:space="preserve">Cooperative Relationships: </w:t>
            </w:r>
          </w:p>
          <w:p w14:paraId="077EC3B9" w14:textId="77777777" w:rsidR="00554A73" w:rsidRPr="00554A73" w:rsidRDefault="00554A73" w:rsidP="00554A73">
            <w:pPr>
              <w:spacing w:after="0" w:line="240" w:lineRule="auto"/>
              <w:rPr>
                <w:rFonts w:eastAsia="Times New Roman" w:cs="Arial"/>
                <w:szCs w:val="20"/>
              </w:rPr>
            </w:pPr>
            <w:r w:rsidRPr="00554A73">
              <w:rPr>
                <w:rFonts w:eastAsia="Times New Roman" w:cs="Arial"/>
              </w:rPr>
              <w:t>e.g. cooperative approach, commitment, resolving issues</w:t>
            </w:r>
          </w:p>
        </w:tc>
        <w:tc>
          <w:tcPr>
            <w:tcW w:w="567" w:type="dxa"/>
            <w:tcBorders>
              <w:left w:val="nil"/>
            </w:tcBorders>
          </w:tcPr>
          <w:p w14:paraId="252749AE" w14:textId="77777777" w:rsidR="00554A73" w:rsidRPr="00554A73" w:rsidRDefault="00554A73" w:rsidP="00554A73">
            <w:pPr>
              <w:spacing w:before="180" w:after="0" w:line="240" w:lineRule="auto"/>
              <w:jc w:val="center"/>
              <w:rPr>
                <w:rFonts w:eastAsia="Times New Roman" w:cs="Arial"/>
                <w:szCs w:val="20"/>
              </w:rPr>
            </w:pPr>
          </w:p>
        </w:tc>
        <w:tc>
          <w:tcPr>
            <w:tcW w:w="568" w:type="dxa"/>
          </w:tcPr>
          <w:p w14:paraId="6F4257E6" w14:textId="77777777" w:rsidR="00554A73" w:rsidRPr="00554A73" w:rsidRDefault="00554A73" w:rsidP="00554A73">
            <w:pPr>
              <w:spacing w:before="180" w:after="0" w:line="240" w:lineRule="auto"/>
              <w:jc w:val="center"/>
              <w:rPr>
                <w:rFonts w:eastAsia="Times New Roman" w:cs="Arial"/>
                <w:szCs w:val="20"/>
              </w:rPr>
            </w:pPr>
          </w:p>
        </w:tc>
        <w:tc>
          <w:tcPr>
            <w:tcW w:w="568" w:type="dxa"/>
          </w:tcPr>
          <w:p w14:paraId="5F32FB87" w14:textId="77777777" w:rsidR="00554A73" w:rsidRPr="00554A73" w:rsidRDefault="00554A73" w:rsidP="00554A73">
            <w:pPr>
              <w:spacing w:before="180" w:after="0" w:line="240" w:lineRule="auto"/>
              <w:jc w:val="center"/>
              <w:rPr>
                <w:rFonts w:eastAsia="Times New Roman" w:cs="Arial"/>
                <w:szCs w:val="20"/>
              </w:rPr>
            </w:pPr>
          </w:p>
        </w:tc>
        <w:tc>
          <w:tcPr>
            <w:tcW w:w="567" w:type="dxa"/>
          </w:tcPr>
          <w:p w14:paraId="41E85651" w14:textId="77777777" w:rsidR="00554A73" w:rsidRPr="00554A73" w:rsidRDefault="00554A73" w:rsidP="00554A73">
            <w:pPr>
              <w:spacing w:before="180" w:after="0" w:line="240" w:lineRule="auto"/>
              <w:jc w:val="center"/>
              <w:rPr>
                <w:rFonts w:eastAsia="Times New Roman" w:cs="Arial"/>
                <w:szCs w:val="20"/>
              </w:rPr>
            </w:pPr>
          </w:p>
        </w:tc>
        <w:tc>
          <w:tcPr>
            <w:tcW w:w="567" w:type="dxa"/>
          </w:tcPr>
          <w:p w14:paraId="094426F7" w14:textId="77777777" w:rsidR="00554A73" w:rsidRPr="00554A73" w:rsidRDefault="00554A73" w:rsidP="00554A73">
            <w:pPr>
              <w:spacing w:before="180" w:after="0" w:line="240" w:lineRule="auto"/>
              <w:jc w:val="center"/>
              <w:rPr>
                <w:rFonts w:eastAsia="Times New Roman" w:cs="Arial"/>
                <w:szCs w:val="20"/>
              </w:rPr>
            </w:pPr>
          </w:p>
        </w:tc>
        <w:tc>
          <w:tcPr>
            <w:tcW w:w="637" w:type="dxa"/>
          </w:tcPr>
          <w:p w14:paraId="1697746D" w14:textId="77777777" w:rsidR="00554A73" w:rsidRPr="00554A73" w:rsidRDefault="00554A73" w:rsidP="00554A73">
            <w:pPr>
              <w:spacing w:before="180" w:after="0" w:line="240" w:lineRule="auto"/>
              <w:jc w:val="center"/>
              <w:rPr>
                <w:rFonts w:eastAsia="Times New Roman" w:cs="Arial"/>
                <w:szCs w:val="20"/>
              </w:rPr>
            </w:pPr>
          </w:p>
        </w:tc>
      </w:tr>
    </w:tbl>
    <w:p w14:paraId="5E129CFA" w14:textId="77777777" w:rsidR="00554A73" w:rsidRPr="00554A73" w:rsidRDefault="00554A73" w:rsidP="00554A73">
      <w:pPr>
        <w:spacing w:after="0" w:line="240" w:lineRule="auto"/>
        <w:rPr>
          <w:rFonts w:eastAsia="Times New Roman" w:cs="Arial"/>
          <w:sz w:val="16"/>
          <w:szCs w:val="16"/>
          <w:lang w:val="en-AU"/>
        </w:rPr>
      </w:pPr>
    </w:p>
    <w:p w14:paraId="0B1D1038" w14:textId="77777777" w:rsidR="00554A73" w:rsidRPr="00554A73" w:rsidRDefault="00554A73" w:rsidP="00554A73">
      <w:pPr>
        <w:spacing w:after="0" w:line="240" w:lineRule="auto"/>
        <w:rPr>
          <w:rFonts w:eastAsia="Times New Roman" w:cs="Arial"/>
          <w:b/>
          <w:bCs/>
          <w:lang w:val="en-AU"/>
        </w:rPr>
      </w:pPr>
      <w:r w:rsidRPr="00554A73">
        <w:rPr>
          <w:rFonts w:eastAsia="Times New Roman" w:cs="Arial"/>
          <w:b/>
          <w:bCs/>
          <w:u w:val="single"/>
          <w:lang w:val="en-AU"/>
        </w:rPr>
        <w:t>2.4: SIGNATURE</w:t>
      </w:r>
      <w:r w:rsidRPr="00554A73">
        <w:rPr>
          <w:rFonts w:eastAsia="Times New Roman" w:cs="Arial"/>
          <w:b/>
          <w:bCs/>
          <w:lang w:val="en-AU"/>
        </w:rPr>
        <w:t xml:space="preserve"> (by Referee) e.g. General Manager, Director, Senior Project Manager</w:t>
      </w:r>
    </w:p>
    <w:p w14:paraId="7503EF4F" w14:textId="77777777" w:rsidR="00554A73" w:rsidRPr="00554A73" w:rsidRDefault="00554A73" w:rsidP="00554A73">
      <w:pPr>
        <w:spacing w:after="0" w:line="240" w:lineRule="auto"/>
        <w:rPr>
          <w:rFonts w:eastAsia="Times New Roman" w:cs="Arial"/>
          <w:b/>
          <w:bCs/>
          <w:lang w:val="en-AU"/>
        </w:rPr>
      </w:pPr>
      <w:r w:rsidRPr="00554A73">
        <w:rPr>
          <w:rFonts w:eastAsia="Times New Roman" w:cs="Arial"/>
          <w:b/>
          <w:lang w:val="en-AU"/>
        </w:rPr>
        <w:t>*Please Note:</w:t>
      </w:r>
      <w:r w:rsidRPr="00554A73">
        <w:rPr>
          <w:rFonts w:eastAsia="Times New Roman" w:cs="Arial"/>
          <w:lang w:val="en-AU"/>
        </w:rPr>
        <w:t xml:space="preserve"> Referee Reports must be signed and dated or will not be considered.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544"/>
        <w:gridCol w:w="1276"/>
        <w:gridCol w:w="2551"/>
      </w:tblGrid>
      <w:tr w:rsidR="00554A73" w:rsidRPr="00554A73" w14:paraId="417E8D78" w14:textId="77777777" w:rsidTr="006D7C53">
        <w:tc>
          <w:tcPr>
            <w:tcW w:w="1843" w:type="dxa"/>
            <w:shd w:val="clear" w:color="auto" w:fill="F3F3F3"/>
          </w:tcPr>
          <w:p w14:paraId="3300A808"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Name:</w:t>
            </w:r>
          </w:p>
        </w:tc>
        <w:tc>
          <w:tcPr>
            <w:tcW w:w="3544" w:type="dxa"/>
          </w:tcPr>
          <w:p w14:paraId="3B3AF7F9" w14:textId="77777777" w:rsidR="00554A73" w:rsidRPr="00554A73" w:rsidRDefault="00554A73" w:rsidP="00554A73">
            <w:pPr>
              <w:spacing w:before="40" w:after="40" w:line="240" w:lineRule="auto"/>
              <w:rPr>
                <w:rFonts w:eastAsia="Times New Roman" w:cs="Arial"/>
                <w:szCs w:val="20"/>
              </w:rPr>
            </w:pPr>
          </w:p>
        </w:tc>
        <w:tc>
          <w:tcPr>
            <w:tcW w:w="1276" w:type="dxa"/>
            <w:shd w:val="clear" w:color="auto" w:fill="F3F3F3"/>
          </w:tcPr>
          <w:p w14:paraId="6047E6B8" w14:textId="77777777" w:rsidR="00554A73" w:rsidRPr="00554A73" w:rsidRDefault="00554A73" w:rsidP="00554A73">
            <w:pPr>
              <w:spacing w:before="40" w:after="40" w:line="240" w:lineRule="auto"/>
              <w:rPr>
                <w:rFonts w:eastAsia="Times New Roman" w:cs="Arial"/>
                <w:bCs/>
                <w:szCs w:val="20"/>
              </w:rPr>
            </w:pPr>
            <w:r w:rsidRPr="00554A73">
              <w:rPr>
                <w:rFonts w:eastAsia="Times New Roman" w:cs="Arial"/>
                <w:bCs/>
              </w:rPr>
              <w:t>Signature:</w:t>
            </w:r>
          </w:p>
        </w:tc>
        <w:tc>
          <w:tcPr>
            <w:tcW w:w="2551" w:type="dxa"/>
          </w:tcPr>
          <w:p w14:paraId="416B03D3" w14:textId="77777777" w:rsidR="00554A73" w:rsidRPr="00554A73" w:rsidRDefault="00554A73" w:rsidP="00554A73">
            <w:pPr>
              <w:spacing w:before="40" w:after="40" w:line="240" w:lineRule="auto"/>
              <w:rPr>
                <w:rFonts w:eastAsia="Times New Roman" w:cs="Arial"/>
                <w:szCs w:val="20"/>
              </w:rPr>
            </w:pPr>
          </w:p>
        </w:tc>
      </w:tr>
      <w:tr w:rsidR="00554A73" w:rsidRPr="00554A73" w14:paraId="518E0396" w14:textId="77777777" w:rsidTr="006D7C53">
        <w:tc>
          <w:tcPr>
            <w:tcW w:w="1843" w:type="dxa"/>
            <w:shd w:val="clear" w:color="auto" w:fill="F3F3F3"/>
          </w:tcPr>
          <w:p w14:paraId="2F0609F0"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Title:</w:t>
            </w:r>
          </w:p>
        </w:tc>
        <w:tc>
          <w:tcPr>
            <w:tcW w:w="7371" w:type="dxa"/>
            <w:gridSpan w:val="3"/>
          </w:tcPr>
          <w:p w14:paraId="15B811C2" w14:textId="77777777" w:rsidR="00554A73" w:rsidRPr="00554A73" w:rsidRDefault="00554A73" w:rsidP="00554A73">
            <w:pPr>
              <w:spacing w:before="40" w:after="40" w:line="240" w:lineRule="auto"/>
              <w:rPr>
                <w:rFonts w:eastAsia="Times New Roman" w:cs="Arial"/>
                <w:szCs w:val="20"/>
              </w:rPr>
            </w:pPr>
          </w:p>
        </w:tc>
      </w:tr>
      <w:tr w:rsidR="00554A73" w:rsidRPr="00554A73" w14:paraId="5F0B2761" w14:textId="77777777" w:rsidTr="006D7C53">
        <w:tc>
          <w:tcPr>
            <w:tcW w:w="1843" w:type="dxa"/>
            <w:shd w:val="clear" w:color="auto" w:fill="F3F3F3"/>
          </w:tcPr>
          <w:p w14:paraId="502C6F9A"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rPr>
              <w:t>Date:</w:t>
            </w:r>
          </w:p>
        </w:tc>
        <w:tc>
          <w:tcPr>
            <w:tcW w:w="7371" w:type="dxa"/>
            <w:gridSpan w:val="3"/>
          </w:tcPr>
          <w:p w14:paraId="53C2462E" w14:textId="77777777" w:rsidR="00554A73" w:rsidRPr="00554A73" w:rsidRDefault="00554A73" w:rsidP="00554A73">
            <w:pPr>
              <w:spacing w:before="40" w:after="40" w:line="240" w:lineRule="auto"/>
              <w:rPr>
                <w:rFonts w:eastAsia="Times New Roman" w:cs="Arial"/>
                <w:szCs w:val="20"/>
              </w:rPr>
            </w:pPr>
          </w:p>
        </w:tc>
      </w:tr>
      <w:tr w:rsidR="00554A73" w:rsidRPr="00554A73" w14:paraId="20B496DE" w14:textId="77777777" w:rsidTr="006D7C53">
        <w:tc>
          <w:tcPr>
            <w:tcW w:w="1843" w:type="dxa"/>
            <w:shd w:val="clear" w:color="auto" w:fill="F3F3F3"/>
          </w:tcPr>
          <w:p w14:paraId="49F297D1"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szCs w:val="20"/>
              </w:rPr>
              <w:t>Tel No:</w:t>
            </w:r>
          </w:p>
        </w:tc>
        <w:tc>
          <w:tcPr>
            <w:tcW w:w="3544" w:type="dxa"/>
          </w:tcPr>
          <w:p w14:paraId="7AB7161F" w14:textId="77777777" w:rsidR="00554A73" w:rsidRPr="00554A73" w:rsidRDefault="00554A73" w:rsidP="00554A73">
            <w:pPr>
              <w:spacing w:before="40" w:after="40" w:line="240" w:lineRule="auto"/>
              <w:rPr>
                <w:rFonts w:eastAsia="Times New Roman" w:cs="Arial"/>
                <w:szCs w:val="20"/>
              </w:rPr>
            </w:pPr>
          </w:p>
        </w:tc>
        <w:tc>
          <w:tcPr>
            <w:tcW w:w="1276" w:type="dxa"/>
            <w:shd w:val="clear" w:color="auto" w:fill="F3F3F3"/>
          </w:tcPr>
          <w:p w14:paraId="5CD8A45D"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szCs w:val="20"/>
              </w:rPr>
              <w:t>Mobile No:</w:t>
            </w:r>
          </w:p>
        </w:tc>
        <w:tc>
          <w:tcPr>
            <w:tcW w:w="2551" w:type="dxa"/>
          </w:tcPr>
          <w:p w14:paraId="7E265C6C" w14:textId="77777777" w:rsidR="00554A73" w:rsidRPr="00554A73" w:rsidRDefault="00554A73" w:rsidP="00554A73">
            <w:pPr>
              <w:spacing w:before="40" w:after="40" w:line="240" w:lineRule="auto"/>
              <w:rPr>
                <w:rFonts w:eastAsia="Times New Roman" w:cs="Arial"/>
                <w:szCs w:val="20"/>
              </w:rPr>
            </w:pPr>
          </w:p>
        </w:tc>
      </w:tr>
      <w:tr w:rsidR="00554A73" w:rsidRPr="00554A73" w14:paraId="03D17C34" w14:textId="77777777" w:rsidTr="006D7C53">
        <w:tc>
          <w:tcPr>
            <w:tcW w:w="1843" w:type="dxa"/>
            <w:shd w:val="clear" w:color="auto" w:fill="F3F3F3"/>
          </w:tcPr>
          <w:p w14:paraId="4B0C9166" w14:textId="77777777" w:rsidR="00554A73" w:rsidRPr="00554A73" w:rsidRDefault="00554A73" w:rsidP="00554A73">
            <w:pPr>
              <w:spacing w:before="40" w:after="40" w:line="240" w:lineRule="auto"/>
              <w:rPr>
                <w:rFonts w:eastAsia="Times New Roman" w:cs="Arial"/>
                <w:szCs w:val="20"/>
              </w:rPr>
            </w:pPr>
            <w:r w:rsidRPr="00554A73">
              <w:rPr>
                <w:rFonts w:eastAsia="Times New Roman" w:cs="Arial"/>
                <w:szCs w:val="20"/>
              </w:rPr>
              <w:t>E-mail:</w:t>
            </w:r>
          </w:p>
        </w:tc>
        <w:tc>
          <w:tcPr>
            <w:tcW w:w="7371" w:type="dxa"/>
            <w:gridSpan w:val="3"/>
          </w:tcPr>
          <w:p w14:paraId="3C32CC39" w14:textId="77777777" w:rsidR="00554A73" w:rsidRPr="00554A73" w:rsidRDefault="00554A73" w:rsidP="00554A73">
            <w:pPr>
              <w:spacing w:before="40" w:after="40" w:line="240" w:lineRule="auto"/>
              <w:rPr>
                <w:rFonts w:eastAsia="Times New Roman" w:cs="Arial"/>
                <w:szCs w:val="20"/>
              </w:rPr>
            </w:pPr>
          </w:p>
        </w:tc>
      </w:tr>
    </w:tbl>
    <w:p w14:paraId="16969409" w14:textId="77777777" w:rsidR="00554A73" w:rsidRPr="00554A73" w:rsidRDefault="00554A73" w:rsidP="00554A73">
      <w:pPr>
        <w:tabs>
          <w:tab w:val="center" w:pos="4153"/>
          <w:tab w:val="right" w:pos="8306"/>
        </w:tabs>
        <w:spacing w:after="0" w:line="240" w:lineRule="auto"/>
        <w:ind w:left="360"/>
        <w:rPr>
          <w:rFonts w:eastAsia="Times New Roman" w:cs="Arial"/>
          <w:sz w:val="16"/>
          <w:szCs w:val="16"/>
          <w:lang w:val="en-A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9214"/>
      </w:tblGrid>
      <w:tr w:rsidR="00554A73" w:rsidRPr="00554A73" w14:paraId="59CBF293" w14:textId="77777777" w:rsidTr="006D7C53">
        <w:tc>
          <w:tcPr>
            <w:tcW w:w="9214" w:type="dxa"/>
            <w:shd w:val="clear" w:color="auto" w:fill="FFFF99"/>
          </w:tcPr>
          <w:p w14:paraId="29B9D924" w14:textId="77777777" w:rsidR="00554A73" w:rsidRPr="00554A73" w:rsidRDefault="00554A73" w:rsidP="00554A73">
            <w:pPr>
              <w:tabs>
                <w:tab w:val="center" w:pos="4153"/>
                <w:tab w:val="right" w:pos="8306"/>
              </w:tabs>
              <w:spacing w:after="0" w:line="240" w:lineRule="auto"/>
              <w:rPr>
                <w:rFonts w:eastAsia="Times New Roman" w:cs="Arial"/>
                <w:lang w:val="en-AU"/>
              </w:rPr>
            </w:pPr>
            <w:r w:rsidRPr="00554A73">
              <w:rPr>
                <w:rFonts w:eastAsia="Times New Roman" w:cs="Arial"/>
                <w:b/>
                <w:bCs/>
                <w:lang w:val="en-AU"/>
              </w:rPr>
              <w:t xml:space="preserve">Delivery Instructions: </w:t>
            </w:r>
            <w:r w:rsidRPr="00554A73">
              <w:rPr>
                <w:rFonts w:eastAsia="Times New Roman" w:cs="Arial"/>
                <w:lang w:val="en-AU"/>
              </w:rPr>
              <w:t>The Applicant Referee Report is to be forwarded by the Referee to the Applicant. The Applicant is to include all Applicant Referee Reports in their application to form a single and complete submission.</w:t>
            </w:r>
          </w:p>
        </w:tc>
      </w:tr>
    </w:tbl>
    <w:p w14:paraId="6A96999C" w14:textId="77777777" w:rsidR="00AE1DEE" w:rsidRPr="00AE1DEE" w:rsidRDefault="00AE1DEE" w:rsidP="00AE1DEE">
      <w:pPr>
        <w:rPr>
          <w:b/>
          <w:i/>
        </w:rPr>
      </w:pPr>
    </w:p>
    <w:p w14:paraId="2E8FEC0F" w14:textId="77777777" w:rsidR="00AE1DEE" w:rsidRPr="00AE1DEE" w:rsidRDefault="00AE1DEE" w:rsidP="00AE1DEE">
      <w:pPr>
        <w:rPr>
          <w:b/>
          <w:i/>
        </w:rPr>
      </w:pPr>
    </w:p>
    <w:p w14:paraId="625FD4FD" w14:textId="77777777" w:rsidR="00AE1DEE" w:rsidRPr="00AE1DEE" w:rsidRDefault="00AE1DEE" w:rsidP="00AE1DEE">
      <w:pPr>
        <w:rPr>
          <w:b/>
          <w:i/>
        </w:rPr>
      </w:pPr>
    </w:p>
    <w:p w14:paraId="117ACA13" w14:textId="77777777" w:rsidR="00AE1DEE" w:rsidRPr="00AE1DEE" w:rsidRDefault="00AE1DEE" w:rsidP="00AE1DEE">
      <w:pPr>
        <w:rPr>
          <w:b/>
          <w:i/>
        </w:rPr>
      </w:pPr>
    </w:p>
    <w:p w14:paraId="2EA6FE6A" w14:textId="77777777" w:rsidR="00AE1DEE" w:rsidRPr="00AE1DEE" w:rsidRDefault="00AE1DEE" w:rsidP="00AE1DEE">
      <w:pPr>
        <w:rPr>
          <w:b/>
          <w:i/>
        </w:rPr>
      </w:pPr>
    </w:p>
    <w:p w14:paraId="577AF53C" w14:textId="77777777" w:rsidR="00AE1DEE" w:rsidRPr="00AE1DEE" w:rsidRDefault="00AE1DEE" w:rsidP="00AE1DEE">
      <w:pPr>
        <w:rPr>
          <w:b/>
          <w:i/>
        </w:rPr>
      </w:pPr>
    </w:p>
    <w:p w14:paraId="231ED8A3" w14:textId="77777777" w:rsidR="00AE1DEE" w:rsidRPr="00AE1DEE" w:rsidRDefault="00AE1DEE" w:rsidP="00AE1DEE">
      <w:pPr>
        <w:rPr>
          <w:b/>
          <w:i/>
        </w:rPr>
      </w:pPr>
    </w:p>
    <w:p w14:paraId="7169B6E2" w14:textId="77777777" w:rsidR="00AE1DEE" w:rsidRPr="00AE1DEE" w:rsidRDefault="00AE1DEE" w:rsidP="00AE1DEE">
      <w:pPr>
        <w:rPr>
          <w:b/>
          <w:i/>
        </w:rPr>
      </w:pPr>
    </w:p>
    <w:p w14:paraId="7F99FBDA" w14:textId="77777777" w:rsidR="00AE1DEE" w:rsidRPr="00AE1DEE" w:rsidRDefault="00AE1DEE" w:rsidP="00AE1DEE">
      <w:pPr>
        <w:rPr>
          <w:b/>
          <w:i/>
        </w:rPr>
      </w:pPr>
    </w:p>
    <w:p w14:paraId="515FCEDC" w14:textId="77777777" w:rsidR="00AE1DEE" w:rsidRPr="00AE1DEE" w:rsidRDefault="00AE1DEE" w:rsidP="00AE1DEE">
      <w:pPr>
        <w:rPr>
          <w:b/>
          <w:i/>
        </w:rPr>
      </w:pPr>
    </w:p>
    <w:p w14:paraId="638FA0B7" w14:textId="77777777" w:rsidR="00AE1DEE" w:rsidRPr="00AE1DEE" w:rsidRDefault="00AE1DEE" w:rsidP="00AE1DEE">
      <w:pPr>
        <w:rPr>
          <w:b/>
          <w:i/>
        </w:rPr>
      </w:pPr>
    </w:p>
    <w:p w14:paraId="181581AC" w14:textId="77777777" w:rsidR="00AE1DEE" w:rsidRPr="00AE1DEE" w:rsidRDefault="00AE1DEE" w:rsidP="00AE1DEE">
      <w:pPr>
        <w:rPr>
          <w:b/>
          <w:i/>
        </w:rPr>
      </w:pPr>
    </w:p>
    <w:p w14:paraId="0C1C5A43" w14:textId="77777777" w:rsidR="00AE1DEE" w:rsidRPr="00AE1DEE" w:rsidRDefault="00AE1DEE" w:rsidP="00AE1DEE">
      <w:pPr>
        <w:rPr>
          <w:b/>
          <w:i/>
        </w:rPr>
      </w:pPr>
    </w:p>
    <w:p w14:paraId="36BF6759" w14:textId="77777777" w:rsidR="00AE1DEE" w:rsidRPr="00AE1DEE" w:rsidRDefault="00AE1DEE" w:rsidP="00AE1DEE">
      <w:pPr>
        <w:rPr>
          <w:b/>
          <w:i/>
        </w:rPr>
      </w:pPr>
    </w:p>
    <w:p w14:paraId="67ECA536" w14:textId="77777777" w:rsidR="00AE1DEE" w:rsidRPr="00AE1DEE" w:rsidRDefault="00AE1DEE" w:rsidP="00AE1DEE">
      <w:pPr>
        <w:rPr>
          <w:b/>
          <w:i/>
        </w:rPr>
      </w:pPr>
    </w:p>
    <w:p w14:paraId="7C8AE753" w14:textId="77777777" w:rsidR="00AE1DEE" w:rsidRPr="00AE1DEE" w:rsidRDefault="00AE1DEE" w:rsidP="00AE1DEE">
      <w:pPr>
        <w:rPr>
          <w:b/>
          <w:i/>
        </w:rPr>
      </w:pPr>
    </w:p>
    <w:p w14:paraId="77D94BC4" w14:textId="77777777" w:rsidR="00AE1DEE" w:rsidRPr="00AE1DEE" w:rsidRDefault="00AE1DEE" w:rsidP="00AE1DEE">
      <w:pPr>
        <w:rPr>
          <w:b/>
          <w:i/>
        </w:rPr>
      </w:pPr>
    </w:p>
    <w:p w14:paraId="663C9EB4" w14:textId="77777777" w:rsidR="00AE1DEE" w:rsidRPr="00AE1DEE" w:rsidRDefault="00AE1DEE" w:rsidP="00AE1DEE">
      <w:pPr>
        <w:rPr>
          <w:b/>
          <w:i/>
        </w:rPr>
      </w:pPr>
    </w:p>
    <w:p w14:paraId="3EA14D03" w14:textId="77777777" w:rsidR="00AE1DEE" w:rsidRPr="00AE1DEE" w:rsidRDefault="00AE1DEE" w:rsidP="00AE1DEE">
      <w:pPr>
        <w:rPr>
          <w:b/>
          <w:i/>
        </w:rPr>
      </w:pPr>
    </w:p>
    <w:p w14:paraId="4D143BF7" w14:textId="77777777" w:rsidR="00AE1DEE" w:rsidRPr="00AE1DEE" w:rsidRDefault="00AE1DEE" w:rsidP="00AE1DEE">
      <w:pPr>
        <w:rPr>
          <w:b/>
          <w:i/>
        </w:rPr>
      </w:pPr>
    </w:p>
    <w:p w14:paraId="1C4D3E56" w14:textId="77777777" w:rsidR="00AE1DEE" w:rsidRPr="00AE1DEE" w:rsidRDefault="00AE1DEE" w:rsidP="00AE1DEE">
      <w:pPr>
        <w:rPr>
          <w:b/>
          <w:i/>
        </w:rPr>
      </w:pPr>
    </w:p>
    <w:p w14:paraId="5A5D2748" w14:textId="77777777" w:rsidR="00AE1DEE" w:rsidRPr="00AE1DEE" w:rsidRDefault="00AE1DEE" w:rsidP="00AE1DEE">
      <w:pPr>
        <w:rPr>
          <w:b/>
          <w:i/>
        </w:rPr>
      </w:pPr>
    </w:p>
    <w:p w14:paraId="5EAEDD1F" w14:textId="77777777" w:rsidR="00AE1DEE" w:rsidRPr="00AE1DEE" w:rsidRDefault="00AE1DEE" w:rsidP="00AE1DEE">
      <w:pPr>
        <w:spacing w:after="0" w:line="259" w:lineRule="auto"/>
        <w:rPr>
          <w:rFonts w:ascii="Times New Roman" w:eastAsia="Times New Roman" w:hAnsi="Times New Roman"/>
          <w:sz w:val="24"/>
        </w:rPr>
      </w:pPr>
    </w:p>
    <w:p w14:paraId="7565CDB8" w14:textId="77777777" w:rsidR="00AE1DEE" w:rsidRPr="00AE1DEE" w:rsidRDefault="00AE1DEE" w:rsidP="00AE1DEE">
      <w:pPr>
        <w:spacing w:after="0" w:line="259" w:lineRule="auto"/>
        <w:rPr>
          <w:rFonts w:ascii="Times New Roman" w:eastAsia="Times New Roman" w:hAnsi="Times New Roman"/>
          <w:sz w:val="24"/>
        </w:rPr>
      </w:pPr>
    </w:p>
    <w:p w14:paraId="5D91F56B" w14:textId="77777777" w:rsidR="00AE1DEE" w:rsidRPr="00AE1DEE" w:rsidRDefault="00AE1DEE" w:rsidP="00AE1DEE">
      <w:pPr>
        <w:spacing w:after="0" w:line="259" w:lineRule="auto"/>
        <w:rPr>
          <w:rFonts w:ascii="Times New Roman" w:eastAsia="Times New Roman" w:hAnsi="Times New Roman"/>
          <w:sz w:val="24"/>
        </w:rPr>
      </w:pPr>
    </w:p>
    <w:p w14:paraId="4380E12A" w14:textId="77777777" w:rsidR="00AE1DEE" w:rsidRPr="00AE1DEE" w:rsidRDefault="00AE1DEE" w:rsidP="00AE1DEE">
      <w:pPr>
        <w:spacing w:after="0" w:line="259" w:lineRule="auto"/>
        <w:rPr>
          <w:rFonts w:ascii="Times New Roman" w:eastAsia="Times New Roman" w:hAnsi="Times New Roman"/>
          <w:sz w:val="24"/>
        </w:rPr>
      </w:pPr>
    </w:p>
    <w:p w14:paraId="424AD330" w14:textId="77777777" w:rsidR="00AE1DEE" w:rsidRPr="00AE1DEE" w:rsidRDefault="00AE1DEE" w:rsidP="00AE1DEE">
      <w:pPr>
        <w:spacing w:after="0" w:line="259" w:lineRule="auto"/>
        <w:rPr>
          <w:rFonts w:ascii="Times New Roman" w:eastAsia="Times New Roman" w:hAnsi="Times New Roman"/>
          <w:sz w:val="24"/>
        </w:rPr>
      </w:pPr>
    </w:p>
    <w:p w14:paraId="4B94A47D" w14:textId="77777777" w:rsidR="00AE1DEE" w:rsidRPr="00AE1DEE" w:rsidRDefault="00AE1DEE" w:rsidP="00AE1DEE">
      <w:pPr>
        <w:spacing w:after="0" w:line="259" w:lineRule="auto"/>
        <w:rPr>
          <w:rFonts w:ascii="Times New Roman" w:eastAsia="Times New Roman" w:hAnsi="Times New Roman"/>
          <w:sz w:val="24"/>
        </w:rPr>
      </w:pPr>
    </w:p>
    <w:p w14:paraId="20773743" w14:textId="77777777" w:rsidR="00AE1DEE" w:rsidRPr="00AE1DEE" w:rsidRDefault="00AE1DEE" w:rsidP="00AE1DEE">
      <w:pPr>
        <w:spacing w:after="0" w:line="259" w:lineRule="auto"/>
        <w:rPr>
          <w:rFonts w:ascii="Times New Roman" w:eastAsia="Times New Roman" w:hAnsi="Times New Roman"/>
          <w:sz w:val="24"/>
        </w:rPr>
      </w:pPr>
    </w:p>
    <w:p w14:paraId="188FD5BE" w14:textId="77777777" w:rsidR="00AE1DEE" w:rsidRPr="00AE1DEE" w:rsidRDefault="00AE1DEE" w:rsidP="00AE1DEE">
      <w:pPr>
        <w:spacing w:after="0" w:line="259" w:lineRule="auto"/>
        <w:rPr>
          <w:rFonts w:ascii="Times New Roman" w:eastAsia="Times New Roman" w:hAnsi="Times New Roman"/>
          <w:sz w:val="24"/>
        </w:rPr>
      </w:pPr>
    </w:p>
    <w:p w14:paraId="610789AD" w14:textId="77777777" w:rsidR="00AE1DEE" w:rsidRPr="00AE1DEE" w:rsidRDefault="00AE1DEE" w:rsidP="00AE1DEE">
      <w:pPr>
        <w:spacing w:after="0" w:line="259" w:lineRule="auto"/>
        <w:rPr>
          <w:rFonts w:ascii="Times New Roman" w:eastAsia="Times New Roman" w:hAnsi="Times New Roman"/>
          <w:sz w:val="24"/>
        </w:rPr>
      </w:pPr>
    </w:p>
    <w:p w14:paraId="79399FC4" w14:textId="77777777" w:rsidR="00AE1DEE" w:rsidRPr="00AE1DEE" w:rsidRDefault="00AE1DEE" w:rsidP="00AE1DEE">
      <w:pPr>
        <w:spacing w:after="0" w:line="259" w:lineRule="auto"/>
        <w:rPr>
          <w:rFonts w:ascii="Times New Roman" w:eastAsia="Times New Roman" w:hAnsi="Times New Roman"/>
          <w:sz w:val="24"/>
        </w:rPr>
      </w:pPr>
    </w:p>
    <w:p w14:paraId="32B30DF3" w14:textId="77777777" w:rsidR="00AE1DEE" w:rsidRPr="00AE1DEE" w:rsidRDefault="00AE1DEE" w:rsidP="00AE1DEE">
      <w:pPr>
        <w:spacing w:after="0" w:line="259" w:lineRule="auto"/>
        <w:rPr>
          <w:rFonts w:ascii="Times New Roman" w:eastAsia="Times New Roman" w:hAnsi="Times New Roman"/>
          <w:sz w:val="24"/>
        </w:rPr>
      </w:pPr>
    </w:p>
    <w:p w14:paraId="1A2B04E9" w14:textId="77777777" w:rsidR="00AE1DEE" w:rsidRPr="00AE1DEE" w:rsidRDefault="00AE1DEE" w:rsidP="00AE1DEE">
      <w:pPr>
        <w:spacing w:after="0" w:line="259" w:lineRule="auto"/>
        <w:rPr>
          <w:rFonts w:ascii="Times New Roman" w:eastAsia="Times New Roman" w:hAnsi="Times New Roman"/>
          <w:sz w:val="24"/>
        </w:rPr>
      </w:pPr>
    </w:p>
    <w:p w14:paraId="7F682C1E" w14:textId="77777777" w:rsidR="00AE1DEE" w:rsidRPr="00AE1DEE" w:rsidRDefault="00AE1DEE" w:rsidP="00AE1DEE">
      <w:pPr>
        <w:spacing w:after="0" w:line="259" w:lineRule="auto"/>
        <w:rPr>
          <w:rFonts w:ascii="Times New Roman" w:eastAsia="Times New Roman" w:hAnsi="Times New Roman"/>
          <w:sz w:val="24"/>
        </w:rPr>
      </w:pPr>
    </w:p>
    <w:p w14:paraId="66E29B80" w14:textId="77777777" w:rsidR="00AE1DEE" w:rsidRDefault="00AE1DEE" w:rsidP="00803F21">
      <w:pPr>
        <w:spacing w:after="0" w:line="259" w:lineRule="auto"/>
        <w:rPr>
          <w:rFonts w:ascii="Times New Roman" w:eastAsia="Times New Roman" w:hAnsi="Times New Roman"/>
          <w:sz w:val="24"/>
        </w:rPr>
      </w:pPr>
    </w:p>
    <w:sectPr w:rsidR="00AE1DEE" w:rsidSect="0037066F">
      <w:headerReference w:type="default" r:id="rId102"/>
      <w:headerReference w:type="first" r:id="rId103"/>
      <w:pgSz w:w="11906" w:h="16838"/>
      <w:pgMar w:top="1408" w:right="1416" w:bottom="567" w:left="709" w:header="720" w:footer="3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5F157" w14:textId="77777777" w:rsidR="00C90620" w:rsidRDefault="00C90620" w:rsidP="006928CC">
      <w:pPr>
        <w:spacing w:after="0" w:line="240" w:lineRule="auto"/>
      </w:pPr>
      <w:r>
        <w:separator/>
      </w:r>
    </w:p>
  </w:endnote>
  <w:endnote w:type="continuationSeparator" w:id="0">
    <w:p w14:paraId="3A2FF144" w14:textId="77777777" w:rsidR="00C90620" w:rsidRDefault="00C90620" w:rsidP="0069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4FDF" w14:textId="77777777" w:rsidR="00C90620" w:rsidRDefault="00C90620">
    <w:pPr>
      <w:spacing w:after="33" w:line="259" w:lineRule="auto"/>
    </w:pPr>
    <w:r>
      <w:rPr>
        <w:rFonts w:ascii="Calibri" w:eastAsia="Calibri" w:hAnsi="Calibri" w:cs="Calibri"/>
        <w:noProof/>
        <w:lang w:val="en-AU" w:eastAsia="en-AU"/>
      </w:rPr>
      <mc:AlternateContent>
        <mc:Choice Requires="wpg">
          <w:drawing>
            <wp:anchor distT="0" distB="0" distL="114300" distR="114300" simplePos="0" relativeHeight="251668480" behindDoc="0" locked="0" layoutInCell="1" allowOverlap="1" wp14:anchorId="5CCD157C" wp14:editId="42BE2611">
              <wp:simplePos x="0" y="0"/>
              <wp:positionH relativeFrom="page">
                <wp:posOffset>882701</wp:posOffset>
              </wp:positionH>
              <wp:positionV relativeFrom="page">
                <wp:posOffset>9693859</wp:posOffset>
              </wp:positionV>
              <wp:extent cx="5871337" cy="18288"/>
              <wp:effectExtent l="0" t="0" r="0" b="0"/>
              <wp:wrapSquare wrapText="bothSides"/>
              <wp:docPr id="23759" name="Group 23759"/>
              <wp:cNvGraphicFramePr/>
              <a:graphic xmlns:a="http://schemas.openxmlformats.org/drawingml/2006/main">
                <a:graphicData uri="http://schemas.microsoft.com/office/word/2010/wordprocessingGroup">
                  <wpg:wgp>
                    <wpg:cNvGrpSpPr/>
                    <wpg:grpSpPr>
                      <a:xfrm>
                        <a:off x="0" y="0"/>
                        <a:ext cx="5871337" cy="18288"/>
                        <a:chOff x="0" y="0"/>
                        <a:chExt cx="5871337" cy="18288"/>
                      </a:xfrm>
                    </wpg:grpSpPr>
                    <wps:wsp>
                      <wps:cNvPr id="24829" name="Shape 24829"/>
                      <wps:cNvSpPr/>
                      <wps:spPr>
                        <a:xfrm>
                          <a:off x="0" y="0"/>
                          <a:ext cx="5871337" cy="18288"/>
                        </a:xfrm>
                        <a:custGeom>
                          <a:avLst/>
                          <a:gdLst/>
                          <a:ahLst/>
                          <a:cxnLst/>
                          <a:rect l="0" t="0" r="0" b="0"/>
                          <a:pathLst>
                            <a:path w="5871337" h="18288">
                              <a:moveTo>
                                <a:pt x="0" y="0"/>
                              </a:moveTo>
                              <a:lnTo>
                                <a:pt x="5871337" y="0"/>
                              </a:lnTo>
                              <a:lnTo>
                                <a:pt x="587133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47273B" id="Group 23759" o:spid="_x0000_s1026" style="position:absolute;margin-left:69.5pt;margin-top:763.3pt;width:462.3pt;height:1.45pt;z-index:251668480;mso-position-horizontal-relative:page;mso-position-vertical-relative:page" coordsize="587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">
              <v:shape id="Shape 24829" o:spid="_x0000_s1027" style="position:absolute;width:58713;height:182;visibility:visible;mso-wrap-style:square;v-text-anchor:top" coordsize="587133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" path="m,l5871337,r,18288l,18288,,e" fillcolor="black" stroked="f" strokeweight="0">
                <v:stroke miterlimit="83231f" joinstyle="miter"/>
                <v:path arrowok="t" textboxrect="0,0,5871337,18288"/>
              </v:shape>
              <w10:wrap type="square" anchorx="page" anchory="page"/>
            </v:group>
          </w:pict>
        </mc:Fallback>
      </mc:AlternateContent>
    </w:r>
    <w:r>
      <w:rPr>
        <w:sz w:val="16"/>
      </w:rPr>
      <w:t xml:space="preserve">  </w:t>
    </w:r>
  </w:p>
  <w:p w14:paraId="2584E712" w14:textId="6758A05C" w:rsidR="00C90620" w:rsidRDefault="00C90620">
    <w:pPr>
      <w:spacing w:after="41" w:line="244" w:lineRule="auto"/>
      <w:ind w:right="148"/>
    </w:pPr>
    <w:r>
      <w:rPr>
        <w:sz w:val="16"/>
      </w:rPr>
      <w:t xml:space="preserve">Guidelines for Applicants </w:t>
    </w:r>
    <w:r>
      <w:rPr>
        <w:sz w:val="16"/>
      </w:rPr>
      <w:tab/>
      <w:t xml:space="preserve"> January 2016 </w:t>
    </w:r>
    <w:r>
      <w:rPr>
        <w:sz w:val="16"/>
      </w:rPr>
      <w:tab/>
      <w:t xml:space="preserve"> </w:t>
    </w:r>
    <w:r>
      <w:rPr>
        <w:sz w:val="16"/>
      </w:rPr>
      <w:tab/>
      <w:t xml:space="preserve">Page </w:t>
    </w:r>
    <w:r>
      <w:fldChar w:fldCharType="begin"/>
    </w:r>
    <w:r>
      <w:instrText xml:space="preserve"> PAGE   \* MERGEFORMAT </w:instrText>
    </w:r>
    <w:r>
      <w:fldChar w:fldCharType="separate"/>
    </w:r>
    <w:r w:rsidRPr="0021619F">
      <w:rPr>
        <w:noProof/>
        <w:sz w:val="16"/>
      </w:rPr>
      <w:t>5</w:t>
    </w:r>
    <w:r>
      <w:rPr>
        <w:sz w:val="16"/>
      </w:rPr>
      <w:fldChar w:fldCharType="end"/>
    </w:r>
    <w:r>
      <w:rPr>
        <w:sz w:val="16"/>
      </w:rPr>
      <w:t xml:space="preserve"> of </w:t>
    </w:r>
    <w:fldSimple w:instr=" NUMPAGES   \* MERGEFORMAT ">
      <w:r w:rsidRPr="002463F1">
        <w:rPr>
          <w:noProof/>
          <w:sz w:val="16"/>
        </w:rPr>
        <w:t>38</w:t>
      </w:r>
    </w:fldSimple>
    <w:r>
      <w:rPr>
        <w:sz w:val="16"/>
      </w:rPr>
      <w:t xml:space="preserve"> </w:t>
    </w:r>
  </w:p>
  <w:p w14:paraId="76A154D5" w14:textId="77777777" w:rsidR="00C90620" w:rsidRDefault="00C90620">
    <w:pPr>
      <w:spacing w:after="0" w:line="259" w:lineRule="auto"/>
    </w:pPr>
    <w:r>
      <w:rPr>
        <w:sz w:val="20"/>
      </w:rPr>
      <w:t xml:space="preserve"> </w:t>
    </w:r>
  </w:p>
  <w:p w14:paraId="26407188" w14:textId="77777777" w:rsidR="00C90620" w:rsidRDefault="00C90620">
    <w:pPr>
      <w:spacing w:after="0" w:line="259" w:lineRule="auto"/>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CAE4" w14:textId="77777777" w:rsidR="00C90620" w:rsidRDefault="00C90620">
    <w:pPr>
      <w:spacing w:after="33" w:line="259" w:lineRule="auto"/>
    </w:pPr>
    <w:r>
      <w:rPr>
        <w:rFonts w:ascii="Calibri" w:eastAsia="Calibri" w:hAnsi="Calibri" w:cs="Calibri"/>
        <w:noProof/>
        <w:lang w:val="en-AU" w:eastAsia="en-AU"/>
      </w:rPr>
      <mc:AlternateContent>
        <mc:Choice Requires="wpg">
          <w:drawing>
            <wp:anchor distT="0" distB="0" distL="114300" distR="114300" simplePos="0" relativeHeight="251669504" behindDoc="0" locked="0" layoutInCell="1" allowOverlap="1" wp14:anchorId="13C722DC" wp14:editId="59910CBD">
              <wp:simplePos x="0" y="0"/>
              <wp:positionH relativeFrom="page">
                <wp:posOffset>882701</wp:posOffset>
              </wp:positionH>
              <wp:positionV relativeFrom="page">
                <wp:posOffset>9693859</wp:posOffset>
              </wp:positionV>
              <wp:extent cx="5871337" cy="18288"/>
              <wp:effectExtent l="0" t="0" r="0" b="0"/>
              <wp:wrapSquare wrapText="bothSides"/>
              <wp:docPr id="23726" name="Group 23726"/>
              <wp:cNvGraphicFramePr/>
              <a:graphic xmlns:a="http://schemas.openxmlformats.org/drawingml/2006/main">
                <a:graphicData uri="http://schemas.microsoft.com/office/word/2010/wordprocessingGroup">
                  <wpg:wgp>
                    <wpg:cNvGrpSpPr/>
                    <wpg:grpSpPr>
                      <a:xfrm>
                        <a:off x="0" y="0"/>
                        <a:ext cx="5871337" cy="18288"/>
                        <a:chOff x="0" y="0"/>
                        <a:chExt cx="5871337" cy="18288"/>
                      </a:xfrm>
                    </wpg:grpSpPr>
                    <wps:wsp>
                      <wps:cNvPr id="24828" name="Shape 24828"/>
                      <wps:cNvSpPr/>
                      <wps:spPr>
                        <a:xfrm>
                          <a:off x="0" y="0"/>
                          <a:ext cx="5871337" cy="18288"/>
                        </a:xfrm>
                        <a:custGeom>
                          <a:avLst/>
                          <a:gdLst/>
                          <a:ahLst/>
                          <a:cxnLst/>
                          <a:rect l="0" t="0" r="0" b="0"/>
                          <a:pathLst>
                            <a:path w="5871337" h="18288">
                              <a:moveTo>
                                <a:pt x="0" y="0"/>
                              </a:moveTo>
                              <a:lnTo>
                                <a:pt x="5871337" y="0"/>
                              </a:lnTo>
                              <a:lnTo>
                                <a:pt x="587133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0BA583" id="Group 23726" o:spid="_x0000_s1026" style="position:absolute;margin-left:69.5pt;margin-top:763.3pt;width:462.3pt;height:1.45pt;z-index:251669504;mso-position-horizontal-relative:page;mso-position-vertical-relative:page" coordsize="587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">
              <v:shape id="Shape 24828" o:spid="_x0000_s1027" style="position:absolute;width:58713;height:182;visibility:visible;mso-wrap-style:square;v-text-anchor:top" coordsize="587133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" path="m,l5871337,r,18288l,18288,,e" fillcolor="black" stroked="f" strokeweight="0">
                <v:stroke miterlimit="83231f" joinstyle="miter"/>
                <v:path arrowok="t" textboxrect="0,0,5871337,18288"/>
              </v:shape>
              <w10:wrap type="square" anchorx="page" anchory="page"/>
            </v:group>
          </w:pict>
        </mc:Fallback>
      </mc:AlternateContent>
    </w:r>
    <w:r>
      <w:rPr>
        <w:sz w:val="16"/>
      </w:rPr>
      <w:t xml:space="preserve">  </w:t>
    </w:r>
  </w:p>
  <w:p w14:paraId="247160AD" w14:textId="3E274F6F" w:rsidR="00C90620" w:rsidRDefault="00C90620">
    <w:pPr>
      <w:spacing w:after="41" w:line="244" w:lineRule="auto"/>
      <w:ind w:right="148"/>
    </w:pPr>
    <w:r>
      <w:rPr>
        <w:sz w:val="16"/>
      </w:rPr>
      <w:t xml:space="preserve">Guidelines for Applicants </w:t>
    </w:r>
    <w:r>
      <w:rPr>
        <w:sz w:val="16"/>
      </w:rPr>
      <w:tab/>
    </w:r>
    <w:r w:rsidR="00C1375D">
      <w:rPr>
        <w:sz w:val="16"/>
      </w:rPr>
      <w:t>June</w:t>
    </w:r>
    <w:r>
      <w:rPr>
        <w:sz w:val="16"/>
      </w:rPr>
      <w:t xml:space="preserve"> 2018</w:t>
    </w:r>
    <w:r>
      <w:rPr>
        <w:sz w:val="16"/>
      </w:rPr>
      <w:tab/>
      <w:t xml:space="preserve"> </w:t>
    </w:r>
    <w:r>
      <w:rPr>
        <w:sz w:val="16"/>
      </w:rPr>
      <w:tab/>
      <w:t xml:space="preserve">Page </w:t>
    </w:r>
    <w:r>
      <w:fldChar w:fldCharType="begin"/>
    </w:r>
    <w:r>
      <w:instrText xml:space="preserve"> PAGE   \* MERGEFORMAT </w:instrText>
    </w:r>
    <w:r>
      <w:fldChar w:fldCharType="separate"/>
    </w:r>
    <w:r w:rsidR="00281364" w:rsidRPr="00281364">
      <w:rPr>
        <w:noProof/>
        <w:sz w:val="16"/>
      </w:rPr>
      <w:t>8</w:t>
    </w:r>
    <w:r>
      <w:rPr>
        <w:sz w:val="16"/>
      </w:rPr>
      <w:fldChar w:fldCharType="end"/>
    </w:r>
    <w:r>
      <w:rPr>
        <w:sz w:val="16"/>
      </w:rPr>
      <w:t xml:space="preserve"> of </w:t>
    </w:r>
    <w:fldSimple w:instr=" NUMPAGES   \* MERGEFORMAT ">
      <w:r w:rsidR="00281364" w:rsidRPr="00281364">
        <w:rPr>
          <w:noProof/>
          <w:sz w:val="16"/>
        </w:rPr>
        <w:t>26</w:t>
      </w:r>
    </w:fldSimple>
    <w:r>
      <w:rPr>
        <w:sz w:val="16"/>
      </w:rPr>
      <w:t xml:space="preserve"> </w:t>
    </w:r>
  </w:p>
  <w:p w14:paraId="2C968A24" w14:textId="77777777" w:rsidR="00C90620" w:rsidRDefault="00C90620">
    <w:pPr>
      <w:spacing w:after="0" w:line="259" w:lineRule="auto"/>
    </w:pPr>
    <w:r>
      <w:rPr>
        <w:sz w:val="20"/>
      </w:rPr>
      <w:t xml:space="preserve"> </w:t>
    </w:r>
  </w:p>
  <w:p w14:paraId="263E50E2" w14:textId="77777777" w:rsidR="00C90620" w:rsidRDefault="00C90620">
    <w:pPr>
      <w:spacing w:after="0" w:line="259" w:lineRule="auto"/>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9FC9" w14:textId="77777777" w:rsidR="00C90620" w:rsidRDefault="00C90620">
    <w:pPr>
      <w:spacing w:after="33" w:line="259" w:lineRule="auto"/>
    </w:pPr>
    <w:r>
      <w:rPr>
        <w:rFonts w:ascii="Calibri" w:eastAsia="Calibri" w:hAnsi="Calibri" w:cs="Calibri"/>
        <w:noProof/>
        <w:lang w:val="en-AU" w:eastAsia="en-AU"/>
      </w:rPr>
      <mc:AlternateContent>
        <mc:Choice Requires="wpg">
          <w:drawing>
            <wp:anchor distT="0" distB="0" distL="114300" distR="114300" simplePos="0" relativeHeight="251670528" behindDoc="0" locked="0" layoutInCell="1" allowOverlap="1" wp14:anchorId="2CA29F0E" wp14:editId="75BCA13E">
              <wp:simplePos x="0" y="0"/>
              <wp:positionH relativeFrom="page">
                <wp:posOffset>882701</wp:posOffset>
              </wp:positionH>
              <wp:positionV relativeFrom="page">
                <wp:posOffset>9693859</wp:posOffset>
              </wp:positionV>
              <wp:extent cx="5871337" cy="18288"/>
              <wp:effectExtent l="0" t="0" r="0" b="0"/>
              <wp:wrapSquare wrapText="bothSides"/>
              <wp:docPr id="23693" name="Group 23693"/>
              <wp:cNvGraphicFramePr/>
              <a:graphic xmlns:a="http://schemas.openxmlformats.org/drawingml/2006/main">
                <a:graphicData uri="http://schemas.microsoft.com/office/word/2010/wordprocessingGroup">
                  <wpg:wgp>
                    <wpg:cNvGrpSpPr/>
                    <wpg:grpSpPr>
                      <a:xfrm>
                        <a:off x="0" y="0"/>
                        <a:ext cx="5871337" cy="18288"/>
                        <a:chOff x="0" y="0"/>
                        <a:chExt cx="5871337" cy="18288"/>
                      </a:xfrm>
                    </wpg:grpSpPr>
                    <wps:wsp>
                      <wps:cNvPr id="24827" name="Shape 24827"/>
                      <wps:cNvSpPr/>
                      <wps:spPr>
                        <a:xfrm>
                          <a:off x="0" y="0"/>
                          <a:ext cx="5871337" cy="18288"/>
                        </a:xfrm>
                        <a:custGeom>
                          <a:avLst/>
                          <a:gdLst/>
                          <a:ahLst/>
                          <a:cxnLst/>
                          <a:rect l="0" t="0" r="0" b="0"/>
                          <a:pathLst>
                            <a:path w="5871337" h="18288">
                              <a:moveTo>
                                <a:pt x="0" y="0"/>
                              </a:moveTo>
                              <a:lnTo>
                                <a:pt x="5871337" y="0"/>
                              </a:lnTo>
                              <a:lnTo>
                                <a:pt x="587133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702A3D" id="Group 23693" o:spid="_x0000_s1026" style="position:absolute;margin-left:69.5pt;margin-top:763.3pt;width:462.3pt;height:1.45pt;z-index:251670528;mso-position-horizontal-relative:page;mso-position-vertical-relative:page" coordsize="587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">
              <v:shape id="Shape 24827" o:spid="_x0000_s1027" style="position:absolute;width:58713;height:182;visibility:visible;mso-wrap-style:square;v-text-anchor:top" coordsize="587133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" path="m,l5871337,r,18288l,18288,,e" fillcolor="black" stroked="f" strokeweight="0">
                <v:stroke miterlimit="83231f" joinstyle="miter"/>
                <v:path arrowok="t" textboxrect="0,0,5871337,18288"/>
              </v:shape>
              <w10:wrap type="square" anchorx="page" anchory="page"/>
            </v:group>
          </w:pict>
        </mc:Fallback>
      </mc:AlternateContent>
    </w:r>
    <w:r>
      <w:rPr>
        <w:sz w:val="16"/>
      </w:rPr>
      <w:t xml:space="preserve">  </w:t>
    </w:r>
  </w:p>
  <w:p w14:paraId="7502ACCC" w14:textId="3A5E3C83" w:rsidR="00C90620" w:rsidRDefault="00C90620">
    <w:pPr>
      <w:spacing w:after="41" w:line="244" w:lineRule="auto"/>
      <w:ind w:right="148"/>
    </w:pPr>
    <w:r>
      <w:rPr>
        <w:sz w:val="16"/>
      </w:rPr>
      <w:t xml:space="preserve">Guidelines for Applicants </w:t>
    </w:r>
    <w:r>
      <w:rPr>
        <w:sz w:val="16"/>
      </w:rPr>
      <w:tab/>
      <w:t xml:space="preserve"> June 2014 </w:t>
    </w:r>
    <w:r>
      <w:rPr>
        <w:sz w:val="16"/>
      </w:rPr>
      <w:tab/>
      <w:t xml:space="preserve"> </w:t>
    </w:r>
    <w:r>
      <w:rPr>
        <w:sz w:val="16"/>
      </w:rPr>
      <w:tab/>
      <w:t xml:space="preserve">Page </w:t>
    </w:r>
    <w:r>
      <w:fldChar w:fldCharType="begin"/>
    </w:r>
    <w:r>
      <w:instrText xml:space="preserve"> PAGE   \* MERGEFORMAT </w:instrText>
    </w:r>
    <w:r>
      <w:fldChar w:fldCharType="separate"/>
    </w:r>
    <w:r w:rsidR="00281364" w:rsidRPr="00281364">
      <w:rPr>
        <w:noProof/>
        <w:sz w:val="16"/>
      </w:rPr>
      <w:t>18</w:t>
    </w:r>
    <w:r>
      <w:rPr>
        <w:sz w:val="16"/>
      </w:rPr>
      <w:fldChar w:fldCharType="end"/>
    </w:r>
    <w:r>
      <w:rPr>
        <w:sz w:val="16"/>
      </w:rPr>
      <w:t xml:space="preserve"> of </w:t>
    </w:r>
    <w:fldSimple w:instr=" NUMPAGES   \* MERGEFORMAT ">
      <w:r w:rsidR="00281364" w:rsidRPr="00281364">
        <w:rPr>
          <w:noProof/>
          <w:sz w:val="16"/>
        </w:rPr>
        <w:t>26</w:t>
      </w:r>
    </w:fldSimple>
    <w:r>
      <w:rPr>
        <w:sz w:val="16"/>
      </w:rPr>
      <w:t xml:space="preserve"> </w:t>
    </w:r>
  </w:p>
  <w:p w14:paraId="02ABF298" w14:textId="77777777" w:rsidR="00C90620" w:rsidRDefault="00C90620">
    <w:pPr>
      <w:spacing w:after="0" w:line="259" w:lineRule="auto"/>
    </w:pPr>
    <w:r>
      <w:rPr>
        <w:sz w:val="20"/>
      </w:rPr>
      <w:t xml:space="preserve"> </w:t>
    </w:r>
  </w:p>
  <w:p w14:paraId="198654AA" w14:textId="77777777" w:rsidR="00C90620" w:rsidRDefault="00C90620">
    <w:pPr>
      <w:spacing w:after="0" w:line="259" w:lineRule="auto"/>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682DC" w14:textId="77777777" w:rsidR="00C90620" w:rsidRDefault="00C90620" w:rsidP="006928CC">
      <w:pPr>
        <w:spacing w:after="0" w:line="240" w:lineRule="auto"/>
      </w:pPr>
      <w:r>
        <w:separator/>
      </w:r>
    </w:p>
  </w:footnote>
  <w:footnote w:type="continuationSeparator" w:id="0">
    <w:p w14:paraId="4EB2B49E" w14:textId="77777777" w:rsidR="00C90620" w:rsidRDefault="00C90620" w:rsidP="0069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B0B6B" w14:textId="2C010E6A" w:rsidR="00C90620" w:rsidRPr="005B2B32" w:rsidRDefault="00C90620" w:rsidP="005B2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B0B6C" w14:textId="77777777" w:rsidR="00C90620" w:rsidRDefault="00C90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E19"/>
    <w:multiLevelType w:val="hybridMultilevel"/>
    <w:tmpl w:val="D2A0BF50"/>
    <w:lvl w:ilvl="0" w:tplc="7324CC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0A685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9C29A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4CE06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AA362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3CE2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8A966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3E04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76E0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854DA0"/>
    <w:multiLevelType w:val="multilevel"/>
    <w:tmpl w:val="B6A2E456"/>
    <w:styleLink w:val="Style2"/>
    <w:lvl w:ilvl="0">
      <w:start w:val="1"/>
      <w:numFmt w:val="decimal"/>
      <w:pStyle w:val="CCLAUSE1"/>
      <w:lvlText w:val="C %1"/>
      <w:lvlJc w:val="left"/>
      <w:pPr>
        <w:tabs>
          <w:tab w:val="num" w:pos="851"/>
        </w:tabs>
        <w:ind w:left="851" w:hanging="851"/>
      </w:pPr>
      <w:rPr>
        <w:rFonts w:ascii="Arial Bold" w:hAnsi="Arial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CLAUSE2"/>
      <w:lvlText w:val="C %1.%2"/>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CLAUSE3"/>
      <w:lvlText w:val="C %1.%2.%3"/>
      <w:lvlJc w:val="left"/>
      <w:pPr>
        <w:tabs>
          <w:tab w:val="num" w:pos="851"/>
        </w:tabs>
        <w:ind w:left="851"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cs="Times New Roman" w:hint="default"/>
        <w:b w:val="0"/>
        <w:i w:val="0"/>
        <w:sz w:val="2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F43146"/>
    <w:multiLevelType w:val="hybridMultilevel"/>
    <w:tmpl w:val="9BCC63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56344"/>
    <w:multiLevelType w:val="hybridMultilevel"/>
    <w:tmpl w:val="C7663C72"/>
    <w:lvl w:ilvl="0" w:tplc="0C090001">
      <w:start w:val="1"/>
      <w:numFmt w:val="bullet"/>
      <w:lvlText w:val=""/>
      <w:lvlJc w:val="left"/>
      <w:pPr>
        <w:ind w:left="1090" w:hanging="360"/>
      </w:pPr>
      <w:rPr>
        <w:rFonts w:ascii="Symbol" w:hAnsi="Symbol" w:hint="default"/>
      </w:rPr>
    </w:lvl>
    <w:lvl w:ilvl="1" w:tplc="0C090003" w:tentative="1">
      <w:start w:val="1"/>
      <w:numFmt w:val="bullet"/>
      <w:lvlText w:val="o"/>
      <w:lvlJc w:val="left"/>
      <w:pPr>
        <w:ind w:left="1810" w:hanging="360"/>
      </w:pPr>
      <w:rPr>
        <w:rFonts w:ascii="Courier New" w:hAnsi="Courier New" w:cs="Courier New" w:hint="default"/>
      </w:rPr>
    </w:lvl>
    <w:lvl w:ilvl="2" w:tplc="0C090005" w:tentative="1">
      <w:start w:val="1"/>
      <w:numFmt w:val="bullet"/>
      <w:lvlText w:val=""/>
      <w:lvlJc w:val="left"/>
      <w:pPr>
        <w:ind w:left="2530" w:hanging="360"/>
      </w:pPr>
      <w:rPr>
        <w:rFonts w:ascii="Wingdings" w:hAnsi="Wingdings" w:hint="default"/>
      </w:rPr>
    </w:lvl>
    <w:lvl w:ilvl="3" w:tplc="0C090001" w:tentative="1">
      <w:start w:val="1"/>
      <w:numFmt w:val="bullet"/>
      <w:lvlText w:val=""/>
      <w:lvlJc w:val="left"/>
      <w:pPr>
        <w:ind w:left="3250" w:hanging="360"/>
      </w:pPr>
      <w:rPr>
        <w:rFonts w:ascii="Symbol" w:hAnsi="Symbol" w:hint="default"/>
      </w:rPr>
    </w:lvl>
    <w:lvl w:ilvl="4" w:tplc="0C090003" w:tentative="1">
      <w:start w:val="1"/>
      <w:numFmt w:val="bullet"/>
      <w:lvlText w:val="o"/>
      <w:lvlJc w:val="left"/>
      <w:pPr>
        <w:ind w:left="3970" w:hanging="360"/>
      </w:pPr>
      <w:rPr>
        <w:rFonts w:ascii="Courier New" w:hAnsi="Courier New" w:cs="Courier New" w:hint="default"/>
      </w:rPr>
    </w:lvl>
    <w:lvl w:ilvl="5" w:tplc="0C090005" w:tentative="1">
      <w:start w:val="1"/>
      <w:numFmt w:val="bullet"/>
      <w:lvlText w:val=""/>
      <w:lvlJc w:val="left"/>
      <w:pPr>
        <w:ind w:left="4690" w:hanging="360"/>
      </w:pPr>
      <w:rPr>
        <w:rFonts w:ascii="Wingdings" w:hAnsi="Wingdings" w:hint="default"/>
      </w:rPr>
    </w:lvl>
    <w:lvl w:ilvl="6" w:tplc="0C090001" w:tentative="1">
      <w:start w:val="1"/>
      <w:numFmt w:val="bullet"/>
      <w:lvlText w:val=""/>
      <w:lvlJc w:val="left"/>
      <w:pPr>
        <w:ind w:left="5410" w:hanging="360"/>
      </w:pPr>
      <w:rPr>
        <w:rFonts w:ascii="Symbol" w:hAnsi="Symbol" w:hint="default"/>
      </w:rPr>
    </w:lvl>
    <w:lvl w:ilvl="7" w:tplc="0C090003" w:tentative="1">
      <w:start w:val="1"/>
      <w:numFmt w:val="bullet"/>
      <w:lvlText w:val="o"/>
      <w:lvlJc w:val="left"/>
      <w:pPr>
        <w:ind w:left="6130" w:hanging="360"/>
      </w:pPr>
      <w:rPr>
        <w:rFonts w:ascii="Courier New" w:hAnsi="Courier New" w:cs="Courier New" w:hint="default"/>
      </w:rPr>
    </w:lvl>
    <w:lvl w:ilvl="8" w:tplc="0C090005" w:tentative="1">
      <w:start w:val="1"/>
      <w:numFmt w:val="bullet"/>
      <w:lvlText w:val=""/>
      <w:lvlJc w:val="left"/>
      <w:pPr>
        <w:ind w:left="6850" w:hanging="360"/>
      </w:pPr>
      <w:rPr>
        <w:rFonts w:ascii="Wingdings" w:hAnsi="Wingdings" w:hint="default"/>
      </w:rPr>
    </w:lvl>
  </w:abstractNum>
  <w:abstractNum w:abstractNumId="4" w15:restartNumberingAfterBreak="0">
    <w:nsid w:val="06E12725"/>
    <w:multiLevelType w:val="hybridMultilevel"/>
    <w:tmpl w:val="8F80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6644E"/>
    <w:multiLevelType w:val="hybridMultilevel"/>
    <w:tmpl w:val="BEAEB7F8"/>
    <w:lvl w:ilvl="0" w:tplc="0C090001">
      <w:start w:val="1"/>
      <w:numFmt w:val="bullet"/>
      <w:lvlText w:val=""/>
      <w:lvlJc w:val="left"/>
      <w:pPr>
        <w:ind w:left="1354" w:hanging="360"/>
      </w:pPr>
      <w:rPr>
        <w:rFonts w:ascii="Symbol" w:hAnsi="Symbol" w:hint="default"/>
      </w:rPr>
    </w:lvl>
    <w:lvl w:ilvl="1" w:tplc="0C090003" w:tentative="1">
      <w:start w:val="1"/>
      <w:numFmt w:val="bullet"/>
      <w:lvlText w:val="o"/>
      <w:lvlJc w:val="left"/>
      <w:pPr>
        <w:ind w:left="2074" w:hanging="360"/>
      </w:pPr>
      <w:rPr>
        <w:rFonts w:ascii="Courier New" w:hAnsi="Courier New" w:cs="Courier New" w:hint="default"/>
      </w:rPr>
    </w:lvl>
    <w:lvl w:ilvl="2" w:tplc="0C090005" w:tentative="1">
      <w:start w:val="1"/>
      <w:numFmt w:val="bullet"/>
      <w:lvlText w:val=""/>
      <w:lvlJc w:val="left"/>
      <w:pPr>
        <w:ind w:left="2794" w:hanging="360"/>
      </w:pPr>
      <w:rPr>
        <w:rFonts w:ascii="Wingdings" w:hAnsi="Wingdings" w:hint="default"/>
      </w:rPr>
    </w:lvl>
    <w:lvl w:ilvl="3" w:tplc="0C090001" w:tentative="1">
      <w:start w:val="1"/>
      <w:numFmt w:val="bullet"/>
      <w:lvlText w:val=""/>
      <w:lvlJc w:val="left"/>
      <w:pPr>
        <w:ind w:left="3514" w:hanging="360"/>
      </w:pPr>
      <w:rPr>
        <w:rFonts w:ascii="Symbol" w:hAnsi="Symbol" w:hint="default"/>
      </w:rPr>
    </w:lvl>
    <w:lvl w:ilvl="4" w:tplc="0C090003" w:tentative="1">
      <w:start w:val="1"/>
      <w:numFmt w:val="bullet"/>
      <w:lvlText w:val="o"/>
      <w:lvlJc w:val="left"/>
      <w:pPr>
        <w:ind w:left="4234" w:hanging="360"/>
      </w:pPr>
      <w:rPr>
        <w:rFonts w:ascii="Courier New" w:hAnsi="Courier New" w:cs="Courier New" w:hint="default"/>
      </w:rPr>
    </w:lvl>
    <w:lvl w:ilvl="5" w:tplc="0C090005" w:tentative="1">
      <w:start w:val="1"/>
      <w:numFmt w:val="bullet"/>
      <w:lvlText w:val=""/>
      <w:lvlJc w:val="left"/>
      <w:pPr>
        <w:ind w:left="4954" w:hanging="360"/>
      </w:pPr>
      <w:rPr>
        <w:rFonts w:ascii="Wingdings" w:hAnsi="Wingdings" w:hint="default"/>
      </w:rPr>
    </w:lvl>
    <w:lvl w:ilvl="6" w:tplc="0C090001" w:tentative="1">
      <w:start w:val="1"/>
      <w:numFmt w:val="bullet"/>
      <w:lvlText w:val=""/>
      <w:lvlJc w:val="left"/>
      <w:pPr>
        <w:ind w:left="5674" w:hanging="360"/>
      </w:pPr>
      <w:rPr>
        <w:rFonts w:ascii="Symbol" w:hAnsi="Symbol" w:hint="default"/>
      </w:rPr>
    </w:lvl>
    <w:lvl w:ilvl="7" w:tplc="0C090003" w:tentative="1">
      <w:start w:val="1"/>
      <w:numFmt w:val="bullet"/>
      <w:lvlText w:val="o"/>
      <w:lvlJc w:val="left"/>
      <w:pPr>
        <w:ind w:left="6394" w:hanging="360"/>
      </w:pPr>
      <w:rPr>
        <w:rFonts w:ascii="Courier New" w:hAnsi="Courier New" w:cs="Courier New" w:hint="default"/>
      </w:rPr>
    </w:lvl>
    <w:lvl w:ilvl="8" w:tplc="0C090005" w:tentative="1">
      <w:start w:val="1"/>
      <w:numFmt w:val="bullet"/>
      <w:lvlText w:val=""/>
      <w:lvlJc w:val="left"/>
      <w:pPr>
        <w:ind w:left="7114" w:hanging="360"/>
      </w:pPr>
      <w:rPr>
        <w:rFonts w:ascii="Wingdings" w:hAnsi="Wingdings" w:hint="default"/>
      </w:rPr>
    </w:lvl>
  </w:abstractNum>
  <w:abstractNum w:abstractNumId="6" w15:restartNumberingAfterBreak="0">
    <w:nsid w:val="076B3477"/>
    <w:multiLevelType w:val="hybridMultilevel"/>
    <w:tmpl w:val="D018C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342E4F"/>
    <w:multiLevelType w:val="hybridMultilevel"/>
    <w:tmpl w:val="6E76090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802739"/>
    <w:multiLevelType w:val="multilevel"/>
    <w:tmpl w:val="7584DCB8"/>
    <w:lvl w:ilvl="0">
      <w:start w:val="1"/>
      <w:numFmt w:val="decimal"/>
      <w:lvlText w:val="%1"/>
      <w:lvlJc w:val="left"/>
      <w:pPr>
        <w:tabs>
          <w:tab w:val="num" w:pos="851"/>
        </w:tabs>
        <w:ind w:left="851" w:hanging="851"/>
      </w:pPr>
      <w:rPr>
        <w:rFonts w:ascii="Arial Bold" w:hAnsi="Arial Bold" w:cs="Times New Roman" w:hint="default"/>
        <w:b/>
        <w:i w:val="0"/>
        <w:caps w:val="0"/>
        <w:strike w:val="0"/>
        <w:dstrike w:val="0"/>
        <w:vanish w:val="0"/>
        <w:color w:val="4F6228"/>
        <w:sz w:val="22"/>
        <w:vertAlign w:val="baseline"/>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4F6228"/>
        <w:sz w:val="20"/>
        <w:vertAlign w:val="baseline"/>
      </w:rPr>
    </w:lvl>
    <w:lvl w:ilvl="2">
      <w:start w:val="1"/>
      <w:numFmt w:val="decimal"/>
      <w:lvlText w:val="%1.%2.%3"/>
      <w:lvlJc w:val="left"/>
      <w:pPr>
        <w:tabs>
          <w:tab w:val="num" w:pos="1418"/>
        </w:tabs>
        <w:ind w:left="1418" w:hanging="851"/>
      </w:pPr>
      <w:rPr>
        <w:rFonts w:ascii="Arial" w:hAnsi="Arial" w:cs="Times New Roman" w:hint="default"/>
        <w:b w:val="0"/>
        <w:i w:val="0"/>
        <w:caps w:val="0"/>
        <w:strike w:val="0"/>
        <w:dstrike w:val="0"/>
        <w:vanish w:val="0"/>
        <w:color w:val="000000"/>
        <w:sz w:val="20"/>
        <w:effect w:val="none"/>
        <w:vertAlign w:val="baseline"/>
      </w:rPr>
    </w:lvl>
    <w:lvl w:ilvl="3">
      <w:start w:val="1"/>
      <w:numFmt w:val="none"/>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hint="default"/>
        <w:b w:val="0"/>
        <w:bCs w:val="0"/>
        <w:i w:val="0"/>
        <w:iCs w:val="0"/>
        <w:caps w:val="0"/>
        <w:smallCaps w:val="0"/>
        <w:strike w:val="0"/>
        <w:dstrike w:val="0"/>
        <w:vanish w:val="0"/>
        <w:color w:val="000000"/>
        <w:spacing w:val="0"/>
        <w:kern w:val="0"/>
        <w:position w:val="0"/>
        <w:sz w:val="20"/>
        <w:szCs w:val="20"/>
        <w:u w:val="none"/>
        <w:vertAlign w:val="baseline"/>
      </w:rPr>
    </w:lvl>
    <w:lvl w:ilvl="5">
      <w:start w:val="1"/>
      <w:numFmt w:val="lowerRoman"/>
      <w:lvlText w:val="(%6)"/>
      <w:lvlJc w:val="left"/>
      <w:pPr>
        <w:tabs>
          <w:tab w:val="num" w:pos="2138"/>
        </w:tabs>
        <w:ind w:left="1985" w:hanging="567"/>
      </w:pPr>
      <w:rPr>
        <w:rFonts w:ascii="Arial" w:hAnsi="Arial" w:cs="Times New Roman" w:hint="default"/>
        <w:b w:val="0"/>
        <w:i w:val="0"/>
        <w:color w:val="000000"/>
        <w:sz w:val="20"/>
      </w:rPr>
    </w:lvl>
    <w:lvl w:ilvl="6">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800000"/>
        <w:sz w:val="28"/>
        <w:vertAlign w:val="baseline"/>
      </w:rPr>
    </w:lvl>
    <w:lvl w:ilvl="7">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9" w15:restartNumberingAfterBreak="0">
    <w:nsid w:val="1B0F42A2"/>
    <w:multiLevelType w:val="hybridMultilevel"/>
    <w:tmpl w:val="D626F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3B6DCA"/>
    <w:multiLevelType w:val="hybridMultilevel"/>
    <w:tmpl w:val="3E20CF2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7C7E57"/>
    <w:multiLevelType w:val="hybridMultilevel"/>
    <w:tmpl w:val="C1B83F66"/>
    <w:lvl w:ilvl="0" w:tplc="7D6612AC">
      <w:start w:val="1"/>
      <w:numFmt w:val="decimal"/>
      <w:lvlText w:val="%1."/>
      <w:lvlJc w:val="left"/>
      <w:pPr>
        <w:ind w:left="355" w:hanging="360"/>
      </w:pPr>
      <w:rPr>
        <w:rFonts w:hint="default"/>
      </w:rPr>
    </w:lvl>
    <w:lvl w:ilvl="1" w:tplc="0C090019" w:tentative="1">
      <w:start w:val="1"/>
      <w:numFmt w:val="lowerLetter"/>
      <w:lvlText w:val="%2."/>
      <w:lvlJc w:val="left"/>
      <w:pPr>
        <w:ind w:left="1075" w:hanging="360"/>
      </w:pPr>
    </w:lvl>
    <w:lvl w:ilvl="2" w:tplc="0C09001B" w:tentative="1">
      <w:start w:val="1"/>
      <w:numFmt w:val="lowerRoman"/>
      <w:lvlText w:val="%3."/>
      <w:lvlJc w:val="right"/>
      <w:pPr>
        <w:ind w:left="1795" w:hanging="180"/>
      </w:pPr>
    </w:lvl>
    <w:lvl w:ilvl="3" w:tplc="0C09000F" w:tentative="1">
      <w:start w:val="1"/>
      <w:numFmt w:val="decimal"/>
      <w:lvlText w:val="%4."/>
      <w:lvlJc w:val="left"/>
      <w:pPr>
        <w:ind w:left="2515" w:hanging="360"/>
      </w:pPr>
    </w:lvl>
    <w:lvl w:ilvl="4" w:tplc="0C090019" w:tentative="1">
      <w:start w:val="1"/>
      <w:numFmt w:val="lowerLetter"/>
      <w:lvlText w:val="%5."/>
      <w:lvlJc w:val="left"/>
      <w:pPr>
        <w:ind w:left="3235" w:hanging="360"/>
      </w:pPr>
    </w:lvl>
    <w:lvl w:ilvl="5" w:tplc="0C09001B" w:tentative="1">
      <w:start w:val="1"/>
      <w:numFmt w:val="lowerRoman"/>
      <w:lvlText w:val="%6."/>
      <w:lvlJc w:val="right"/>
      <w:pPr>
        <w:ind w:left="3955" w:hanging="180"/>
      </w:pPr>
    </w:lvl>
    <w:lvl w:ilvl="6" w:tplc="0C09000F" w:tentative="1">
      <w:start w:val="1"/>
      <w:numFmt w:val="decimal"/>
      <w:lvlText w:val="%7."/>
      <w:lvlJc w:val="left"/>
      <w:pPr>
        <w:ind w:left="4675" w:hanging="360"/>
      </w:pPr>
    </w:lvl>
    <w:lvl w:ilvl="7" w:tplc="0C090019" w:tentative="1">
      <w:start w:val="1"/>
      <w:numFmt w:val="lowerLetter"/>
      <w:lvlText w:val="%8."/>
      <w:lvlJc w:val="left"/>
      <w:pPr>
        <w:ind w:left="5395" w:hanging="360"/>
      </w:pPr>
    </w:lvl>
    <w:lvl w:ilvl="8" w:tplc="0C09001B" w:tentative="1">
      <w:start w:val="1"/>
      <w:numFmt w:val="lowerRoman"/>
      <w:lvlText w:val="%9."/>
      <w:lvlJc w:val="right"/>
      <w:pPr>
        <w:ind w:left="6115" w:hanging="180"/>
      </w:pPr>
    </w:lvl>
  </w:abstractNum>
  <w:abstractNum w:abstractNumId="12" w15:restartNumberingAfterBreak="0">
    <w:nsid w:val="1F3B5D89"/>
    <w:multiLevelType w:val="hybridMultilevel"/>
    <w:tmpl w:val="37FE74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7B22AD"/>
    <w:multiLevelType w:val="hybridMultilevel"/>
    <w:tmpl w:val="F26A7730"/>
    <w:lvl w:ilvl="0" w:tplc="D0AA8E5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308E5A">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A6EFD6">
      <w:start w:val="1"/>
      <w:numFmt w:val="bullet"/>
      <w:lvlText w:val="▪"/>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C0A104">
      <w:start w:val="1"/>
      <w:numFmt w:val="bullet"/>
      <w:lvlText w:val="•"/>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27DFE">
      <w:start w:val="1"/>
      <w:numFmt w:val="bullet"/>
      <w:lvlText w:val="o"/>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76962C">
      <w:start w:val="1"/>
      <w:numFmt w:val="bullet"/>
      <w:lvlText w:val="▪"/>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6A98A4">
      <w:start w:val="1"/>
      <w:numFmt w:val="bullet"/>
      <w:lvlText w:val="•"/>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E20644">
      <w:start w:val="1"/>
      <w:numFmt w:val="bullet"/>
      <w:lvlText w:val="o"/>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EC2E44">
      <w:start w:val="1"/>
      <w:numFmt w:val="bullet"/>
      <w:lvlText w:val="▪"/>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D871D9"/>
    <w:multiLevelType w:val="hybridMultilevel"/>
    <w:tmpl w:val="DF126742"/>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5" w15:restartNumberingAfterBreak="0">
    <w:nsid w:val="23400BB4"/>
    <w:multiLevelType w:val="multilevel"/>
    <w:tmpl w:val="27A8C062"/>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decimal"/>
      <w:lvlText w:val=" %1.%2"/>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pStyle w:val="CCLAUSE5"/>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6" w15:restartNumberingAfterBreak="0">
    <w:nsid w:val="25B96A0A"/>
    <w:multiLevelType w:val="hybridMultilevel"/>
    <w:tmpl w:val="B204C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EE0137"/>
    <w:multiLevelType w:val="hybridMultilevel"/>
    <w:tmpl w:val="990E541C"/>
    <w:lvl w:ilvl="0" w:tplc="B4D4D54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8A45D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C46C0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A695D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A622B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D6BB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666D2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9629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A861D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626E13"/>
    <w:multiLevelType w:val="hybridMultilevel"/>
    <w:tmpl w:val="30D6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C677C8"/>
    <w:multiLevelType w:val="hybridMultilevel"/>
    <w:tmpl w:val="E286D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5D6D09"/>
    <w:multiLevelType w:val="hybridMultilevel"/>
    <w:tmpl w:val="7E24AE7C"/>
    <w:lvl w:ilvl="0" w:tplc="422E6F0C">
      <w:start w:val="1"/>
      <w:numFmt w:val="decimal"/>
      <w:lvlText w:val="%1."/>
      <w:lvlJc w:val="left"/>
      <w:pPr>
        <w:tabs>
          <w:tab w:val="num" w:pos="720"/>
        </w:tabs>
        <w:ind w:left="720" w:hanging="360"/>
      </w:pPr>
    </w:lvl>
    <w:lvl w:ilvl="1" w:tplc="90C0C176" w:tentative="1">
      <w:start w:val="1"/>
      <w:numFmt w:val="decimal"/>
      <w:lvlText w:val="%2."/>
      <w:lvlJc w:val="left"/>
      <w:pPr>
        <w:tabs>
          <w:tab w:val="num" w:pos="1440"/>
        </w:tabs>
        <w:ind w:left="1440" w:hanging="360"/>
      </w:pPr>
    </w:lvl>
    <w:lvl w:ilvl="2" w:tplc="7616B5CC" w:tentative="1">
      <w:start w:val="1"/>
      <w:numFmt w:val="decimal"/>
      <w:lvlText w:val="%3."/>
      <w:lvlJc w:val="left"/>
      <w:pPr>
        <w:tabs>
          <w:tab w:val="num" w:pos="2160"/>
        </w:tabs>
        <w:ind w:left="2160" w:hanging="360"/>
      </w:pPr>
    </w:lvl>
    <w:lvl w:ilvl="3" w:tplc="DCF09104" w:tentative="1">
      <w:start w:val="1"/>
      <w:numFmt w:val="decimal"/>
      <w:lvlText w:val="%4."/>
      <w:lvlJc w:val="left"/>
      <w:pPr>
        <w:tabs>
          <w:tab w:val="num" w:pos="2880"/>
        </w:tabs>
        <w:ind w:left="2880" w:hanging="360"/>
      </w:pPr>
    </w:lvl>
    <w:lvl w:ilvl="4" w:tplc="CD4EDF6C" w:tentative="1">
      <w:start w:val="1"/>
      <w:numFmt w:val="decimal"/>
      <w:lvlText w:val="%5."/>
      <w:lvlJc w:val="left"/>
      <w:pPr>
        <w:tabs>
          <w:tab w:val="num" w:pos="3600"/>
        </w:tabs>
        <w:ind w:left="3600" w:hanging="360"/>
      </w:pPr>
    </w:lvl>
    <w:lvl w:ilvl="5" w:tplc="BC6C1836" w:tentative="1">
      <w:start w:val="1"/>
      <w:numFmt w:val="decimal"/>
      <w:lvlText w:val="%6."/>
      <w:lvlJc w:val="left"/>
      <w:pPr>
        <w:tabs>
          <w:tab w:val="num" w:pos="4320"/>
        </w:tabs>
        <w:ind w:left="4320" w:hanging="360"/>
      </w:pPr>
    </w:lvl>
    <w:lvl w:ilvl="6" w:tplc="25464AA2" w:tentative="1">
      <w:start w:val="1"/>
      <w:numFmt w:val="decimal"/>
      <w:lvlText w:val="%7."/>
      <w:lvlJc w:val="left"/>
      <w:pPr>
        <w:tabs>
          <w:tab w:val="num" w:pos="5040"/>
        </w:tabs>
        <w:ind w:left="5040" w:hanging="360"/>
      </w:pPr>
    </w:lvl>
    <w:lvl w:ilvl="7" w:tplc="8BE0A078" w:tentative="1">
      <w:start w:val="1"/>
      <w:numFmt w:val="decimal"/>
      <w:lvlText w:val="%8."/>
      <w:lvlJc w:val="left"/>
      <w:pPr>
        <w:tabs>
          <w:tab w:val="num" w:pos="5760"/>
        </w:tabs>
        <w:ind w:left="5760" w:hanging="360"/>
      </w:pPr>
    </w:lvl>
    <w:lvl w:ilvl="8" w:tplc="9DAA1224" w:tentative="1">
      <w:start w:val="1"/>
      <w:numFmt w:val="decimal"/>
      <w:lvlText w:val="%9."/>
      <w:lvlJc w:val="left"/>
      <w:pPr>
        <w:tabs>
          <w:tab w:val="num" w:pos="6480"/>
        </w:tabs>
        <w:ind w:left="6480" w:hanging="360"/>
      </w:pPr>
    </w:lvl>
  </w:abstractNum>
  <w:abstractNum w:abstractNumId="21" w15:restartNumberingAfterBreak="0">
    <w:nsid w:val="3C856B3B"/>
    <w:multiLevelType w:val="hybridMultilevel"/>
    <w:tmpl w:val="EA5C7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2A7275"/>
    <w:multiLevelType w:val="hybridMultilevel"/>
    <w:tmpl w:val="7250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B1461"/>
    <w:multiLevelType w:val="hybridMultilevel"/>
    <w:tmpl w:val="F0687740"/>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24" w15:restartNumberingAfterBreak="0">
    <w:nsid w:val="44552B7A"/>
    <w:multiLevelType w:val="hybridMultilevel"/>
    <w:tmpl w:val="430A38B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453E13EC"/>
    <w:multiLevelType w:val="hybridMultilevel"/>
    <w:tmpl w:val="FE6C1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990D6D"/>
    <w:multiLevelType w:val="multilevel"/>
    <w:tmpl w:val="9462DE10"/>
    <w:lvl w:ilvl="0">
      <w:start w:val="1"/>
      <w:numFmt w:val="decimal"/>
      <w:pStyle w:val="Clause1"/>
      <w:lvlText w:val="%1"/>
      <w:lvlJc w:val="left"/>
      <w:pPr>
        <w:tabs>
          <w:tab w:val="num" w:pos="851"/>
        </w:tabs>
        <w:ind w:left="851" w:hanging="851"/>
      </w:pPr>
      <w:rPr>
        <w:rFonts w:ascii="Arial Bold" w:hAnsi="Arial Bold" w:cs="Times New Roman" w:hint="default"/>
        <w:b/>
        <w:i w:val="0"/>
        <w:caps w:val="0"/>
        <w:strike w:val="0"/>
        <w:dstrike w:val="0"/>
        <w:vanish w:val="0"/>
        <w:color w:val="4F6228"/>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2"/>
      <w:lvlText w:val="%1.%2"/>
      <w:lvlJc w:val="left"/>
      <w:pPr>
        <w:tabs>
          <w:tab w:val="num" w:pos="851"/>
        </w:tabs>
        <w:ind w:left="851" w:hanging="851"/>
      </w:pPr>
      <w:rPr>
        <w:rFonts w:ascii="Arial Bold" w:hAnsi="Arial Bold" w:cs="Times New Roman" w:hint="default"/>
        <w:b/>
        <w:i w:val="0"/>
        <w:caps w:val="0"/>
        <w:strike w:val="0"/>
        <w:dstrike w:val="0"/>
        <w:vanish w:val="0"/>
        <w:color w:val="4F6228"/>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ause3"/>
      <w:lvlText w:val="%1.%2.%3"/>
      <w:lvlJc w:val="left"/>
      <w:pPr>
        <w:tabs>
          <w:tab w:val="num" w:pos="1418"/>
        </w:tabs>
        <w:ind w:left="1418"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ClauseNoFormat"/>
      <w:suff w:val="nothing"/>
      <w:lvlText w:val=""/>
      <w:lvlJc w:val="left"/>
      <w:pPr>
        <w:ind w:left="851"/>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lause4"/>
      <w:lvlText w:val="(%5)"/>
      <w:lvlJc w:val="left"/>
      <w:pPr>
        <w:tabs>
          <w:tab w:val="num" w:pos="1418"/>
        </w:tabs>
        <w:ind w:left="1418" w:hanging="567"/>
      </w:pPr>
      <w:rPr>
        <w:rFonts w:cs="Times New Roman"/>
        <w:b w:val="0"/>
        <w:bCs w:val="0"/>
        <w:i w:val="0"/>
        <w:iCs w:val="0"/>
        <w:caps w:val="0"/>
        <w:small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lause5"/>
      <w:lvlText w:val="(%6)"/>
      <w:lvlJc w:val="left"/>
      <w:pPr>
        <w:tabs>
          <w:tab w:val="num" w:pos="2138"/>
        </w:tabs>
        <w:ind w:left="1985" w:hanging="567"/>
      </w:pPr>
      <w:rPr>
        <w:rFonts w:ascii="Arial" w:hAnsi="Arial" w:cs="Times New Roman" w:hint="default"/>
        <w:b w:val="0"/>
        <w:i w:val="0"/>
        <w:color w:val="000000"/>
        <w:sz w:val="20"/>
      </w:rPr>
    </w:lvl>
    <w:lvl w:ilvl="6">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86E5BF7"/>
    <w:multiLevelType w:val="hybridMultilevel"/>
    <w:tmpl w:val="BC966462"/>
    <w:lvl w:ilvl="0" w:tplc="748EFD10">
      <w:start w:val="1"/>
      <w:numFmt w:val="lowerLetter"/>
      <w:lvlText w:val="%1."/>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25CA02A">
      <w:start w:val="1"/>
      <w:numFmt w:val="lowerLetter"/>
      <w:lvlText w:val="%2"/>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EDE641A0">
      <w:start w:val="1"/>
      <w:numFmt w:val="lowerRoman"/>
      <w:lvlText w:val="%3"/>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1ECF2D0">
      <w:start w:val="1"/>
      <w:numFmt w:val="decimal"/>
      <w:lvlText w:val="%4"/>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D1CE18C">
      <w:start w:val="1"/>
      <w:numFmt w:val="lowerLetter"/>
      <w:lvlText w:val="%5"/>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67A6D588">
      <w:start w:val="1"/>
      <w:numFmt w:val="lowerRoman"/>
      <w:lvlText w:val="%6"/>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7E366726">
      <w:start w:val="1"/>
      <w:numFmt w:val="decimal"/>
      <w:lvlText w:val="%7"/>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6E6AB60">
      <w:start w:val="1"/>
      <w:numFmt w:val="lowerLetter"/>
      <w:lvlText w:val="%8"/>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6E2FA1C">
      <w:start w:val="1"/>
      <w:numFmt w:val="lowerRoman"/>
      <w:lvlText w:val="%9"/>
      <w:lvlJc w:val="left"/>
      <w:pPr>
        <w:ind w:left="72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4878561F"/>
    <w:multiLevelType w:val="hybridMultilevel"/>
    <w:tmpl w:val="6D12DFB8"/>
    <w:lvl w:ilvl="0" w:tplc="51E0976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7E2D4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3878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AEB2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8D6F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68AB8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44DF5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884E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3CCD0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8306C0"/>
    <w:multiLevelType w:val="hybridMultilevel"/>
    <w:tmpl w:val="72F0BBE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30" w15:restartNumberingAfterBreak="0">
    <w:nsid w:val="496E4A1F"/>
    <w:multiLevelType w:val="hybridMultilevel"/>
    <w:tmpl w:val="AD1CB378"/>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31" w15:restartNumberingAfterBreak="0">
    <w:nsid w:val="517D6E1B"/>
    <w:multiLevelType w:val="hybridMultilevel"/>
    <w:tmpl w:val="E7F413DC"/>
    <w:lvl w:ilvl="0" w:tplc="0C090001">
      <w:start w:val="1"/>
      <w:numFmt w:val="bullet"/>
      <w:lvlText w:val=""/>
      <w:lvlJc w:val="left"/>
      <w:pPr>
        <w:ind w:left="720" w:hanging="360"/>
      </w:pPr>
      <w:rPr>
        <w:rFonts w:ascii="Symbol" w:hAnsi="Symbol" w:hint="default"/>
      </w:rPr>
    </w:lvl>
    <w:lvl w:ilvl="1" w:tplc="B1FCA01E">
      <w:start w:val="1"/>
      <w:numFmt w:val="bullet"/>
      <w:lvlText w:val=""/>
      <w:lvlJc w:val="center"/>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D76BF0"/>
    <w:multiLevelType w:val="hybridMultilevel"/>
    <w:tmpl w:val="4F560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787D0B"/>
    <w:multiLevelType w:val="hybridMultilevel"/>
    <w:tmpl w:val="A1108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D32789"/>
    <w:multiLevelType w:val="hybridMultilevel"/>
    <w:tmpl w:val="C5584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8939D2"/>
    <w:multiLevelType w:val="multilevel"/>
    <w:tmpl w:val="E7066A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93B7544"/>
    <w:multiLevelType w:val="hybridMultilevel"/>
    <w:tmpl w:val="E998F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9D374A"/>
    <w:multiLevelType w:val="hybridMultilevel"/>
    <w:tmpl w:val="8466DE28"/>
    <w:lvl w:ilvl="0" w:tplc="5688F978">
      <w:start w:val="1"/>
      <w:numFmt w:val="decimal"/>
      <w:lvlText w:val="%1."/>
      <w:lvlJc w:val="left"/>
      <w:pPr>
        <w:ind w:left="780" w:hanging="360"/>
      </w:pPr>
      <w:rPr>
        <w:rFonts w:ascii="Arial" w:eastAsia="Tw Cen MT" w:hAnsi="Arial" w:cs="Times New Roman"/>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5E355637"/>
    <w:multiLevelType w:val="hybridMultilevel"/>
    <w:tmpl w:val="D7B60602"/>
    <w:lvl w:ilvl="0" w:tplc="B5227354">
      <w:start w:val="1"/>
      <w:numFmt w:val="lowerLetter"/>
      <w:lvlText w:val="%1)"/>
      <w:lvlJc w:val="left"/>
      <w:pPr>
        <w:ind w:left="56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F9107C1"/>
    <w:multiLevelType w:val="hybridMultilevel"/>
    <w:tmpl w:val="41224810"/>
    <w:lvl w:ilvl="0" w:tplc="0C090001">
      <w:start w:val="1"/>
      <w:numFmt w:val="bullet"/>
      <w:lvlText w:val=""/>
      <w:lvlJc w:val="left"/>
      <w:pPr>
        <w:ind w:left="1114" w:hanging="360"/>
      </w:pPr>
      <w:rPr>
        <w:rFonts w:ascii="Symbol" w:hAnsi="Symbol" w:hint="default"/>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40" w15:restartNumberingAfterBreak="0">
    <w:nsid w:val="613B6EC4"/>
    <w:multiLevelType w:val="hybridMultilevel"/>
    <w:tmpl w:val="31366B22"/>
    <w:lvl w:ilvl="0" w:tplc="68B8BFBA">
      <w:start w:val="1"/>
      <w:numFmt w:val="decimal"/>
      <w:lvlText w:val="%1."/>
      <w:lvlJc w:val="left"/>
      <w:pPr>
        <w:tabs>
          <w:tab w:val="num" w:pos="720"/>
        </w:tabs>
        <w:ind w:left="720" w:hanging="360"/>
      </w:pPr>
    </w:lvl>
    <w:lvl w:ilvl="1" w:tplc="B4E4FE52" w:tentative="1">
      <w:start w:val="1"/>
      <w:numFmt w:val="decimal"/>
      <w:lvlText w:val="%2."/>
      <w:lvlJc w:val="left"/>
      <w:pPr>
        <w:tabs>
          <w:tab w:val="num" w:pos="1440"/>
        </w:tabs>
        <w:ind w:left="1440" w:hanging="360"/>
      </w:pPr>
    </w:lvl>
    <w:lvl w:ilvl="2" w:tplc="4A367A7C" w:tentative="1">
      <w:start w:val="1"/>
      <w:numFmt w:val="decimal"/>
      <w:lvlText w:val="%3."/>
      <w:lvlJc w:val="left"/>
      <w:pPr>
        <w:tabs>
          <w:tab w:val="num" w:pos="2160"/>
        </w:tabs>
        <w:ind w:left="2160" w:hanging="360"/>
      </w:pPr>
    </w:lvl>
    <w:lvl w:ilvl="3" w:tplc="602E60D2" w:tentative="1">
      <w:start w:val="1"/>
      <w:numFmt w:val="decimal"/>
      <w:lvlText w:val="%4."/>
      <w:lvlJc w:val="left"/>
      <w:pPr>
        <w:tabs>
          <w:tab w:val="num" w:pos="2880"/>
        </w:tabs>
        <w:ind w:left="2880" w:hanging="360"/>
      </w:pPr>
    </w:lvl>
    <w:lvl w:ilvl="4" w:tplc="D3AE621A" w:tentative="1">
      <w:start w:val="1"/>
      <w:numFmt w:val="decimal"/>
      <w:lvlText w:val="%5."/>
      <w:lvlJc w:val="left"/>
      <w:pPr>
        <w:tabs>
          <w:tab w:val="num" w:pos="3600"/>
        </w:tabs>
        <w:ind w:left="3600" w:hanging="360"/>
      </w:pPr>
    </w:lvl>
    <w:lvl w:ilvl="5" w:tplc="E1B43908" w:tentative="1">
      <w:start w:val="1"/>
      <w:numFmt w:val="decimal"/>
      <w:lvlText w:val="%6."/>
      <w:lvlJc w:val="left"/>
      <w:pPr>
        <w:tabs>
          <w:tab w:val="num" w:pos="4320"/>
        </w:tabs>
        <w:ind w:left="4320" w:hanging="360"/>
      </w:pPr>
    </w:lvl>
    <w:lvl w:ilvl="6" w:tplc="52FACAF4" w:tentative="1">
      <w:start w:val="1"/>
      <w:numFmt w:val="decimal"/>
      <w:lvlText w:val="%7."/>
      <w:lvlJc w:val="left"/>
      <w:pPr>
        <w:tabs>
          <w:tab w:val="num" w:pos="5040"/>
        </w:tabs>
        <w:ind w:left="5040" w:hanging="360"/>
      </w:pPr>
    </w:lvl>
    <w:lvl w:ilvl="7" w:tplc="86A8632E" w:tentative="1">
      <w:start w:val="1"/>
      <w:numFmt w:val="decimal"/>
      <w:lvlText w:val="%8."/>
      <w:lvlJc w:val="left"/>
      <w:pPr>
        <w:tabs>
          <w:tab w:val="num" w:pos="5760"/>
        </w:tabs>
        <w:ind w:left="5760" w:hanging="360"/>
      </w:pPr>
    </w:lvl>
    <w:lvl w:ilvl="8" w:tplc="6478AA2E" w:tentative="1">
      <w:start w:val="1"/>
      <w:numFmt w:val="decimal"/>
      <w:lvlText w:val="%9."/>
      <w:lvlJc w:val="left"/>
      <w:pPr>
        <w:tabs>
          <w:tab w:val="num" w:pos="6480"/>
        </w:tabs>
        <w:ind w:left="6480" w:hanging="360"/>
      </w:pPr>
    </w:lvl>
  </w:abstractNum>
  <w:abstractNum w:abstractNumId="41" w15:restartNumberingAfterBreak="0">
    <w:nsid w:val="61832811"/>
    <w:multiLevelType w:val="hybridMultilevel"/>
    <w:tmpl w:val="E4FA0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1AB3383"/>
    <w:multiLevelType w:val="hybridMultilevel"/>
    <w:tmpl w:val="E38ADD12"/>
    <w:lvl w:ilvl="0" w:tplc="0C090001">
      <w:start w:val="1"/>
      <w:numFmt w:val="bullet"/>
      <w:lvlText w:val=""/>
      <w:lvlJc w:val="left"/>
      <w:pPr>
        <w:ind w:left="1090" w:hanging="360"/>
      </w:pPr>
      <w:rPr>
        <w:rFonts w:ascii="Symbol" w:hAnsi="Symbol" w:hint="default"/>
      </w:rPr>
    </w:lvl>
    <w:lvl w:ilvl="1" w:tplc="0C090003" w:tentative="1">
      <w:start w:val="1"/>
      <w:numFmt w:val="bullet"/>
      <w:lvlText w:val="o"/>
      <w:lvlJc w:val="left"/>
      <w:pPr>
        <w:ind w:left="1810" w:hanging="360"/>
      </w:pPr>
      <w:rPr>
        <w:rFonts w:ascii="Courier New" w:hAnsi="Courier New" w:cs="Courier New" w:hint="default"/>
      </w:rPr>
    </w:lvl>
    <w:lvl w:ilvl="2" w:tplc="0C090005" w:tentative="1">
      <w:start w:val="1"/>
      <w:numFmt w:val="bullet"/>
      <w:lvlText w:val=""/>
      <w:lvlJc w:val="left"/>
      <w:pPr>
        <w:ind w:left="2530" w:hanging="360"/>
      </w:pPr>
      <w:rPr>
        <w:rFonts w:ascii="Wingdings" w:hAnsi="Wingdings" w:hint="default"/>
      </w:rPr>
    </w:lvl>
    <w:lvl w:ilvl="3" w:tplc="0C090001" w:tentative="1">
      <w:start w:val="1"/>
      <w:numFmt w:val="bullet"/>
      <w:lvlText w:val=""/>
      <w:lvlJc w:val="left"/>
      <w:pPr>
        <w:ind w:left="3250" w:hanging="360"/>
      </w:pPr>
      <w:rPr>
        <w:rFonts w:ascii="Symbol" w:hAnsi="Symbol" w:hint="default"/>
      </w:rPr>
    </w:lvl>
    <w:lvl w:ilvl="4" w:tplc="0C090003" w:tentative="1">
      <w:start w:val="1"/>
      <w:numFmt w:val="bullet"/>
      <w:lvlText w:val="o"/>
      <w:lvlJc w:val="left"/>
      <w:pPr>
        <w:ind w:left="3970" w:hanging="360"/>
      </w:pPr>
      <w:rPr>
        <w:rFonts w:ascii="Courier New" w:hAnsi="Courier New" w:cs="Courier New" w:hint="default"/>
      </w:rPr>
    </w:lvl>
    <w:lvl w:ilvl="5" w:tplc="0C090005" w:tentative="1">
      <w:start w:val="1"/>
      <w:numFmt w:val="bullet"/>
      <w:lvlText w:val=""/>
      <w:lvlJc w:val="left"/>
      <w:pPr>
        <w:ind w:left="4690" w:hanging="360"/>
      </w:pPr>
      <w:rPr>
        <w:rFonts w:ascii="Wingdings" w:hAnsi="Wingdings" w:hint="default"/>
      </w:rPr>
    </w:lvl>
    <w:lvl w:ilvl="6" w:tplc="0C090001" w:tentative="1">
      <w:start w:val="1"/>
      <w:numFmt w:val="bullet"/>
      <w:lvlText w:val=""/>
      <w:lvlJc w:val="left"/>
      <w:pPr>
        <w:ind w:left="5410" w:hanging="360"/>
      </w:pPr>
      <w:rPr>
        <w:rFonts w:ascii="Symbol" w:hAnsi="Symbol" w:hint="default"/>
      </w:rPr>
    </w:lvl>
    <w:lvl w:ilvl="7" w:tplc="0C090003" w:tentative="1">
      <w:start w:val="1"/>
      <w:numFmt w:val="bullet"/>
      <w:lvlText w:val="o"/>
      <w:lvlJc w:val="left"/>
      <w:pPr>
        <w:ind w:left="6130" w:hanging="360"/>
      </w:pPr>
      <w:rPr>
        <w:rFonts w:ascii="Courier New" w:hAnsi="Courier New" w:cs="Courier New" w:hint="default"/>
      </w:rPr>
    </w:lvl>
    <w:lvl w:ilvl="8" w:tplc="0C090005" w:tentative="1">
      <w:start w:val="1"/>
      <w:numFmt w:val="bullet"/>
      <w:lvlText w:val=""/>
      <w:lvlJc w:val="left"/>
      <w:pPr>
        <w:ind w:left="6850" w:hanging="360"/>
      </w:pPr>
      <w:rPr>
        <w:rFonts w:ascii="Wingdings" w:hAnsi="Wingdings" w:hint="default"/>
      </w:rPr>
    </w:lvl>
  </w:abstractNum>
  <w:abstractNum w:abstractNumId="43" w15:restartNumberingAfterBreak="0">
    <w:nsid w:val="62BD3BA9"/>
    <w:multiLevelType w:val="hybridMultilevel"/>
    <w:tmpl w:val="27F41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3753A7D"/>
    <w:multiLevelType w:val="hybridMultilevel"/>
    <w:tmpl w:val="02BEB45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5" w15:restartNumberingAfterBreak="0">
    <w:nsid w:val="65B22418"/>
    <w:multiLevelType w:val="hybridMultilevel"/>
    <w:tmpl w:val="AE00C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329366B"/>
    <w:multiLevelType w:val="hybridMultilevel"/>
    <w:tmpl w:val="233AD3B8"/>
    <w:lvl w:ilvl="0" w:tplc="3C143476">
      <w:start w:val="1"/>
      <w:numFmt w:val="lowerRoman"/>
      <w:lvlText w:val="(%1)"/>
      <w:lvlJc w:val="left"/>
      <w:pPr>
        <w:ind w:left="2162" w:hanging="960"/>
      </w:pPr>
      <w:rPr>
        <w:rFonts w:hint="default"/>
      </w:rPr>
    </w:lvl>
    <w:lvl w:ilvl="1" w:tplc="0C090019" w:tentative="1">
      <w:start w:val="1"/>
      <w:numFmt w:val="lowerLetter"/>
      <w:lvlText w:val="%2."/>
      <w:lvlJc w:val="left"/>
      <w:pPr>
        <w:ind w:left="2282" w:hanging="360"/>
      </w:pPr>
    </w:lvl>
    <w:lvl w:ilvl="2" w:tplc="0C09001B" w:tentative="1">
      <w:start w:val="1"/>
      <w:numFmt w:val="lowerRoman"/>
      <w:lvlText w:val="%3."/>
      <w:lvlJc w:val="right"/>
      <w:pPr>
        <w:ind w:left="3002" w:hanging="180"/>
      </w:pPr>
    </w:lvl>
    <w:lvl w:ilvl="3" w:tplc="0C09000F" w:tentative="1">
      <w:start w:val="1"/>
      <w:numFmt w:val="decimal"/>
      <w:lvlText w:val="%4."/>
      <w:lvlJc w:val="left"/>
      <w:pPr>
        <w:ind w:left="3722" w:hanging="360"/>
      </w:pPr>
    </w:lvl>
    <w:lvl w:ilvl="4" w:tplc="0C090019" w:tentative="1">
      <w:start w:val="1"/>
      <w:numFmt w:val="lowerLetter"/>
      <w:lvlText w:val="%5."/>
      <w:lvlJc w:val="left"/>
      <w:pPr>
        <w:ind w:left="4442" w:hanging="360"/>
      </w:pPr>
    </w:lvl>
    <w:lvl w:ilvl="5" w:tplc="0C09001B" w:tentative="1">
      <w:start w:val="1"/>
      <w:numFmt w:val="lowerRoman"/>
      <w:lvlText w:val="%6."/>
      <w:lvlJc w:val="right"/>
      <w:pPr>
        <w:ind w:left="5162" w:hanging="180"/>
      </w:pPr>
    </w:lvl>
    <w:lvl w:ilvl="6" w:tplc="0C09000F" w:tentative="1">
      <w:start w:val="1"/>
      <w:numFmt w:val="decimal"/>
      <w:lvlText w:val="%7."/>
      <w:lvlJc w:val="left"/>
      <w:pPr>
        <w:ind w:left="5882" w:hanging="360"/>
      </w:pPr>
    </w:lvl>
    <w:lvl w:ilvl="7" w:tplc="0C090019" w:tentative="1">
      <w:start w:val="1"/>
      <w:numFmt w:val="lowerLetter"/>
      <w:lvlText w:val="%8."/>
      <w:lvlJc w:val="left"/>
      <w:pPr>
        <w:ind w:left="6602" w:hanging="360"/>
      </w:pPr>
    </w:lvl>
    <w:lvl w:ilvl="8" w:tplc="0C09001B" w:tentative="1">
      <w:start w:val="1"/>
      <w:numFmt w:val="lowerRoman"/>
      <w:lvlText w:val="%9."/>
      <w:lvlJc w:val="right"/>
      <w:pPr>
        <w:ind w:left="7322" w:hanging="180"/>
      </w:pPr>
    </w:lvl>
  </w:abstractNum>
  <w:abstractNum w:abstractNumId="47" w15:restartNumberingAfterBreak="0">
    <w:nsid w:val="78A36654"/>
    <w:multiLevelType w:val="hybridMultilevel"/>
    <w:tmpl w:val="DC6813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pStyle w:val="CCLAUSE1"/>
        <w:lvlText w:val="C %1"/>
        <w:lvlJc w:val="left"/>
        <w:pPr>
          <w:tabs>
            <w:tab w:val="num" w:pos="993"/>
          </w:tabs>
          <w:ind w:left="993" w:hanging="851"/>
        </w:pPr>
        <w:rPr>
          <w:rFonts w:cs="Times New Roman"/>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1">
      <w:lvl w:ilvl="1">
        <w:start w:val="1"/>
        <w:numFmt w:val="decimal"/>
        <w:pStyle w:val="CCLAUSE2"/>
        <w:lvlText w:val="C %1.%2"/>
        <w:lvlJc w:val="left"/>
        <w:pPr>
          <w:tabs>
            <w:tab w:val="num" w:pos="851"/>
          </w:tabs>
          <w:ind w:left="851" w:hanging="851"/>
        </w:pPr>
        <w:rPr>
          <w:rFonts w:ascii="Arial Bold" w:hAnsi="Arial Bold" w:cs="Times New Roman" w:hint="default"/>
          <w:b/>
          <w:i w:val="0"/>
          <w:caps w:val="0"/>
          <w:strike w:val="0"/>
          <w:dstrike w:val="0"/>
          <w:outline w:val="0"/>
          <w:shadow w:val="0"/>
          <w:emboss w:val="0"/>
          <w:imprint w:val="0"/>
          <w:vanish w:val="0"/>
          <w:color w:val="4F6228"/>
          <w:sz w:val="20"/>
          <w:vertAlign w:val="baseline"/>
        </w:rPr>
      </w:lvl>
    </w:lvlOverride>
  </w:num>
  <w:num w:numId="3">
    <w:abstractNumId w:val="1"/>
  </w:num>
  <w:num w:numId="4">
    <w:abstractNumId w:val="26"/>
  </w:num>
  <w:num w:numId="5">
    <w:abstractNumId w:val="0"/>
  </w:num>
  <w:num w:numId="6">
    <w:abstractNumId w:val="13"/>
  </w:num>
  <w:num w:numId="7">
    <w:abstractNumId w:val="9"/>
  </w:num>
  <w:num w:numId="8">
    <w:abstractNumId w:val="34"/>
  </w:num>
  <w:num w:numId="9">
    <w:abstractNumId w:val="45"/>
  </w:num>
  <w:num w:numId="10">
    <w:abstractNumId w:val="16"/>
  </w:num>
  <w:num w:numId="11">
    <w:abstractNumId w:val="42"/>
  </w:num>
  <w:num w:numId="12">
    <w:abstractNumId w:val="6"/>
  </w:num>
  <w:num w:numId="13">
    <w:abstractNumId w:val="3"/>
  </w:num>
  <w:num w:numId="14">
    <w:abstractNumId w:val="41"/>
  </w:num>
  <w:num w:numId="15">
    <w:abstractNumId w:val="33"/>
  </w:num>
  <w:num w:numId="16">
    <w:abstractNumId w:val="25"/>
  </w:num>
  <w:num w:numId="17">
    <w:abstractNumId w:val="39"/>
  </w:num>
  <w:num w:numId="18">
    <w:abstractNumId w:val="12"/>
  </w:num>
  <w:num w:numId="19">
    <w:abstractNumId w:val="44"/>
  </w:num>
  <w:num w:numId="20">
    <w:abstractNumId w:val="43"/>
  </w:num>
  <w:num w:numId="21">
    <w:abstractNumId w:val="14"/>
  </w:num>
  <w:num w:numId="22">
    <w:abstractNumId w:val="2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2"/>
  </w:num>
  <w:num w:numId="26">
    <w:abstractNumId w:val="18"/>
  </w:num>
  <w:num w:numId="27">
    <w:abstractNumId w:val="37"/>
  </w:num>
  <w:num w:numId="28">
    <w:abstractNumId w:val="38"/>
  </w:num>
  <w:num w:numId="29">
    <w:abstractNumId w:val="17"/>
  </w:num>
  <w:num w:numId="30">
    <w:abstractNumId w:val="28"/>
  </w:num>
  <w:num w:numId="31">
    <w:abstractNumId w:val="46"/>
  </w:num>
  <w:num w:numId="32">
    <w:abstractNumId w:val="19"/>
  </w:num>
  <w:num w:numId="33">
    <w:abstractNumId w:val="21"/>
  </w:num>
  <w:num w:numId="34">
    <w:abstractNumId w:val="40"/>
  </w:num>
  <w:num w:numId="35">
    <w:abstractNumId w:val="5"/>
  </w:num>
  <w:num w:numId="36">
    <w:abstractNumId w:val="31"/>
  </w:num>
  <w:num w:numId="37">
    <w:abstractNumId w:val="29"/>
  </w:num>
  <w:num w:numId="38">
    <w:abstractNumId w:val="4"/>
  </w:num>
  <w:num w:numId="39">
    <w:abstractNumId w:val="35"/>
  </w:num>
  <w:num w:numId="40">
    <w:abstractNumId w:val="22"/>
  </w:num>
  <w:num w:numId="41">
    <w:abstractNumId w:val="30"/>
  </w:num>
  <w:num w:numId="42">
    <w:abstractNumId w:val="20"/>
  </w:num>
  <w:num w:numId="43">
    <w:abstractNumId w:val="24"/>
  </w:num>
  <w:num w:numId="44">
    <w:abstractNumId w:val="11"/>
  </w:num>
  <w:num w:numId="45">
    <w:abstractNumId w:val="2"/>
  </w:num>
  <w:num w:numId="46">
    <w:abstractNumId w:val="47"/>
  </w:num>
  <w:num w:numId="47">
    <w:abstractNumId w:val="10"/>
  </w:num>
  <w:num w:numId="48">
    <w:abstractNumId w:val="7"/>
  </w:num>
  <w:num w:numId="4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00"/>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C5"/>
    <w:rsid w:val="00005C43"/>
    <w:rsid w:val="000331B0"/>
    <w:rsid w:val="0003335C"/>
    <w:rsid w:val="00034A25"/>
    <w:rsid w:val="00034B9A"/>
    <w:rsid w:val="00041C76"/>
    <w:rsid w:val="00052423"/>
    <w:rsid w:val="00061AA2"/>
    <w:rsid w:val="00063DBC"/>
    <w:rsid w:val="000643DB"/>
    <w:rsid w:val="00074ED9"/>
    <w:rsid w:val="00082DE3"/>
    <w:rsid w:val="00092255"/>
    <w:rsid w:val="000A1A9C"/>
    <w:rsid w:val="000A6F6B"/>
    <w:rsid w:val="000A7117"/>
    <w:rsid w:val="000C55B0"/>
    <w:rsid w:val="000D2E54"/>
    <w:rsid w:val="000D65EC"/>
    <w:rsid w:val="000E0C06"/>
    <w:rsid w:val="000E51AF"/>
    <w:rsid w:val="00106280"/>
    <w:rsid w:val="00125C0D"/>
    <w:rsid w:val="001315DE"/>
    <w:rsid w:val="001336BE"/>
    <w:rsid w:val="001368E6"/>
    <w:rsid w:val="00154721"/>
    <w:rsid w:val="00164D13"/>
    <w:rsid w:val="00173B8A"/>
    <w:rsid w:val="00177F23"/>
    <w:rsid w:val="00184409"/>
    <w:rsid w:val="001A08EC"/>
    <w:rsid w:val="001A0B19"/>
    <w:rsid w:val="001B32FA"/>
    <w:rsid w:val="001C1417"/>
    <w:rsid w:val="001C4231"/>
    <w:rsid w:val="001C558B"/>
    <w:rsid w:val="001D51A9"/>
    <w:rsid w:val="001E7CAE"/>
    <w:rsid w:val="001F6E2A"/>
    <w:rsid w:val="0020542A"/>
    <w:rsid w:val="0021619F"/>
    <w:rsid w:val="00220FB3"/>
    <w:rsid w:val="002463F1"/>
    <w:rsid w:val="00247A3A"/>
    <w:rsid w:val="00250F6D"/>
    <w:rsid w:val="00255B95"/>
    <w:rsid w:val="002628A1"/>
    <w:rsid w:val="002629A5"/>
    <w:rsid w:val="00263239"/>
    <w:rsid w:val="00267B6F"/>
    <w:rsid w:val="00271499"/>
    <w:rsid w:val="0027199B"/>
    <w:rsid w:val="002726C5"/>
    <w:rsid w:val="00276C16"/>
    <w:rsid w:val="00281364"/>
    <w:rsid w:val="00285F05"/>
    <w:rsid w:val="0028669E"/>
    <w:rsid w:val="00296C85"/>
    <w:rsid w:val="002A0C53"/>
    <w:rsid w:val="002A1CF0"/>
    <w:rsid w:val="002A42B3"/>
    <w:rsid w:val="002B4B56"/>
    <w:rsid w:val="002E0309"/>
    <w:rsid w:val="002F0DC9"/>
    <w:rsid w:val="002F1DA7"/>
    <w:rsid w:val="002F6AF5"/>
    <w:rsid w:val="0030130B"/>
    <w:rsid w:val="0030518F"/>
    <w:rsid w:val="003056CF"/>
    <w:rsid w:val="003062D5"/>
    <w:rsid w:val="00306FA6"/>
    <w:rsid w:val="0031404E"/>
    <w:rsid w:val="003276BB"/>
    <w:rsid w:val="0033489A"/>
    <w:rsid w:val="00334E8A"/>
    <w:rsid w:val="00335AF8"/>
    <w:rsid w:val="00353A39"/>
    <w:rsid w:val="0036300D"/>
    <w:rsid w:val="0037066F"/>
    <w:rsid w:val="00373A74"/>
    <w:rsid w:val="00374F62"/>
    <w:rsid w:val="00375BF3"/>
    <w:rsid w:val="0038140A"/>
    <w:rsid w:val="003821DF"/>
    <w:rsid w:val="00384AB7"/>
    <w:rsid w:val="00384F17"/>
    <w:rsid w:val="00390321"/>
    <w:rsid w:val="003909D3"/>
    <w:rsid w:val="003A0B00"/>
    <w:rsid w:val="003A3F17"/>
    <w:rsid w:val="003A4AE2"/>
    <w:rsid w:val="003A71E2"/>
    <w:rsid w:val="003B514B"/>
    <w:rsid w:val="003C553B"/>
    <w:rsid w:val="003D5F2C"/>
    <w:rsid w:val="003E3002"/>
    <w:rsid w:val="003E4836"/>
    <w:rsid w:val="003E503D"/>
    <w:rsid w:val="003F2F2D"/>
    <w:rsid w:val="00402BB6"/>
    <w:rsid w:val="00405484"/>
    <w:rsid w:val="0040782A"/>
    <w:rsid w:val="0040791B"/>
    <w:rsid w:val="00410D57"/>
    <w:rsid w:val="0042031B"/>
    <w:rsid w:val="00434A92"/>
    <w:rsid w:val="00442AA0"/>
    <w:rsid w:val="00456482"/>
    <w:rsid w:val="00460886"/>
    <w:rsid w:val="00497EC6"/>
    <w:rsid w:val="004A19E7"/>
    <w:rsid w:val="004A1B66"/>
    <w:rsid w:val="004A2D21"/>
    <w:rsid w:val="004B10F1"/>
    <w:rsid w:val="004B692F"/>
    <w:rsid w:val="004C0C69"/>
    <w:rsid w:val="004C14D0"/>
    <w:rsid w:val="004C539A"/>
    <w:rsid w:val="004E4C9E"/>
    <w:rsid w:val="004E5225"/>
    <w:rsid w:val="004F3CC6"/>
    <w:rsid w:val="00506DDC"/>
    <w:rsid w:val="005109BD"/>
    <w:rsid w:val="005120C4"/>
    <w:rsid w:val="0051702F"/>
    <w:rsid w:val="00525E6D"/>
    <w:rsid w:val="005267E1"/>
    <w:rsid w:val="00535A5D"/>
    <w:rsid w:val="00535C38"/>
    <w:rsid w:val="00535F6E"/>
    <w:rsid w:val="00541084"/>
    <w:rsid w:val="005415E3"/>
    <w:rsid w:val="00546A43"/>
    <w:rsid w:val="00546F9D"/>
    <w:rsid w:val="00554A73"/>
    <w:rsid w:val="005621C5"/>
    <w:rsid w:val="00562C21"/>
    <w:rsid w:val="0056441E"/>
    <w:rsid w:val="005666FF"/>
    <w:rsid w:val="005734BC"/>
    <w:rsid w:val="00573529"/>
    <w:rsid w:val="00573E8C"/>
    <w:rsid w:val="00587C85"/>
    <w:rsid w:val="005A1B00"/>
    <w:rsid w:val="005B10DD"/>
    <w:rsid w:val="005B2B32"/>
    <w:rsid w:val="005C4F82"/>
    <w:rsid w:val="005D0049"/>
    <w:rsid w:val="005D0725"/>
    <w:rsid w:val="005D5BD9"/>
    <w:rsid w:val="005D610A"/>
    <w:rsid w:val="005D6A6D"/>
    <w:rsid w:val="005D7DB1"/>
    <w:rsid w:val="005E6F1B"/>
    <w:rsid w:val="005F0741"/>
    <w:rsid w:val="005F6A2B"/>
    <w:rsid w:val="005F79A1"/>
    <w:rsid w:val="00607783"/>
    <w:rsid w:val="006104D3"/>
    <w:rsid w:val="0061771B"/>
    <w:rsid w:val="0062576D"/>
    <w:rsid w:val="00626227"/>
    <w:rsid w:val="00630DA3"/>
    <w:rsid w:val="00634E45"/>
    <w:rsid w:val="0065361C"/>
    <w:rsid w:val="00664CAC"/>
    <w:rsid w:val="00667704"/>
    <w:rsid w:val="00670108"/>
    <w:rsid w:val="00673FAE"/>
    <w:rsid w:val="00682E57"/>
    <w:rsid w:val="006864E4"/>
    <w:rsid w:val="006873CA"/>
    <w:rsid w:val="006928CC"/>
    <w:rsid w:val="006A375A"/>
    <w:rsid w:val="006B21E5"/>
    <w:rsid w:val="006B47FC"/>
    <w:rsid w:val="006B7810"/>
    <w:rsid w:val="006C2BA6"/>
    <w:rsid w:val="006C2C7B"/>
    <w:rsid w:val="006D3FED"/>
    <w:rsid w:val="006D5010"/>
    <w:rsid w:val="006D7C53"/>
    <w:rsid w:val="006F5939"/>
    <w:rsid w:val="00701F27"/>
    <w:rsid w:val="00703B64"/>
    <w:rsid w:val="00703F52"/>
    <w:rsid w:val="00725883"/>
    <w:rsid w:val="00734B1C"/>
    <w:rsid w:val="007369E8"/>
    <w:rsid w:val="00742C78"/>
    <w:rsid w:val="00745935"/>
    <w:rsid w:val="00746E99"/>
    <w:rsid w:val="00756311"/>
    <w:rsid w:val="0077075F"/>
    <w:rsid w:val="00773EDE"/>
    <w:rsid w:val="00776ED8"/>
    <w:rsid w:val="00777A48"/>
    <w:rsid w:val="00780BEB"/>
    <w:rsid w:val="007823F3"/>
    <w:rsid w:val="00784189"/>
    <w:rsid w:val="0079068B"/>
    <w:rsid w:val="00796AD4"/>
    <w:rsid w:val="007B27C7"/>
    <w:rsid w:val="007B55D4"/>
    <w:rsid w:val="007B7EA1"/>
    <w:rsid w:val="007C208A"/>
    <w:rsid w:val="007C265F"/>
    <w:rsid w:val="007C56AE"/>
    <w:rsid w:val="007C7242"/>
    <w:rsid w:val="007C7B1E"/>
    <w:rsid w:val="007D2A9E"/>
    <w:rsid w:val="007D6054"/>
    <w:rsid w:val="007E0090"/>
    <w:rsid w:val="007E3393"/>
    <w:rsid w:val="007E394B"/>
    <w:rsid w:val="007F1F44"/>
    <w:rsid w:val="007F29D3"/>
    <w:rsid w:val="007F3081"/>
    <w:rsid w:val="007F44E7"/>
    <w:rsid w:val="007F5260"/>
    <w:rsid w:val="00801405"/>
    <w:rsid w:val="00803F21"/>
    <w:rsid w:val="00812702"/>
    <w:rsid w:val="00814F48"/>
    <w:rsid w:val="00837349"/>
    <w:rsid w:val="008418FF"/>
    <w:rsid w:val="00842EA6"/>
    <w:rsid w:val="00845F5B"/>
    <w:rsid w:val="00850EE2"/>
    <w:rsid w:val="00867A1F"/>
    <w:rsid w:val="00870899"/>
    <w:rsid w:val="00876210"/>
    <w:rsid w:val="00882820"/>
    <w:rsid w:val="00883DD1"/>
    <w:rsid w:val="00884CDF"/>
    <w:rsid w:val="0089237E"/>
    <w:rsid w:val="008958A4"/>
    <w:rsid w:val="008967AA"/>
    <w:rsid w:val="008A3D1A"/>
    <w:rsid w:val="008A4229"/>
    <w:rsid w:val="008A59D3"/>
    <w:rsid w:val="008B37D3"/>
    <w:rsid w:val="008B5C82"/>
    <w:rsid w:val="008C13DB"/>
    <w:rsid w:val="008D07C9"/>
    <w:rsid w:val="008D1070"/>
    <w:rsid w:val="008D1C34"/>
    <w:rsid w:val="008D6F0D"/>
    <w:rsid w:val="008E286C"/>
    <w:rsid w:val="008E6467"/>
    <w:rsid w:val="008E66AA"/>
    <w:rsid w:val="008F50C6"/>
    <w:rsid w:val="0090035F"/>
    <w:rsid w:val="00916940"/>
    <w:rsid w:val="00916F89"/>
    <w:rsid w:val="0092365B"/>
    <w:rsid w:val="00924570"/>
    <w:rsid w:val="00925771"/>
    <w:rsid w:val="00927A47"/>
    <w:rsid w:val="00933F9C"/>
    <w:rsid w:val="00941D61"/>
    <w:rsid w:val="0094627C"/>
    <w:rsid w:val="00951CAA"/>
    <w:rsid w:val="00956E6F"/>
    <w:rsid w:val="009607A8"/>
    <w:rsid w:val="009634E8"/>
    <w:rsid w:val="009657C0"/>
    <w:rsid w:val="00972DD6"/>
    <w:rsid w:val="00973864"/>
    <w:rsid w:val="00973FBE"/>
    <w:rsid w:val="00985F95"/>
    <w:rsid w:val="009860BA"/>
    <w:rsid w:val="00992092"/>
    <w:rsid w:val="0099566C"/>
    <w:rsid w:val="009A44CD"/>
    <w:rsid w:val="009A44F6"/>
    <w:rsid w:val="009B044E"/>
    <w:rsid w:val="009C117E"/>
    <w:rsid w:val="009C4E1D"/>
    <w:rsid w:val="009D1581"/>
    <w:rsid w:val="009D31F4"/>
    <w:rsid w:val="009D54FF"/>
    <w:rsid w:val="009E6C3B"/>
    <w:rsid w:val="009E7EEE"/>
    <w:rsid w:val="009F04B7"/>
    <w:rsid w:val="00A1330B"/>
    <w:rsid w:val="00A16801"/>
    <w:rsid w:val="00A228B9"/>
    <w:rsid w:val="00A257AB"/>
    <w:rsid w:val="00A31C1A"/>
    <w:rsid w:val="00A50775"/>
    <w:rsid w:val="00A61373"/>
    <w:rsid w:val="00A62DAD"/>
    <w:rsid w:val="00A8167F"/>
    <w:rsid w:val="00A81AE1"/>
    <w:rsid w:val="00A91E27"/>
    <w:rsid w:val="00A92707"/>
    <w:rsid w:val="00A94F2B"/>
    <w:rsid w:val="00A967C0"/>
    <w:rsid w:val="00A97FDF"/>
    <w:rsid w:val="00AA3F07"/>
    <w:rsid w:val="00AA5405"/>
    <w:rsid w:val="00AA77D9"/>
    <w:rsid w:val="00AB78AF"/>
    <w:rsid w:val="00AC2ADE"/>
    <w:rsid w:val="00AC3232"/>
    <w:rsid w:val="00AC60CA"/>
    <w:rsid w:val="00AE1AC1"/>
    <w:rsid w:val="00AE1DEE"/>
    <w:rsid w:val="00AF658B"/>
    <w:rsid w:val="00AF7F54"/>
    <w:rsid w:val="00B104D2"/>
    <w:rsid w:val="00B22A18"/>
    <w:rsid w:val="00B2575E"/>
    <w:rsid w:val="00B36A0A"/>
    <w:rsid w:val="00B475C2"/>
    <w:rsid w:val="00B5576D"/>
    <w:rsid w:val="00B55DC8"/>
    <w:rsid w:val="00B578A4"/>
    <w:rsid w:val="00B71D22"/>
    <w:rsid w:val="00B73D38"/>
    <w:rsid w:val="00B75D83"/>
    <w:rsid w:val="00B764B6"/>
    <w:rsid w:val="00B804E6"/>
    <w:rsid w:val="00B829B5"/>
    <w:rsid w:val="00B84AB3"/>
    <w:rsid w:val="00B857C8"/>
    <w:rsid w:val="00B91C8A"/>
    <w:rsid w:val="00B951F9"/>
    <w:rsid w:val="00BA3737"/>
    <w:rsid w:val="00BA7A7E"/>
    <w:rsid w:val="00BB1F0A"/>
    <w:rsid w:val="00BD08B5"/>
    <w:rsid w:val="00BE025F"/>
    <w:rsid w:val="00BE16DF"/>
    <w:rsid w:val="00BE192E"/>
    <w:rsid w:val="00BE24A9"/>
    <w:rsid w:val="00BE259C"/>
    <w:rsid w:val="00BE60AD"/>
    <w:rsid w:val="00BE7A62"/>
    <w:rsid w:val="00BF05F9"/>
    <w:rsid w:val="00BF77D7"/>
    <w:rsid w:val="00C0006C"/>
    <w:rsid w:val="00C11AA4"/>
    <w:rsid w:val="00C1375D"/>
    <w:rsid w:val="00C20A65"/>
    <w:rsid w:val="00C22996"/>
    <w:rsid w:val="00C30EFA"/>
    <w:rsid w:val="00C3276A"/>
    <w:rsid w:val="00C35803"/>
    <w:rsid w:val="00C401D4"/>
    <w:rsid w:val="00C50D78"/>
    <w:rsid w:val="00C55313"/>
    <w:rsid w:val="00C6248D"/>
    <w:rsid w:val="00C70F56"/>
    <w:rsid w:val="00C71F75"/>
    <w:rsid w:val="00C86C5A"/>
    <w:rsid w:val="00C8780D"/>
    <w:rsid w:val="00C90620"/>
    <w:rsid w:val="00C907CE"/>
    <w:rsid w:val="00C91C76"/>
    <w:rsid w:val="00C96919"/>
    <w:rsid w:val="00CA038D"/>
    <w:rsid w:val="00CA4FF8"/>
    <w:rsid w:val="00CB0989"/>
    <w:rsid w:val="00CB1A86"/>
    <w:rsid w:val="00CD0D7B"/>
    <w:rsid w:val="00CE205B"/>
    <w:rsid w:val="00CE7231"/>
    <w:rsid w:val="00CF219E"/>
    <w:rsid w:val="00CF39F9"/>
    <w:rsid w:val="00CF64EB"/>
    <w:rsid w:val="00D04CE9"/>
    <w:rsid w:val="00D07E51"/>
    <w:rsid w:val="00D115A6"/>
    <w:rsid w:val="00D129CB"/>
    <w:rsid w:val="00D1599B"/>
    <w:rsid w:val="00D2510C"/>
    <w:rsid w:val="00D277BA"/>
    <w:rsid w:val="00D30F62"/>
    <w:rsid w:val="00D409EE"/>
    <w:rsid w:val="00D464F8"/>
    <w:rsid w:val="00D46A42"/>
    <w:rsid w:val="00D51E72"/>
    <w:rsid w:val="00D547D0"/>
    <w:rsid w:val="00D548B1"/>
    <w:rsid w:val="00D605B0"/>
    <w:rsid w:val="00D60F7A"/>
    <w:rsid w:val="00D61961"/>
    <w:rsid w:val="00D74A50"/>
    <w:rsid w:val="00D76A2D"/>
    <w:rsid w:val="00D77CA1"/>
    <w:rsid w:val="00D81C29"/>
    <w:rsid w:val="00D835D1"/>
    <w:rsid w:val="00DA2DA9"/>
    <w:rsid w:val="00DB64D8"/>
    <w:rsid w:val="00DD1EA3"/>
    <w:rsid w:val="00DD4E60"/>
    <w:rsid w:val="00DE23CC"/>
    <w:rsid w:val="00DE3D8B"/>
    <w:rsid w:val="00DE4A73"/>
    <w:rsid w:val="00DE523B"/>
    <w:rsid w:val="00DE6AFE"/>
    <w:rsid w:val="00DE7536"/>
    <w:rsid w:val="00DF0BCB"/>
    <w:rsid w:val="00DF10BE"/>
    <w:rsid w:val="00DF3AF2"/>
    <w:rsid w:val="00DF6E2E"/>
    <w:rsid w:val="00E01B4F"/>
    <w:rsid w:val="00E132B9"/>
    <w:rsid w:val="00E15A2D"/>
    <w:rsid w:val="00E16833"/>
    <w:rsid w:val="00E25F83"/>
    <w:rsid w:val="00E37FC1"/>
    <w:rsid w:val="00E410FF"/>
    <w:rsid w:val="00E502F5"/>
    <w:rsid w:val="00E542DA"/>
    <w:rsid w:val="00E545B9"/>
    <w:rsid w:val="00E605EF"/>
    <w:rsid w:val="00E61FDC"/>
    <w:rsid w:val="00E660B2"/>
    <w:rsid w:val="00E73A38"/>
    <w:rsid w:val="00E73CD4"/>
    <w:rsid w:val="00E81D81"/>
    <w:rsid w:val="00E81DFD"/>
    <w:rsid w:val="00E82FE3"/>
    <w:rsid w:val="00E8300A"/>
    <w:rsid w:val="00E85DD0"/>
    <w:rsid w:val="00E8780C"/>
    <w:rsid w:val="00EA56A5"/>
    <w:rsid w:val="00EA5EAB"/>
    <w:rsid w:val="00EA73D9"/>
    <w:rsid w:val="00EA7ADE"/>
    <w:rsid w:val="00EB275D"/>
    <w:rsid w:val="00EB3901"/>
    <w:rsid w:val="00EB422E"/>
    <w:rsid w:val="00EB5157"/>
    <w:rsid w:val="00EB6B3F"/>
    <w:rsid w:val="00EC28D3"/>
    <w:rsid w:val="00EC6247"/>
    <w:rsid w:val="00ED40F6"/>
    <w:rsid w:val="00EE214F"/>
    <w:rsid w:val="00EF42D0"/>
    <w:rsid w:val="00EF4B32"/>
    <w:rsid w:val="00F004D9"/>
    <w:rsid w:val="00F029E4"/>
    <w:rsid w:val="00F04F29"/>
    <w:rsid w:val="00F15C1F"/>
    <w:rsid w:val="00F15FDE"/>
    <w:rsid w:val="00F226B7"/>
    <w:rsid w:val="00F25EEC"/>
    <w:rsid w:val="00F350FB"/>
    <w:rsid w:val="00F379D2"/>
    <w:rsid w:val="00F40A3B"/>
    <w:rsid w:val="00F51F1F"/>
    <w:rsid w:val="00F61B3F"/>
    <w:rsid w:val="00F62279"/>
    <w:rsid w:val="00F62E52"/>
    <w:rsid w:val="00F643A6"/>
    <w:rsid w:val="00F6685C"/>
    <w:rsid w:val="00F67040"/>
    <w:rsid w:val="00F707E2"/>
    <w:rsid w:val="00F722C8"/>
    <w:rsid w:val="00F75D88"/>
    <w:rsid w:val="00F77D03"/>
    <w:rsid w:val="00F81C32"/>
    <w:rsid w:val="00F84778"/>
    <w:rsid w:val="00F906F6"/>
    <w:rsid w:val="00F93452"/>
    <w:rsid w:val="00F97B1C"/>
    <w:rsid w:val="00FA1BD4"/>
    <w:rsid w:val="00FA44B6"/>
    <w:rsid w:val="00FA5889"/>
    <w:rsid w:val="00FB06B0"/>
    <w:rsid w:val="00FB38CD"/>
    <w:rsid w:val="00FB701C"/>
    <w:rsid w:val="00FD426A"/>
    <w:rsid w:val="00FD43C3"/>
    <w:rsid w:val="00FE3A37"/>
    <w:rsid w:val="00FE758B"/>
    <w:rsid w:val="00FF0259"/>
    <w:rsid w:val="00FF0FC0"/>
    <w:rsid w:val="00FF4224"/>
    <w:rsid w:val="00FF63E4"/>
    <w:rsid w:val="00FF6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8129"/>
    <o:shapelayout v:ext="edit">
      <o:idmap v:ext="edit" data="1"/>
    </o:shapelayout>
  </w:shapeDefaults>
  <w:decimalSymbol w:val="."/>
  <w:listSeparator w:val=","/>
  <w14:docId w14:val="442B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w Cen MT" w:hAnsi="Tw Cen MT"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AD4"/>
    <w:pPr>
      <w:spacing w:after="200" w:line="276" w:lineRule="auto"/>
    </w:pPr>
    <w:rPr>
      <w:rFonts w:ascii="Arial" w:hAnsi="Arial"/>
      <w:lang w:val="en-US" w:eastAsia="en-US"/>
    </w:rPr>
  </w:style>
  <w:style w:type="paragraph" w:styleId="Heading1">
    <w:name w:val="heading 1"/>
    <w:basedOn w:val="Normal"/>
    <w:next w:val="Normal"/>
    <w:link w:val="Heading1Char"/>
    <w:uiPriority w:val="9"/>
    <w:qFormat/>
    <w:locked/>
    <w:rsid w:val="005B10DD"/>
    <w:pPr>
      <w:spacing w:before="480" w:after="0"/>
      <w:contextualSpacing/>
      <w:outlineLvl w:val="0"/>
    </w:pPr>
    <w:rPr>
      <w:rFonts w:eastAsia="Times New Roman"/>
      <w:b/>
      <w:bCs/>
      <w:sz w:val="28"/>
      <w:szCs w:val="28"/>
    </w:rPr>
  </w:style>
  <w:style w:type="paragraph" w:styleId="Heading2">
    <w:name w:val="heading 2"/>
    <w:basedOn w:val="Normal"/>
    <w:next w:val="Normal"/>
    <w:link w:val="Heading2Char"/>
    <w:uiPriority w:val="9"/>
    <w:qFormat/>
    <w:locked/>
    <w:rsid w:val="0020542A"/>
    <w:pPr>
      <w:spacing w:before="200" w:after="0"/>
      <w:outlineLvl w:val="1"/>
    </w:pPr>
    <w:rPr>
      <w:rFonts w:eastAsia="Times New Roman"/>
      <w:b/>
      <w:bCs/>
      <w:sz w:val="26"/>
      <w:szCs w:val="26"/>
    </w:rPr>
  </w:style>
  <w:style w:type="paragraph" w:styleId="Heading3">
    <w:name w:val="heading 3"/>
    <w:basedOn w:val="Normal"/>
    <w:next w:val="Normal"/>
    <w:link w:val="Heading3Char"/>
    <w:uiPriority w:val="9"/>
    <w:qFormat/>
    <w:locked/>
    <w:rsid w:val="0020542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locked/>
    <w:rsid w:val="001B32FA"/>
    <w:pPr>
      <w:spacing w:before="200" w:after="0"/>
      <w:outlineLvl w:val="3"/>
    </w:pPr>
    <w:rPr>
      <w:rFonts w:ascii="Tw Cen MT" w:eastAsia="Times New Roman" w:hAnsi="Tw Cen MT"/>
      <w:b/>
      <w:bCs/>
      <w:i/>
      <w:iCs/>
    </w:rPr>
  </w:style>
  <w:style w:type="paragraph" w:styleId="Heading5">
    <w:name w:val="heading 5"/>
    <w:basedOn w:val="Normal"/>
    <w:next w:val="Normal"/>
    <w:link w:val="Heading5Char"/>
    <w:uiPriority w:val="99"/>
    <w:qFormat/>
    <w:locked/>
    <w:rsid w:val="001B32FA"/>
    <w:pPr>
      <w:spacing w:before="200" w:after="0"/>
      <w:outlineLvl w:val="4"/>
    </w:pPr>
    <w:rPr>
      <w:rFonts w:ascii="Tw Cen MT" w:eastAsia="Times New Roman" w:hAnsi="Tw Cen MT"/>
      <w:b/>
      <w:bCs/>
      <w:color w:val="7F7F7F"/>
    </w:rPr>
  </w:style>
  <w:style w:type="paragraph" w:styleId="Heading6">
    <w:name w:val="heading 6"/>
    <w:basedOn w:val="Normal"/>
    <w:next w:val="Normal"/>
    <w:link w:val="Heading6Char"/>
    <w:uiPriority w:val="99"/>
    <w:qFormat/>
    <w:locked/>
    <w:rsid w:val="001B32FA"/>
    <w:pPr>
      <w:spacing w:after="0" w:line="271" w:lineRule="auto"/>
      <w:outlineLvl w:val="5"/>
    </w:pPr>
    <w:rPr>
      <w:rFonts w:ascii="Tw Cen MT" w:eastAsia="Times New Roman" w:hAnsi="Tw Cen MT"/>
      <w:b/>
      <w:bCs/>
      <w:i/>
      <w:iCs/>
      <w:color w:val="7F7F7F"/>
    </w:rPr>
  </w:style>
  <w:style w:type="paragraph" w:styleId="Heading7">
    <w:name w:val="heading 7"/>
    <w:basedOn w:val="Normal"/>
    <w:next w:val="Normal"/>
    <w:link w:val="Heading7Char"/>
    <w:uiPriority w:val="99"/>
    <w:qFormat/>
    <w:locked/>
    <w:rsid w:val="001B32FA"/>
    <w:pPr>
      <w:spacing w:after="0"/>
      <w:outlineLvl w:val="6"/>
    </w:pPr>
    <w:rPr>
      <w:rFonts w:ascii="Tw Cen MT" w:eastAsia="Times New Roman" w:hAnsi="Tw Cen MT"/>
      <w:i/>
      <w:iCs/>
    </w:rPr>
  </w:style>
  <w:style w:type="paragraph" w:styleId="Heading8">
    <w:name w:val="heading 8"/>
    <w:basedOn w:val="Normal"/>
    <w:next w:val="Normal"/>
    <w:link w:val="Heading8Char"/>
    <w:uiPriority w:val="99"/>
    <w:qFormat/>
    <w:locked/>
    <w:rsid w:val="001B32FA"/>
    <w:pPr>
      <w:spacing w:after="0"/>
      <w:outlineLvl w:val="7"/>
    </w:pPr>
    <w:rPr>
      <w:rFonts w:ascii="Tw Cen MT" w:eastAsia="Times New Roman" w:hAnsi="Tw Cen MT"/>
      <w:szCs w:val="20"/>
    </w:rPr>
  </w:style>
  <w:style w:type="paragraph" w:styleId="Heading9">
    <w:name w:val="heading 9"/>
    <w:basedOn w:val="Normal"/>
    <w:next w:val="Normal"/>
    <w:link w:val="Heading9Char"/>
    <w:uiPriority w:val="99"/>
    <w:qFormat/>
    <w:locked/>
    <w:rsid w:val="001B32FA"/>
    <w:pPr>
      <w:spacing w:after="0"/>
      <w:outlineLvl w:val="8"/>
    </w:pPr>
    <w:rPr>
      <w:rFonts w:ascii="Tw Cen MT" w:eastAsia="Times New Roman" w:hAnsi="Tw Cen MT"/>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B10DD"/>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
    <w:locked/>
    <w:rsid w:val="0020542A"/>
    <w:rPr>
      <w:rFonts w:ascii="Arial" w:eastAsia="Times New Roman" w:hAnsi="Arial"/>
      <w:b/>
      <w:bCs/>
      <w:sz w:val="26"/>
      <w:szCs w:val="26"/>
      <w:lang w:val="en-US" w:eastAsia="en-US"/>
    </w:rPr>
  </w:style>
  <w:style w:type="character" w:customStyle="1" w:styleId="Heading3Char">
    <w:name w:val="Heading 3 Char"/>
    <w:basedOn w:val="DefaultParagraphFont"/>
    <w:link w:val="Heading3"/>
    <w:uiPriority w:val="9"/>
    <w:locked/>
    <w:rsid w:val="0020542A"/>
    <w:rPr>
      <w:rFonts w:ascii="Arial" w:eastAsia="Times New Roman" w:hAnsi="Arial"/>
      <w:b/>
      <w:bCs/>
      <w:lang w:val="en-US" w:eastAsia="en-US"/>
    </w:rPr>
  </w:style>
  <w:style w:type="character" w:customStyle="1" w:styleId="Heading4Char">
    <w:name w:val="Heading 4 Char"/>
    <w:basedOn w:val="DefaultParagraphFont"/>
    <w:link w:val="Heading4"/>
    <w:uiPriority w:val="99"/>
    <w:semiHidden/>
    <w:locked/>
    <w:rsid w:val="00DF3AF2"/>
    <w:rPr>
      <w:rFonts w:ascii="Tw Cen MT" w:hAnsi="Tw Cen MT" w:cs="Times New Roman"/>
      <w:b/>
      <w:bCs/>
      <w:i/>
      <w:iCs/>
    </w:rPr>
  </w:style>
  <w:style w:type="character" w:customStyle="1" w:styleId="Heading5Char">
    <w:name w:val="Heading 5 Char"/>
    <w:basedOn w:val="DefaultParagraphFont"/>
    <w:link w:val="Heading5"/>
    <w:uiPriority w:val="99"/>
    <w:semiHidden/>
    <w:locked/>
    <w:rsid w:val="00DF3AF2"/>
    <w:rPr>
      <w:rFonts w:ascii="Tw Cen MT" w:hAnsi="Tw Cen MT" w:cs="Times New Roman"/>
      <w:b/>
      <w:bCs/>
      <w:color w:val="7F7F7F"/>
    </w:rPr>
  </w:style>
  <w:style w:type="character" w:customStyle="1" w:styleId="Heading6Char">
    <w:name w:val="Heading 6 Char"/>
    <w:basedOn w:val="DefaultParagraphFont"/>
    <w:link w:val="Heading6"/>
    <w:uiPriority w:val="99"/>
    <w:semiHidden/>
    <w:locked/>
    <w:rsid w:val="00DF3AF2"/>
    <w:rPr>
      <w:rFonts w:ascii="Tw Cen MT" w:hAnsi="Tw Cen MT" w:cs="Times New Roman"/>
      <w:b/>
      <w:bCs/>
      <w:i/>
      <w:iCs/>
      <w:color w:val="7F7F7F"/>
    </w:rPr>
  </w:style>
  <w:style w:type="character" w:customStyle="1" w:styleId="Heading7Char">
    <w:name w:val="Heading 7 Char"/>
    <w:basedOn w:val="DefaultParagraphFont"/>
    <w:link w:val="Heading7"/>
    <w:uiPriority w:val="99"/>
    <w:semiHidden/>
    <w:locked/>
    <w:rsid w:val="00DF3AF2"/>
    <w:rPr>
      <w:rFonts w:ascii="Tw Cen MT" w:hAnsi="Tw Cen MT" w:cs="Times New Roman"/>
      <w:i/>
      <w:iCs/>
    </w:rPr>
  </w:style>
  <w:style w:type="character" w:customStyle="1" w:styleId="Heading8Char">
    <w:name w:val="Heading 8 Char"/>
    <w:basedOn w:val="DefaultParagraphFont"/>
    <w:link w:val="Heading8"/>
    <w:uiPriority w:val="99"/>
    <w:semiHidden/>
    <w:locked/>
    <w:rsid w:val="00DF3AF2"/>
    <w:rPr>
      <w:rFonts w:ascii="Tw Cen MT" w:hAnsi="Tw Cen MT" w:cs="Times New Roman"/>
      <w:sz w:val="20"/>
      <w:szCs w:val="20"/>
    </w:rPr>
  </w:style>
  <w:style w:type="character" w:customStyle="1" w:styleId="Heading9Char">
    <w:name w:val="Heading 9 Char"/>
    <w:basedOn w:val="DefaultParagraphFont"/>
    <w:link w:val="Heading9"/>
    <w:uiPriority w:val="99"/>
    <w:semiHidden/>
    <w:locked/>
    <w:rsid w:val="00DF3AF2"/>
    <w:rPr>
      <w:rFonts w:ascii="Tw Cen MT" w:hAnsi="Tw Cen MT" w:cs="Times New Roman"/>
      <w:i/>
      <w:iCs/>
      <w:spacing w:val="5"/>
      <w:sz w:val="20"/>
      <w:szCs w:val="20"/>
    </w:rPr>
  </w:style>
  <w:style w:type="paragraph" w:styleId="BalloonText">
    <w:name w:val="Balloon Text"/>
    <w:basedOn w:val="Normal"/>
    <w:link w:val="BalloonTextChar"/>
    <w:uiPriority w:val="99"/>
    <w:semiHidden/>
    <w:rsid w:val="001B32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2FA"/>
    <w:rPr>
      <w:rFonts w:ascii="Tahoma" w:hAnsi="Tahoma" w:cs="Tahoma"/>
      <w:sz w:val="16"/>
      <w:szCs w:val="16"/>
    </w:rPr>
  </w:style>
  <w:style w:type="paragraph" w:styleId="Header">
    <w:name w:val="header"/>
    <w:basedOn w:val="Normal"/>
    <w:link w:val="HeaderChar"/>
    <w:uiPriority w:val="99"/>
    <w:locked/>
    <w:rsid w:val="000331B0"/>
    <w:pPr>
      <w:tabs>
        <w:tab w:val="center" w:pos="4513"/>
        <w:tab w:val="right" w:pos="9026"/>
      </w:tabs>
    </w:pPr>
  </w:style>
  <w:style w:type="character" w:customStyle="1" w:styleId="HeaderChar">
    <w:name w:val="Header Char"/>
    <w:basedOn w:val="DefaultParagraphFont"/>
    <w:link w:val="Header"/>
    <w:uiPriority w:val="99"/>
    <w:locked/>
    <w:rsid w:val="000331B0"/>
    <w:rPr>
      <w:rFonts w:ascii="Arial" w:hAnsi="Arial" w:cs="Times New Roman"/>
      <w:sz w:val="22"/>
      <w:szCs w:val="22"/>
      <w:lang w:val="en-US" w:eastAsia="en-US"/>
    </w:rPr>
  </w:style>
  <w:style w:type="paragraph" w:customStyle="1" w:styleId="Clause1">
    <w:name w:val="Clause1"/>
    <w:basedOn w:val="Heading2"/>
    <w:next w:val="NoSpacing"/>
    <w:link w:val="Clause1Char"/>
    <w:uiPriority w:val="99"/>
    <w:rsid w:val="006B47FC"/>
    <w:pPr>
      <w:keepNext/>
      <w:numPr>
        <w:numId w:val="4"/>
      </w:numPr>
      <w:pBdr>
        <w:bottom w:val="single" w:sz="8" w:space="3" w:color="C0C0C0"/>
      </w:pBdr>
      <w:spacing w:before="240" w:after="120" w:line="240" w:lineRule="auto"/>
      <w:jc w:val="both"/>
    </w:pPr>
    <w:rPr>
      <w:bCs w:val="0"/>
      <w:color w:val="403152"/>
      <w:sz w:val="24"/>
      <w:szCs w:val="20"/>
      <w:lang w:val="en-AU"/>
    </w:rPr>
  </w:style>
  <w:style w:type="paragraph" w:styleId="NoSpacing">
    <w:name w:val="No Spacing"/>
    <w:basedOn w:val="Normal"/>
    <w:uiPriority w:val="99"/>
    <w:qFormat/>
    <w:rsid w:val="001B32FA"/>
    <w:pPr>
      <w:spacing w:after="0" w:line="240" w:lineRule="auto"/>
    </w:pPr>
  </w:style>
  <w:style w:type="paragraph" w:customStyle="1" w:styleId="Clause2">
    <w:name w:val="Clause2"/>
    <w:basedOn w:val="Normal"/>
    <w:link w:val="Clause2Char"/>
    <w:uiPriority w:val="99"/>
    <w:rsid w:val="001368E6"/>
    <w:pPr>
      <w:keepNext/>
      <w:numPr>
        <w:ilvl w:val="1"/>
        <w:numId w:val="4"/>
      </w:numPr>
      <w:spacing w:before="120" w:after="120" w:line="240" w:lineRule="auto"/>
      <w:jc w:val="both"/>
    </w:pPr>
    <w:rPr>
      <w:rFonts w:eastAsia="Times New Roman"/>
      <w:szCs w:val="20"/>
      <w:lang w:val="en-AU"/>
    </w:rPr>
  </w:style>
  <w:style w:type="paragraph" w:customStyle="1" w:styleId="Clause3">
    <w:name w:val="Clause3"/>
    <w:basedOn w:val="Normal"/>
    <w:link w:val="Clause3Char"/>
    <w:uiPriority w:val="99"/>
    <w:rsid w:val="00FD43C3"/>
    <w:pPr>
      <w:numPr>
        <w:ilvl w:val="2"/>
        <w:numId w:val="4"/>
      </w:numPr>
      <w:spacing w:before="120" w:after="120" w:line="240" w:lineRule="auto"/>
      <w:jc w:val="both"/>
    </w:pPr>
    <w:rPr>
      <w:rFonts w:eastAsia="Times New Roman"/>
      <w:szCs w:val="20"/>
      <w:lang w:val="en-AU"/>
    </w:rPr>
  </w:style>
  <w:style w:type="paragraph" w:customStyle="1" w:styleId="Clause4">
    <w:name w:val="Clause4"/>
    <w:basedOn w:val="Normal"/>
    <w:uiPriority w:val="99"/>
    <w:rsid w:val="00FD43C3"/>
    <w:pPr>
      <w:numPr>
        <w:ilvl w:val="4"/>
        <w:numId w:val="4"/>
      </w:numPr>
      <w:spacing w:before="120" w:after="120" w:line="240" w:lineRule="auto"/>
      <w:jc w:val="both"/>
    </w:pPr>
    <w:rPr>
      <w:rFonts w:eastAsia="Times New Roman"/>
      <w:szCs w:val="20"/>
      <w:lang w:val="en-AU"/>
    </w:rPr>
  </w:style>
  <w:style w:type="paragraph" w:customStyle="1" w:styleId="Clause5">
    <w:name w:val="Clause5"/>
    <w:basedOn w:val="Normal"/>
    <w:uiPriority w:val="99"/>
    <w:rsid w:val="00FD43C3"/>
    <w:pPr>
      <w:numPr>
        <w:ilvl w:val="5"/>
        <w:numId w:val="4"/>
      </w:numPr>
      <w:spacing w:before="120" w:after="120" w:line="240" w:lineRule="auto"/>
      <w:jc w:val="both"/>
    </w:pPr>
    <w:rPr>
      <w:rFonts w:eastAsia="Times New Roman"/>
      <w:szCs w:val="20"/>
      <w:lang w:val="en-AU"/>
    </w:rPr>
  </w:style>
  <w:style w:type="paragraph" w:customStyle="1" w:styleId="ClauseNoFormat">
    <w:name w:val="ClauseNoFormat"/>
    <w:basedOn w:val="Normal"/>
    <w:rsid w:val="00D61961"/>
    <w:pPr>
      <w:numPr>
        <w:ilvl w:val="3"/>
        <w:numId w:val="4"/>
      </w:numPr>
      <w:spacing w:before="120" w:after="120" w:line="240" w:lineRule="auto"/>
      <w:jc w:val="both"/>
    </w:pPr>
    <w:rPr>
      <w:rFonts w:eastAsia="Times New Roman" w:cs="Arial"/>
      <w:szCs w:val="20"/>
      <w:lang w:val="en-AU"/>
    </w:rPr>
  </w:style>
  <w:style w:type="paragraph" w:styleId="DocumentMap">
    <w:name w:val="Document Map"/>
    <w:basedOn w:val="Normal"/>
    <w:link w:val="DocumentMapChar"/>
    <w:uiPriority w:val="99"/>
    <w:semiHidden/>
    <w:rsid w:val="001B32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B32FA"/>
    <w:rPr>
      <w:rFonts w:ascii="Tahoma" w:hAnsi="Tahoma" w:cs="Tahoma"/>
      <w:sz w:val="16"/>
      <w:szCs w:val="16"/>
    </w:rPr>
  </w:style>
  <w:style w:type="paragraph" w:styleId="Footer">
    <w:name w:val="footer"/>
    <w:basedOn w:val="Normal"/>
    <w:link w:val="FooterChar"/>
    <w:uiPriority w:val="99"/>
    <w:locked/>
    <w:rsid w:val="000331B0"/>
    <w:pPr>
      <w:tabs>
        <w:tab w:val="center" w:pos="4513"/>
        <w:tab w:val="right" w:pos="9026"/>
      </w:tabs>
    </w:pPr>
  </w:style>
  <w:style w:type="character" w:customStyle="1" w:styleId="FooterChar">
    <w:name w:val="Footer Char"/>
    <w:basedOn w:val="DefaultParagraphFont"/>
    <w:link w:val="Footer"/>
    <w:uiPriority w:val="99"/>
    <w:locked/>
    <w:rsid w:val="000331B0"/>
    <w:rPr>
      <w:rFonts w:ascii="Arial" w:hAnsi="Arial" w:cs="Times New Roman"/>
      <w:sz w:val="22"/>
      <w:szCs w:val="22"/>
      <w:lang w:val="en-US" w:eastAsia="en-US"/>
    </w:rPr>
  </w:style>
  <w:style w:type="paragraph" w:styleId="TOC1">
    <w:name w:val="toc 1"/>
    <w:basedOn w:val="Normal"/>
    <w:next w:val="Normal"/>
    <w:autoRedefine/>
    <w:uiPriority w:val="39"/>
    <w:rsid w:val="003E4836"/>
    <w:pPr>
      <w:tabs>
        <w:tab w:val="right" w:leader="dot" w:pos="9179"/>
      </w:tabs>
      <w:spacing w:before="120" w:after="120"/>
    </w:pPr>
    <w:rPr>
      <w:b/>
      <w:bCs/>
      <w:caps/>
      <w:sz w:val="20"/>
      <w:szCs w:val="20"/>
    </w:rPr>
  </w:style>
  <w:style w:type="character" w:styleId="IntenseEmphasis">
    <w:name w:val="Intense Emphasis"/>
    <w:basedOn w:val="DefaultParagraphFont"/>
    <w:uiPriority w:val="99"/>
    <w:qFormat/>
    <w:locked/>
    <w:rsid w:val="001B32FA"/>
    <w:rPr>
      <w:rFonts w:cs="Times New Roman"/>
      <w:b/>
    </w:rPr>
  </w:style>
  <w:style w:type="paragraph" w:customStyle="1" w:styleId="SECTIONTITLETEXT">
    <w:name w:val="SECTION TITLE TEXT"/>
    <w:basedOn w:val="Heading1"/>
    <w:uiPriority w:val="99"/>
    <w:rsid w:val="00FD43C3"/>
    <w:pPr>
      <w:spacing w:before="360" w:after="360" w:line="240" w:lineRule="auto"/>
    </w:pPr>
    <w:rPr>
      <w:rFonts w:cs="Arial"/>
      <w:color w:val="403152"/>
      <w:sz w:val="40"/>
      <w:szCs w:val="40"/>
    </w:rPr>
  </w:style>
  <w:style w:type="character" w:styleId="Strong">
    <w:name w:val="Strong"/>
    <w:basedOn w:val="DefaultParagraphFont"/>
    <w:uiPriority w:val="99"/>
    <w:qFormat/>
    <w:locked/>
    <w:rsid w:val="001B32FA"/>
    <w:rPr>
      <w:rFonts w:cs="Times New Roman"/>
      <w:b/>
    </w:rPr>
  </w:style>
  <w:style w:type="character" w:styleId="SubtleEmphasis">
    <w:name w:val="Subtle Emphasis"/>
    <w:basedOn w:val="DefaultParagraphFont"/>
    <w:uiPriority w:val="99"/>
    <w:qFormat/>
    <w:locked/>
    <w:rsid w:val="001B32FA"/>
    <w:rPr>
      <w:rFonts w:cs="Times New Roman"/>
      <w:i/>
    </w:rPr>
  </w:style>
  <w:style w:type="table" w:styleId="TableGrid">
    <w:name w:val="Table Grid"/>
    <w:basedOn w:val="TableNormal"/>
    <w:uiPriority w:val="99"/>
    <w:locked/>
    <w:rsid w:val="001B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locked/>
    <w:rsid w:val="00F40A3B"/>
    <w:pPr>
      <w:tabs>
        <w:tab w:val="left" w:pos="993"/>
        <w:tab w:val="right" w:leader="dot" w:pos="9771"/>
      </w:tabs>
      <w:spacing w:after="0"/>
      <w:ind w:left="220"/>
    </w:pPr>
    <w:rPr>
      <w:smallCaps/>
      <w:sz w:val="20"/>
      <w:szCs w:val="20"/>
    </w:rPr>
  </w:style>
  <w:style w:type="paragraph" w:styleId="TOCHeading">
    <w:name w:val="TOC Heading"/>
    <w:basedOn w:val="Heading1"/>
    <w:next w:val="Normal"/>
    <w:uiPriority w:val="99"/>
    <w:qFormat/>
    <w:locked/>
    <w:rsid w:val="009C4E1D"/>
    <w:pPr>
      <w:outlineLvl w:val="9"/>
    </w:pPr>
  </w:style>
  <w:style w:type="paragraph" w:styleId="NormalWeb">
    <w:name w:val="Normal (Web)"/>
    <w:basedOn w:val="Normal"/>
    <w:uiPriority w:val="99"/>
    <w:semiHidden/>
    <w:rsid w:val="00442AA0"/>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HEADDINGTEXT">
    <w:name w:val="HEADDING TEXT"/>
    <w:basedOn w:val="Normal"/>
    <w:uiPriority w:val="99"/>
    <w:rsid w:val="00FD43C3"/>
    <w:rPr>
      <w:b/>
      <w:color w:val="403152"/>
      <w:sz w:val="40"/>
      <w:szCs w:val="40"/>
    </w:rPr>
  </w:style>
  <w:style w:type="character" w:customStyle="1" w:styleId="Clause1Char">
    <w:name w:val="Clause1 Char"/>
    <w:basedOn w:val="Heading2Char"/>
    <w:link w:val="Clause1"/>
    <w:uiPriority w:val="99"/>
    <w:locked/>
    <w:rsid w:val="006B47FC"/>
    <w:rPr>
      <w:rFonts w:ascii="Arial" w:eastAsia="Times New Roman" w:hAnsi="Arial" w:cs="Times New Roman"/>
      <w:b/>
      <w:bCs w:val="0"/>
      <w:color w:val="403152"/>
      <w:sz w:val="24"/>
      <w:szCs w:val="20"/>
      <w:lang w:val="en-US" w:eastAsia="en-US"/>
    </w:rPr>
  </w:style>
  <w:style w:type="paragraph" w:styleId="BodyText">
    <w:name w:val="Body Text"/>
    <w:basedOn w:val="Normal"/>
    <w:link w:val="BodyTextChar"/>
    <w:uiPriority w:val="99"/>
    <w:semiHidden/>
    <w:rsid w:val="005267E1"/>
    <w:pPr>
      <w:spacing w:after="120"/>
    </w:pPr>
  </w:style>
  <w:style w:type="character" w:customStyle="1" w:styleId="BodyTextChar">
    <w:name w:val="Body Text Char"/>
    <w:basedOn w:val="DefaultParagraphFont"/>
    <w:link w:val="BodyText"/>
    <w:uiPriority w:val="99"/>
    <w:semiHidden/>
    <w:locked/>
    <w:rsid w:val="005267E1"/>
    <w:rPr>
      <w:rFonts w:ascii="Arial" w:hAnsi="Arial" w:cs="Times New Roman"/>
      <w:sz w:val="22"/>
      <w:szCs w:val="22"/>
      <w:lang w:val="en-US" w:eastAsia="en-US"/>
    </w:rPr>
  </w:style>
  <w:style w:type="character" w:customStyle="1" w:styleId="Subheading">
    <w:name w:val="Subheading"/>
    <w:uiPriority w:val="99"/>
    <w:locked/>
    <w:rsid w:val="00FD426A"/>
    <w:rPr>
      <w:rFonts w:ascii="Arial" w:hAnsi="Arial"/>
      <w:b/>
      <w:sz w:val="19"/>
    </w:rPr>
  </w:style>
  <w:style w:type="character" w:styleId="CommentReference">
    <w:name w:val="annotation reference"/>
    <w:basedOn w:val="DefaultParagraphFont"/>
    <w:uiPriority w:val="99"/>
    <w:rsid w:val="0056441E"/>
    <w:rPr>
      <w:rFonts w:cs="Times New Roman"/>
      <w:sz w:val="16"/>
      <w:szCs w:val="16"/>
    </w:rPr>
  </w:style>
  <w:style w:type="paragraph" w:styleId="CommentText">
    <w:name w:val="annotation text"/>
    <w:basedOn w:val="Normal"/>
    <w:link w:val="CommentTextChar"/>
    <w:uiPriority w:val="99"/>
    <w:rsid w:val="0056441E"/>
    <w:rPr>
      <w:szCs w:val="20"/>
    </w:rPr>
  </w:style>
  <w:style w:type="character" w:customStyle="1" w:styleId="CommentTextChar">
    <w:name w:val="Comment Text Char"/>
    <w:basedOn w:val="DefaultParagraphFont"/>
    <w:link w:val="CommentText"/>
    <w:uiPriority w:val="99"/>
    <w:locked/>
    <w:rsid w:val="0056441E"/>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56441E"/>
    <w:rPr>
      <w:b/>
      <w:bCs/>
    </w:rPr>
  </w:style>
  <w:style w:type="character" w:customStyle="1" w:styleId="CommentSubjectChar">
    <w:name w:val="Comment Subject Char"/>
    <w:basedOn w:val="CommentTextChar"/>
    <w:link w:val="CommentSubject"/>
    <w:uiPriority w:val="99"/>
    <w:semiHidden/>
    <w:locked/>
    <w:rsid w:val="0056441E"/>
    <w:rPr>
      <w:rFonts w:ascii="Arial" w:hAnsi="Arial" w:cs="Times New Roman"/>
      <w:b/>
      <w:bCs/>
      <w:lang w:val="en-US" w:eastAsia="en-US"/>
    </w:rPr>
  </w:style>
  <w:style w:type="character" w:customStyle="1" w:styleId="BOLD">
    <w:name w:val="BOLD"/>
    <w:basedOn w:val="DefaultParagraphFont"/>
    <w:uiPriority w:val="99"/>
    <w:rsid w:val="00DF0BCB"/>
    <w:rPr>
      <w:rFonts w:cs="Times New Roman"/>
      <w:b/>
    </w:rPr>
  </w:style>
  <w:style w:type="paragraph" w:customStyle="1" w:styleId="CENTER">
    <w:name w:val="CENTER"/>
    <w:basedOn w:val="Normal"/>
    <w:uiPriority w:val="99"/>
    <w:rsid w:val="00DF0BCB"/>
    <w:pPr>
      <w:spacing w:after="0" w:line="240" w:lineRule="auto"/>
      <w:jc w:val="center"/>
    </w:pPr>
    <w:rPr>
      <w:rFonts w:eastAsia="Times New Roman"/>
      <w:sz w:val="20"/>
      <w:szCs w:val="20"/>
      <w:lang w:val="en-AU"/>
    </w:rPr>
  </w:style>
  <w:style w:type="paragraph" w:styleId="Caption">
    <w:name w:val="caption"/>
    <w:basedOn w:val="Normal"/>
    <w:next w:val="Normal"/>
    <w:uiPriority w:val="99"/>
    <w:qFormat/>
    <w:locked/>
    <w:rsid w:val="00DF0BCB"/>
    <w:pPr>
      <w:spacing w:after="0" w:line="240" w:lineRule="auto"/>
    </w:pPr>
    <w:rPr>
      <w:rFonts w:eastAsia="Times New Roman"/>
      <w:b/>
      <w:bCs/>
      <w:color w:val="94B6D2"/>
      <w:sz w:val="18"/>
      <w:szCs w:val="18"/>
      <w:lang w:val="en-AU"/>
    </w:rPr>
  </w:style>
  <w:style w:type="paragraph" w:customStyle="1" w:styleId="RESPONSEBOX">
    <w:name w:val="RESPONSE BOX"/>
    <w:basedOn w:val="Clause3"/>
    <w:link w:val="RESPONSEBOXChar"/>
    <w:uiPriority w:val="99"/>
    <w:rsid w:val="005621C5"/>
    <w:pPr>
      <w:numPr>
        <w:ilvl w:val="0"/>
        <w:numId w:val="0"/>
      </w:numPr>
      <w:pBdr>
        <w:top w:val="single" w:sz="4" w:space="1" w:color="auto"/>
        <w:left w:val="single" w:sz="4" w:space="4" w:color="auto"/>
        <w:bottom w:val="single" w:sz="4" w:space="1" w:color="auto"/>
        <w:right w:val="single" w:sz="4" w:space="4" w:color="auto"/>
      </w:pBdr>
      <w:ind w:left="851"/>
    </w:pPr>
    <w:rPr>
      <w:color w:val="0070C0"/>
    </w:rPr>
  </w:style>
  <w:style w:type="character" w:styleId="Hyperlink">
    <w:name w:val="Hyperlink"/>
    <w:basedOn w:val="DefaultParagraphFont"/>
    <w:uiPriority w:val="99"/>
    <w:rsid w:val="005F0741"/>
    <w:rPr>
      <w:rFonts w:cs="Times New Roman"/>
      <w:color w:val="0000FF"/>
      <w:u w:val="single"/>
    </w:rPr>
  </w:style>
  <w:style w:type="character" w:customStyle="1" w:styleId="Clause3Char">
    <w:name w:val="Clause3 Char"/>
    <w:basedOn w:val="DefaultParagraphFont"/>
    <w:link w:val="Clause3"/>
    <w:uiPriority w:val="99"/>
    <w:locked/>
    <w:rsid w:val="00FD43C3"/>
    <w:rPr>
      <w:rFonts w:ascii="Arial" w:eastAsia="Times New Roman" w:hAnsi="Arial"/>
      <w:szCs w:val="20"/>
      <w:lang w:eastAsia="en-US"/>
    </w:rPr>
  </w:style>
  <w:style w:type="character" w:customStyle="1" w:styleId="RESPONSEBOXChar">
    <w:name w:val="RESPONSE BOX Char"/>
    <w:basedOn w:val="Clause3Char"/>
    <w:link w:val="RESPONSEBOX"/>
    <w:uiPriority w:val="99"/>
    <w:locked/>
    <w:rsid w:val="005621C5"/>
    <w:rPr>
      <w:rFonts w:ascii="Arial" w:eastAsia="Times New Roman" w:hAnsi="Arial" w:cs="Times New Roman"/>
      <w:sz w:val="22"/>
      <w:szCs w:val="20"/>
      <w:lang w:eastAsia="en-US"/>
    </w:rPr>
  </w:style>
  <w:style w:type="paragraph" w:styleId="FootnoteText">
    <w:name w:val="footnote text"/>
    <w:basedOn w:val="Normal"/>
    <w:link w:val="FootnoteTextChar"/>
    <w:uiPriority w:val="99"/>
    <w:semiHidden/>
    <w:rsid w:val="005F0741"/>
    <w:pPr>
      <w:widowControl w:val="0"/>
      <w:tabs>
        <w:tab w:val="left" w:pos="-720"/>
      </w:tabs>
      <w:suppressAutoHyphens/>
      <w:spacing w:after="0" w:line="240" w:lineRule="auto"/>
    </w:pPr>
    <w:rPr>
      <w:rFonts w:ascii="Times New Roman" w:eastAsia="Times New Roman" w:hAnsi="Times New Roman"/>
      <w:sz w:val="24"/>
      <w:szCs w:val="20"/>
      <w:lang w:val="en-AU"/>
    </w:rPr>
  </w:style>
  <w:style w:type="character" w:customStyle="1" w:styleId="FootnoteTextChar">
    <w:name w:val="Footnote Text Char"/>
    <w:basedOn w:val="DefaultParagraphFont"/>
    <w:link w:val="FootnoteText"/>
    <w:uiPriority w:val="99"/>
    <w:semiHidden/>
    <w:locked/>
    <w:rsid w:val="005F0741"/>
    <w:rPr>
      <w:rFonts w:ascii="Times New Roman" w:hAnsi="Times New Roman" w:cs="Times New Roman"/>
      <w:sz w:val="24"/>
      <w:lang w:eastAsia="en-US"/>
    </w:rPr>
  </w:style>
  <w:style w:type="paragraph" w:styleId="ListParagraph">
    <w:name w:val="List Paragraph"/>
    <w:basedOn w:val="Normal"/>
    <w:uiPriority w:val="34"/>
    <w:qFormat/>
    <w:locked/>
    <w:rsid w:val="005F0741"/>
    <w:pPr>
      <w:ind w:left="720"/>
    </w:pPr>
  </w:style>
  <w:style w:type="paragraph" w:styleId="TOC3">
    <w:name w:val="toc 3"/>
    <w:basedOn w:val="Normal"/>
    <w:next w:val="Normal"/>
    <w:autoRedefine/>
    <w:uiPriority w:val="39"/>
    <w:rsid w:val="00883DD1"/>
    <w:pPr>
      <w:spacing w:after="0"/>
      <w:ind w:left="440"/>
    </w:pPr>
    <w:rPr>
      <w:i/>
      <w:iCs/>
      <w:sz w:val="20"/>
      <w:szCs w:val="20"/>
    </w:rPr>
  </w:style>
  <w:style w:type="paragraph" w:styleId="BodyText2">
    <w:name w:val="Body Text 2"/>
    <w:basedOn w:val="Normal"/>
    <w:link w:val="BodyText2Char"/>
    <w:uiPriority w:val="99"/>
    <w:semiHidden/>
    <w:rsid w:val="000A1A9C"/>
    <w:pPr>
      <w:spacing w:after="120" w:line="480" w:lineRule="auto"/>
    </w:pPr>
  </w:style>
  <w:style w:type="character" w:customStyle="1" w:styleId="BodyText2Char">
    <w:name w:val="Body Text 2 Char"/>
    <w:basedOn w:val="DefaultParagraphFont"/>
    <w:link w:val="BodyText2"/>
    <w:uiPriority w:val="99"/>
    <w:semiHidden/>
    <w:locked/>
    <w:rsid w:val="000A1A9C"/>
    <w:rPr>
      <w:rFonts w:ascii="Arial" w:hAnsi="Arial" w:cs="Times New Roman"/>
      <w:sz w:val="22"/>
      <w:szCs w:val="22"/>
      <w:lang w:val="en-US" w:eastAsia="en-US"/>
    </w:rPr>
  </w:style>
  <w:style w:type="paragraph" w:styleId="TOC4">
    <w:name w:val="toc 4"/>
    <w:basedOn w:val="Normal"/>
    <w:next w:val="Normal"/>
    <w:autoRedefine/>
    <w:uiPriority w:val="39"/>
    <w:rsid w:val="00883DD1"/>
    <w:pPr>
      <w:spacing w:after="0"/>
      <w:ind w:left="660"/>
    </w:pPr>
    <w:rPr>
      <w:sz w:val="18"/>
      <w:szCs w:val="18"/>
    </w:rPr>
  </w:style>
  <w:style w:type="paragraph" w:styleId="TOC5">
    <w:name w:val="toc 5"/>
    <w:basedOn w:val="Normal"/>
    <w:next w:val="Normal"/>
    <w:autoRedefine/>
    <w:uiPriority w:val="39"/>
    <w:rsid w:val="00883DD1"/>
    <w:pPr>
      <w:spacing w:after="0"/>
      <w:ind w:left="880"/>
    </w:pPr>
    <w:rPr>
      <w:sz w:val="18"/>
      <w:szCs w:val="18"/>
    </w:rPr>
  </w:style>
  <w:style w:type="paragraph" w:styleId="TOC6">
    <w:name w:val="toc 6"/>
    <w:basedOn w:val="Normal"/>
    <w:next w:val="Normal"/>
    <w:autoRedefine/>
    <w:uiPriority w:val="39"/>
    <w:rsid w:val="00883DD1"/>
    <w:pPr>
      <w:spacing w:after="0"/>
      <w:ind w:left="1100"/>
    </w:pPr>
    <w:rPr>
      <w:sz w:val="18"/>
      <w:szCs w:val="18"/>
    </w:rPr>
  </w:style>
  <w:style w:type="paragraph" w:styleId="TOC7">
    <w:name w:val="toc 7"/>
    <w:basedOn w:val="Normal"/>
    <w:next w:val="Normal"/>
    <w:autoRedefine/>
    <w:uiPriority w:val="39"/>
    <w:rsid w:val="00883DD1"/>
    <w:pPr>
      <w:spacing w:after="0"/>
      <w:ind w:left="1320"/>
    </w:pPr>
    <w:rPr>
      <w:sz w:val="18"/>
      <w:szCs w:val="18"/>
    </w:rPr>
  </w:style>
  <w:style w:type="paragraph" w:styleId="TOC8">
    <w:name w:val="toc 8"/>
    <w:basedOn w:val="Normal"/>
    <w:next w:val="Normal"/>
    <w:autoRedefine/>
    <w:uiPriority w:val="39"/>
    <w:rsid w:val="00883DD1"/>
    <w:pPr>
      <w:spacing w:after="0"/>
      <w:ind w:left="1540"/>
    </w:pPr>
    <w:rPr>
      <w:sz w:val="18"/>
      <w:szCs w:val="18"/>
    </w:rPr>
  </w:style>
  <w:style w:type="paragraph" w:styleId="TOC9">
    <w:name w:val="toc 9"/>
    <w:basedOn w:val="Normal"/>
    <w:next w:val="Normal"/>
    <w:autoRedefine/>
    <w:uiPriority w:val="39"/>
    <w:rsid w:val="00883DD1"/>
    <w:pPr>
      <w:spacing w:after="0"/>
      <w:ind w:left="1760"/>
    </w:pPr>
    <w:rPr>
      <w:sz w:val="18"/>
      <w:szCs w:val="18"/>
    </w:rPr>
  </w:style>
  <w:style w:type="paragraph" w:customStyle="1" w:styleId="CCLAUSE1">
    <w:name w:val="C CLAUSE 1"/>
    <w:basedOn w:val="Clause1"/>
    <w:uiPriority w:val="99"/>
    <w:rsid w:val="007823F3"/>
    <w:pPr>
      <w:numPr>
        <w:numId w:val="2"/>
      </w:numPr>
      <w:spacing w:line="276" w:lineRule="auto"/>
    </w:pPr>
    <w:rPr>
      <w:color w:val="4F6228"/>
    </w:rPr>
  </w:style>
  <w:style w:type="paragraph" w:customStyle="1" w:styleId="CCLAUSE2">
    <w:name w:val="C CLAUSE 2"/>
    <w:basedOn w:val="Clause2"/>
    <w:link w:val="CCLAUSE2Char"/>
    <w:uiPriority w:val="99"/>
    <w:rsid w:val="007823F3"/>
    <w:pPr>
      <w:numPr>
        <w:numId w:val="2"/>
      </w:numPr>
      <w:tabs>
        <w:tab w:val="clear" w:pos="851"/>
        <w:tab w:val="num" w:pos="993"/>
      </w:tabs>
      <w:spacing w:line="276" w:lineRule="auto"/>
      <w:ind w:left="993" w:hanging="993"/>
    </w:pPr>
    <w:rPr>
      <w:sz w:val="20"/>
      <w:szCs w:val="22"/>
    </w:rPr>
  </w:style>
  <w:style w:type="paragraph" w:customStyle="1" w:styleId="CCLAUSE3">
    <w:name w:val="C CLAUSE 3"/>
    <w:basedOn w:val="Clause3"/>
    <w:uiPriority w:val="99"/>
    <w:rsid w:val="00D46A42"/>
    <w:pPr>
      <w:numPr>
        <w:numId w:val="2"/>
      </w:numPr>
      <w:tabs>
        <w:tab w:val="clear" w:pos="851"/>
        <w:tab w:val="num" w:pos="993"/>
      </w:tabs>
      <w:spacing w:line="276" w:lineRule="auto"/>
      <w:ind w:left="993" w:hanging="993"/>
    </w:pPr>
    <w:rPr>
      <w:sz w:val="20"/>
      <w:szCs w:val="22"/>
    </w:rPr>
  </w:style>
  <w:style w:type="character" w:customStyle="1" w:styleId="CCLAUSE2Char">
    <w:name w:val="C CLAUSE 2 Char"/>
    <w:basedOn w:val="DefaultParagraphFont"/>
    <w:link w:val="CCLAUSE2"/>
    <w:uiPriority w:val="99"/>
    <w:locked/>
    <w:rsid w:val="007823F3"/>
    <w:rPr>
      <w:rFonts w:ascii="Arial" w:eastAsia="Times New Roman" w:hAnsi="Arial"/>
      <w:sz w:val="20"/>
      <w:lang w:eastAsia="en-US"/>
    </w:rPr>
  </w:style>
  <w:style w:type="paragraph" w:customStyle="1" w:styleId="CCLAUSE5">
    <w:name w:val="C CLAUSE 5"/>
    <w:basedOn w:val="Clause5"/>
    <w:uiPriority w:val="99"/>
    <w:rsid w:val="007823F3"/>
    <w:pPr>
      <w:numPr>
        <w:numId w:val="1"/>
      </w:numPr>
      <w:tabs>
        <w:tab w:val="left" w:pos="1985"/>
      </w:tabs>
      <w:spacing w:line="276" w:lineRule="auto"/>
    </w:pPr>
    <w:rPr>
      <w:szCs w:val="22"/>
    </w:rPr>
  </w:style>
  <w:style w:type="numbering" w:customStyle="1" w:styleId="Style2">
    <w:name w:val="Style2"/>
    <w:rsid w:val="00477650"/>
    <w:pPr>
      <w:numPr>
        <w:numId w:val="3"/>
      </w:numPr>
    </w:pPr>
  </w:style>
  <w:style w:type="table" w:customStyle="1" w:styleId="TableGrid0">
    <w:name w:val="TableGrid"/>
    <w:rsid w:val="00803F21"/>
    <w:rPr>
      <w:rFonts w:asciiTheme="minorHAnsi" w:eastAsiaTheme="minorEastAsia" w:hAnsiTheme="minorHAnsi" w:cstheme="minorBidi"/>
    </w:rPr>
    <w:tblPr>
      <w:tblCellMar>
        <w:top w:w="0" w:type="dxa"/>
        <w:left w:w="0" w:type="dxa"/>
        <w:bottom w:w="0" w:type="dxa"/>
        <w:right w:w="0" w:type="dxa"/>
      </w:tblCellMar>
    </w:tblPr>
  </w:style>
  <w:style w:type="character" w:customStyle="1" w:styleId="Clause2Char">
    <w:name w:val="Clause2 Char"/>
    <w:basedOn w:val="DefaultParagraphFont"/>
    <w:link w:val="Clause2"/>
    <w:uiPriority w:val="99"/>
    <w:locked/>
    <w:rsid w:val="00A50775"/>
    <w:rPr>
      <w:rFonts w:ascii="Arial" w:eastAsia="Times New Roman" w:hAnsi="Arial"/>
      <w:szCs w:val="20"/>
      <w:lang w:eastAsia="en-US"/>
    </w:rPr>
  </w:style>
  <w:style w:type="table" w:customStyle="1" w:styleId="TableGrid1">
    <w:name w:val="Table Grid1"/>
    <w:basedOn w:val="TableNormal"/>
    <w:next w:val="TableGrid"/>
    <w:uiPriority w:val="59"/>
    <w:rsid w:val="00AE1DE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7242"/>
    <w:rPr>
      <w:color w:val="808080"/>
      <w:shd w:val="clear" w:color="auto" w:fill="E6E6E6"/>
    </w:rPr>
  </w:style>
  <w:style w:type="paragraph" w:styleId="BodyText3">
    <w:name w:val="Body Text 3"/>
    <w:basedOn w:val="Normal"/>
    <w:link w:val="BodyText3Char"/>
    <w:uiPriority w:val="99"/>
    <w:semiHidden/>
    <w:unhideWhenUsed/>
    <w:locked/>
    <w:rsid w:val="00554A73"/>
    <w:pPr>
      <w:spacing w:after="120"/>
    </w:pPr>
    <w:rPr>
      <w:sz w:val="16"/>
      <w:szCs w:val="16"/>
    </w:rPr>
  </w:style>
  <w:style w:type="character" w:customStyle="1" w:styleId="BodyText3Char">
    <w:name w:val="Body Text 3 Char"/>
    <w:basedOn w:val="DefaultParagraphFont"/>
    <w:link w:val="BodyText3"/>
    <w:uiPriority w:val="99"/>
    <w:semiHidden/>
    <w:rsid w:val="00554A73"/>
    <w:rPr>
      <w:rFonts w:ascii="Arial" w:hAnsi="Arial"/>
      <w:sz w:val="16"/>
      <w:szCs w:val="16"/>
      <w:lang w:val="en-US" w:eastAsia="en-US"/>
    </w:rPr>
  </w:style>
  <w:style w:type="table" w:customStyle="1" w:styleId="TableGrid2">
    <w:name w:val="Table Grid2"/>
    <w:basedOn w:val="TableNormal"/>
    <w:next w:val="TableGrid"/>
    <w:uiPriority w:val="59"/>
    <w:rsid w:val="00554A7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4836"/>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85372">
      <w:marLeft w:val="0"/>
      <w:marRight w:val="0"/>
      <w:marTop w:val="0"/>
      <w:marBottom w:val="0"/>
      <w:divBdr>
        <w:top w:val="none" w:sz="0" w:space="0" w:color="auto"/>
        <w:left w:val="none" w:sz="0" w:space="0" w:color="auto"/>
        <w:bottom w:val="none" w:sz="0" w:space="0" w:color="auto"/>
        <w:right w:val="none" w:sz="0" w:space="0" w:color="auto"/>
      </w:divBdr>
    </w:div>
    <w:div w:id="974985373">
      <w:marLeft w:val="0"/>
      <w:marRight w:val="0"/>
      <w:marTop w:val="0"/>
      <w:marBottom w:val="0"/>
      <w:divBdr>
        <w:top w:val="none" w:sz="0" w:space="0" w:color="auto"/>
        <w:left w:val="none" w:sz="0" w:space="0" w:color="auto"/>
        <w:bottom w:val="none" w:sz="0" w:space="0" w:color="auto"/>
        <w:right w:val="none" w:sz="0" w:space="0" w:color="auto"/>
      </w:divBdr>
      <w:divsChild>
        <w:div w:id="974985375">
          <w:marLeft w:val="0"/>
          <w:marRight w:val="0"/>
          <w:marTop w:val="0"/>
          <w:marBottom w:val="0"/>
          <w:divBdr>
            <w:top w:val="none" w:sz="0" w:space="0" w:color="auto"/>
            <w:left w:val="none" w:sz="0" w:space="0" w:color="auto"/>
            <w:bottom w:val="none" w:sz="0" w:space="0" w:color="auto"/>
            <w:right w:val="none" w:sz="0" w:space="0" w:color="auto"/>
          </w:divBdr>
          <w:divsChild>
            <w:div w:id="9749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ocurepoint.nsw.gov.au/performance-and-management-services-scheme" TargetMode="External"/><Relationship Id="rId21" Type="http://schemas.openxmlformats.org/officeDocument/2006/relationships/hyperlink" Target="http://www.procurepoint.nsw.gov.au/performance-and-management-services-scheme" TargetMode="External"/><Relationship Id="rId42" Type="http://schemas.openxmlformats.org/officeDocument/2006/relationships/hyperlink" Target="http://www.procurepoint.nsw.gov.au/performance-and-management-services-scheme" TargetMode="External"/><Relationship Id="rId47" Type="http://schemas.openxmlformats.org/officeDocument/2006/relationships/hyperlink" Target="http://www.procurepoint.nsw.gov.au/policy-and-reform/nsw-procurement-board/nsw-procurement-board-policy-framework" TargetMode="External"/><Relationship Id="rId63" Type="http://schemas.openxmlformats.org/officeDocument/2006/relationships/hyperlink" Target="https://tenders.nsw.gov.au/dfs/?event=public.registereduser.new" TargetMode="External"/><Relationship Id="rId68" Type="http://schemas.openxmlformats.org/officeDocument/2006/relationships/hyperlink" Target="http://www.procurepoint.nsw.gov.au/performance-and-management-services-scheme" TargetMode="External"/><Relationship Id="rId84" Type="http://schemas.openxmlformats.org/officeDocument/2006/relationships/hyperlink" Target="http://www.procurepoint.nsw.gov.au/before-you-buy/prequalification-schemes-0/performance-and-management-services-0" TargetMode="External"/><Relationship Id="rId89" Type="http://schemas.openxmlformats.org/officeDocument/2006/relationships/hyperlink" Target="http://www.procurepoint.nsw.gov.au/before-you-buy/prequalification-schemes-0/performance-and-management-services-0" TargetMode="External"/><Relationship Id="rId7" Type="http://schemas.openxmlformats.org/officeDocument/2006/relationships/settings" Target="settings.xml"/><Relationship Id="rId71" Type="http://schemas.openxmlformats.org/officeDocument/2006/relationships/hyperlink" Target="http://www.procurepoint.nsw.gov.au/performance-and-management-services-scheme" TargetMode="External"/><Relationship Id="rId92" Type="http://schemas.openxmlformats.org/officeDocument/2006/relationships/hyperlink" Target="http://www.procurepoint.nsw.gov.au/before-you-buy/prequalification-schemes-0/performance-and-management-services-0" TargetMode="External"/><Relationship Id="rId2" Type="http://schemas.openxmlformats.org/officeDocument/2006/relationships/customXml" Target="../customXml/item2.xml"/><Relationship Id="rId16" Type="http://schemas.openxmlformats.org/officeDocument/2006/relationships/hyperlink" Target="http://www.procurepoint.nsw.gov.au/performance-and-management-services-scheme" TargetMode="External"/><Relationship Id="rId29" Type="http://schemas.openxmlformats.org/officeDocument/2006/relationships/hyperlink" Target="https://www.procurepoint.nsw.gov.au/performance-and-management-services-scheme" TargetMode="External"/><Relationship Id="rId11" Type="http://schemas.openxmlformats.org/officeDocument/2006/relationships/image" Target="media/image1.png"/><Relationship Id="rId24" Type="http://schemas.openxmlformats.org/officeDocument/2006/relationships/hyperlink" Target="http://www.procurepoint.nsw.gov.au/performance-and-management-services-scheme" TargetMode="External"/><Relationship Id="rId32" Type="http://schemas.openxmlformats.org/officeDocument/2006/relationships/hyperlink" Target="https://www.procurepoint.nsw.gov.au/performance-and-management-services-scheme" TargetMode="External"/><Relationship Id="rId37" Type="http://schemas.openxmlformats.org/officeDocument/2006/relationships/hyperlink" Target="http://www.procurepoint.nsw.gov.au/performance-and-management-services-scheme" TargetMode="External"/><Relationship Id="rId40" Type="http://schemas.openxmlformats.org/officeDocument/2006/relationships/hyperlink" Target="http://www.procurepoint.nsw.gov.au/performance-and-management-services-scheme" TargetMode="External"/><Relationship Id="rId45" Type="http://schemas.openxmlformats.org/officeDocument/2006/relationships/hyperlink" Target="http://www.procurepoint.nsw.gov.au/policy-and-reform/nsw-procurement-board/nsw-procurement-board-policy-framework" TargetMode="External"/><Relationship Id="rId53" Type="http://schemas.openxmlformats.org/officeDocument/2006/relationships/hyperlink" Target="http://www.procurepoint.nsw.gov.au/policy-and-reform/nsw-procurement-board/nsw-procurement-board-policy-framework" TargetMode="External"/><Relationship Id="rId58" Type="http://schemas.openxmlformats.org/officeDocument/2006/relationships/hyperlink" Target="http://www.procurepoint.nsw.gov.au/policy-and-reform/nsw-procurement-board/nsw-procurement-board-policy-framework" TargetMode="External"/><Relationship Id="rId66" Type="http://schemas.openxmlformats.org/officeDocument/2006/relationships/hyperlink" Target="http://www.procurepoint.nsw.gov.au/performance-and-management-services-scheme" TargetMode="External"/><Relationship Id="rId74" Type="http://schemas.openxmlformats.org/officeDocument/2006/relationships/hyperlink" Target="http://www.procurepoint.nsw.gov.au/performance-and-management-services-scheme" TargetMode="External"/><Relationship Id="rId79" Type="http://schemas.openxmlformats.org/officeDocument/2006/relationships/footer" Target="footer3.xml"/><Relationship Id="rId87" Type="http://schemas.openxmlformats.org/officeDocument/2006/relationships/hyperlink" Target="http://www.procurepoint.nsw.gov.au/before-you-buy/prequalification-schemes-0/performance-and-management-services-0" TargetMode="External"/><Relationship Id="rId102"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procurepoint.nsw.gov.au/policy-and-reform/nsw-procurement-board/nsw-procurement-board-policy-framework" TargetMode="External"/><Relationship Id="rId82" Type="http://schemas.openxmlformats.org/officeDocument/2006/relationships/hyperlink" Target="http://www.procurepoint.nsw.gov.au/before-you-buy/prequalification-schemes-0/performance-and-management-services-0" TargetMode="External"/><Relationship Id="rId90" Type="http://schemas.openxmlformats.org/officeDocument/2006/relationships/hyperlink" Target="http://www.procurepoint.nsw.gov.au/before-you-buy/prequalification-schemes-0/performance-and-management-services-0" TargetMode="External"/><Relationship Id="rId95" Type="http://schemas.openxmlformats.org/officeDocument/2006/relationships/hyperlink" Target="http://www.procurepoint.nsw.gov.au/before-you-buy/prequalification-schemes-0/performance-and-management-services-0" TargetMode="External"/><Relationship Id="rId19" Type="http://schemas.openxmlformats.org/officeDocument/2006/relationships/hyperlink" Target="http://www.procurepoint.nsw.gov.au/performance-and-management-services-scheme" TargetMode="External"/><Relationship Id="rId14" Type="http://schemas.openxmlformats.org/officeDocument/2006/relationships/hyperlink" Target="http://www.procurepoint.nsw.gov.au/" TargetMode="External"/><Relationship Id="rId22" Type="http://schemas.openxmlformats.org/officeDocument/2006/relationships/hyperlink" Target="http://www.procurepoint.nsw.gov.au/performance-and-management-services-scheme" TargetMode="External"/><Relationship Id="rId27" Type="http://schemas.openxmlformats.org/officeDocument/2006/relationships/hyperlink" Target="https://www.procurepoint.nsw.gov.au/performance-and-management-services-scheme" TargetMode="External"/><Relationship Id="rId30" Type="http://schemas.openxmlformats.org/officeDocument/2006/relationships/hyperlink" Target="https://www.procurepoint.nsw.gov.au/performance-and-management-services-scheme" TargetMode="External"/><Relationship Id="rId35" Type="http://schemas.openxmlformats.org/officeDocument/2006/relationships/hyperlink" Target="http://www.procurepoint.nsw.gov.au/performance-and-management-services-scheme" TargetMode="External"/><Relationship Id="rId43" Type="http://schemas.openxmlformats.org/officeDocument/2006/relationships/hyperlink" Target="http://www.procurepoint.nsw.gov.au/performance-and-management-services-scheme" TargetMode="External"/><Relationship Id="rId48" Type="http://schemas.openxmlformats.org/officeDocument/2006/relationships/hyperlink" Target="http://www.procurepoint.nsw.gov.au/policy-and-reform/nsw-procurement-board/nsw-procurement-board-policy-framework" TargetMode="External"/><Relationship Id="rId56" Type="http://schemas.openxmlformats.org/officeDocument/2006/relationships/hyperlink" Target="http://www.procurepoint.nsw.gov.au/policy-and-reform/nsw-procurement-board/nsw-procurement-board-policy-framework" TargetMode="External"/><Relationship Id="rId64" Type="http://schemas.openxmlformats.org/officeDocument/2006/relationships/hyperlink" Target="https://tenders.nsw.gov.au/dfs/?event=public.scheme.show&amp;RFTUUID=5AE7B95E-A020-7139-29B891589FA4E2E2" TargetMode="External"/><Relationship Id="rId69" Type="http://schemas.openxmlformats.org/officeDocument/2006/relationships/hyperlink" Target="http://www.procurepoint.nsw.gov.au/performance-and-management-services-scheme" TargetMode="External"/><Relationship Id="rId77" Type="http://schemas.openxmlformats.org/officeDocument/2006/relationships/footer" Target="footer1.xml"/><Relationship Id="rId100" Type="http://schemas.openxmlformats.org/officeDocument/2006/relationships/hyperlink" Target="http://www.procurepoint.nsw.gov.au/documents/responding-rfx-quick-reference-guide"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procurepoint.nsw.gov.au/policy-and-reform/nsw-procurement-board/nsw-procurement-board-policy-framework" TargetMode="External"/><Relationship Id="rId72" Type="http://schemas.openxmlformats.org/officeDocument/2006/relationships/hyperlink" Target="http://www.procurepoint.nsw.gov.au/performance-and-management-services-scheme" TargetMode="External"/><Relationship Id="rId80" Type="http://schemas.openxmlformats.org/officeDocument/2006/relationships/image" Target="media/image4.png"/><Relationship Id="rId85" Type="http://schemas.openxmlformats.org/officeDocument/2006/relationships/hyperlink" Target="http://www.procurepoint.nsw.gov.au/before-you-buy/prequalification-schemes-0/performance-and-management-services-0" TargetMode="External"/><Relationship Id="rId93" Type="http://schemas.openxmlformats.org/officeDocument/2006/relationships/hyperlink" Target="http://www.procurepoint.nsw.gov.au/before-you-buy/prequalification-schemes-0/performance-and-management-services-0" TargetMode="External"/><Relationship Id="rId98" Type="http://schemas.openxmlformats.org/officeDocument/2006/relationships/hyperlink" Target="http://www.procurepoint.nsw.gov.au/before-you-buy/prequalification-schemes-0/performance-and-management-services-0" TargetMode="External"/><Relationship Id="rId3" Type="http://schemas.openxmlformats.org/officeDocument/2006/relationships/customXml" Target="../customXml/item3.xml"/><Relationship Id="rId12" Type="http://schemas.openxmlformats.org/officeDocument/2006/relationships/hyperlink" Target="http://www.procurepoint.nsw.gov.au/" TargetMode="External"/><Relationship Id="rId17" Type="http://schemas.openxmlformats.org/officeDocument/2006/relationships/hyperlink" Target="http://www.procurepoint.nsw.gov.au/performance-and-management-services-scheme" TargetMode="External"/><Relationship Id="rId25" Type="http://schemas.openxmlformats.org/officeDocument/2006/relationships/hyperlink" Target="https://www.procurepoint.nsw.gov.au/performance-and-management-services-scheme" TargetMode="External"/><Relationship Id="rId33" Type="http://schemas.openxmlformats.org/officeDocument/2006/relationships/hyperlink" Target="https://www.procurepoint.nsw.gov.au/performance-and-management-services-scheme" TargetMode="External"/><Relationship Id="rId38" Type="http://schemas.openxmlformats.org/officeDocument/2006/relationships/hyperlink" Target="http://www.procurepoint.nsw.gov.au/performance-and-management-services-scheme" TargetMode="External"/><Relationship Id="rId46" Type="http://schemas.openxmlformats.org/officeDocument/2006/relationships/hyperlink" Target="http://www.procurepoint.nsw.gov.au/policy-and-reform/nsw-procurement-board/nsw-procurement-board-policy-framework" TargetMode="External"/><Relationship Id="rId59" Type="http://schemas.openxmlformats.org/officeDocument/2006/relationships/hyperlink" Target="http://www.procurepoint.nsw.gov.au/policy-and-reform/nsw-procurement-board/nsw-procurement-board-policy-framework" TargetMode="External"/><Relationship Id="rId67" Type="http://schemas.openxmlformats.org/officeDocument/2006/relationships/hyperlink" Target="http://www.procurepoint.nsw.gov.au/performance-and-management-services-scheme" TargetMode="External"/><Relationship Id="rId103" Type="http://schemas.openxmlformats.org/officeDocument/2006/relationships/header" Target="header2.xml"/><Relationship Id="rId20" Type="http://schemas.openxmlformats.org/officeDocument/2006/relationships/hyperlink" Target="http://www.procurepoint.nsw.gov.au/performance-and-management-services-scheme" TargetMode="External"/><Relationship Id="rId41" Type="http://schemas.openxmlformats.org/officeDocument/2006/relationships/hyperlink" Target="http://www.procurepoint.nsw.gov.au/performance-and-management-services-scheme" TargetMode="External"/><Relationship Id="rId54" Type="http://schemas.openxmlformats.org/officeDocument/2006/relationships/hyperlink" Target="http://www.procurepoint.nsw.gov.au/policy-and-reform/nsw-procurement-board/nsw-procurement-board-policy-framework" TargetMode="External"/><Relationship Id="rId62" Type="http://schemas.openxmlformats.org/officeDocument/2006/relationships/hyperlink" Target="https://tenders.nsw.gov.au/dfs/?event=public.registereduser.new" TargetMode="External"/><Relationship Id="rId70" Type="http://schemas.openxmlformats.org/officeDocument/2006/relationships/hyperlink" Target="http://www.procurepoint.nsw.gov.au/performance-and-management-services-scheme" TargetMode="External"/><Relationship Id="rId75" Type="http://schemas.openxmlformats.org/officeDocument/2006/relationships/image" Target="media/image2.png"/><Relationship Id="rId83" Type="http://schemas.openxmlformats.org/officeDocument/2006/relationships/hyperlink" Target="http://www.procurepoint.nsw.gov.au/before-you-buy/prequalification-schemes-0/performance-and-management-services-0" TargetMode="External"/><Relationship Id="rId88" Type="http://schemas.openxmlformats.org/officeDocument/2006/relationships/hyperlink" Target="http://www.procurepoint.nsw.gov.au/before-you-buy/prequalification-schemes-0/performance-and-management-services-0" TargetMode="External"/><Relationship Id="rId91" Type="http://schemas.openxmlformats.org/officeDocument/2006/relationships/hyperlink" Target="http://www.procurepoint.nsw.gov.au/before-you-buy/prequalification-schemes-0/performance-and-management-services-0" TargetMode="External"/><Relationship Id="rId96" Type="http://schemas.openxmlformats.org/officeDocument/2006/relationships/hyperlink" Target="http://www.procurepoint.nsw.gov.au/before-you-buy/prequalification-schemes-0/performance-and-management-services-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rocurepoint.nsw.gov.au/performance-and-management-services-scheme" TargetMode="External"/><Relationship Id="rId23" Type="http://schemas.openxmlformats.org/officeDocument/2006/relationships/hyperlink" Target="http://www.procurepoint.nsw.gov.au/performance-and-management-services-scheme" TargetMode="External"/><Relationship Id="rId28" Type="http://schemas.openxmlformats.org/officeDocument/2006/relationships/hyperlink" Target="https://www.procurepoint.nsw.gov.au/performance-and-management-services-scheme" TargetMode="External"/><Relationship Id="rId36" Type="http://schemas.openxmlformats.org/officeDocument/2006/relationships/hyperlink" Target="http://www.procurepoint.nsw.gov.au/performance-and-management-services-scheme" TargetMode="External"/><Relationship Id="rId49" Type="http://schemas.openxmlformats.org/officeDocument/2006/relationships/hyperlink" Target="http://www.procurepoint.nsw.gov.au/policy-and-reform/nsw-procurement-board/nsw-procurement-board-policy-framework" TargetMode="External"/><Relationship Id="rId57" Type="http://schemas.openxmlformats.org/officeDocument/2006/relationships/hyperlink" Target="http://www.procurepoint.nsw.gov.au/policy-and-reform/nsw-procurement-board/nsw-procurement-board-policy-framework" TargetMode="External"/><Relationship Id="rId10" Type="http://schemas.openxmlformats.org/officeDocument/2006/relationships/endnotes" Target="endnotes.xml"/><Relationship Id="rId31" Type="http://schemas.openxmlformats.org/officeDocument/2006/relationships/hyperlink" Target="https://www.procurepoint.nsw.gov.au/performance-and-management-services-scheme" TargetMode="External"/><Relationship Id="rId44" Type="http://schemas.openxmlformats.org/officeDocument/2006/relationships/hyperlink" Target="http://www.procurepoint.nsw.gov.au/policy-and-reform/nsw-procurement-board/nsw-procurement-board-policy-framework" TargetMode="External"/><Relationship Id="rId52" Type="http://schemas.openxmlformats.org/officeDocument/2006/relationships/hyperlink" Target="http://www.procurepoint.nsw.gov.au/policy-and-reform/nsw-procurement-board/nsw-procurement-board-policy-framework" TargetMode="External"/><Relationship Id="rId60" Type="http://schemas.openxmlformats.org/officeDocument/2006/relationships/hyperlink" Target="http://www.procurepoint.nsw.gov.au/policy-and-reform/nsw-procurement-board/nsw-procurement-board-policy-framework" TargetMode="External"/><Relationship Id="rId65" Type="http://schemas.openxmlformats.org/officeDocument/2006/relationships/hyperlink" Target="https://tenders.nsw.gov.au/dfs/?event=public.scheme.show&amp;RFTUUID=5AE7B95E-A020-7139-29B891589FA4E2E2" TargetMode="External"/><Relationship Id="rId73" Type="http://schemas.openxmlformats.org/officeDocument/2006/relationships/hyperlink" Target="http://www.procurepoint.nsw.gov.au/performance-and-management-services-scheme" TargetMode="External"/><Relationship Id="rId78" Type="http://schemas.openxmlformats.org/officeDocument/2006/relationships/footer" Target="footer2.xml"/><Relationship Id="rId81" Type="http://schemas.openxmlformats.org/officeDocument/2006/relationships/hyperlink" Target="http://www.procurepoint.nsw.gov.au/before-you-buy/prequalification-schemes-0/performance-and-management-services-0" TargetMode="External"/><Relationship Id="rId86" Type="http://schemas.openxmlformats.org/officeDocument/2006/relationships/hyperlink" Target="http://www.procurepoint.nsw.gov.au/before-you-buy/prequalification-schemes-0/performance-and-management-services-0" TargetMode="External"/><Relationship Id="rId94" Type="http://schemas.openxmlformats.org/officeDocument/2006/relationships/hyperlink" Target="http://www.procurepoint.nsw.gov.au/before-you-buy/prequalification-schemes-0/performance-and-management-services-0" TargetMode="External"/><Relationship Id="rId99" Type="http://schemas.openxmlformats.org/officeDocument/2006/relationships/hyperlink" Target="mailto:NSWbuy@finance.nsw.gov.au" TargetMode="External"/><Relationship Id="rId101" Type="http://schemas.openxmlformats.org/officeDocument/2006/relationships/hyperlink" Target="https://www.procurepoint.nsw.gov.au/documents/pms-scheme-engagement-types.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rocurepoint.nsw.gov.au/" TargetMode="External"/><Relationship Id="rId18" Type="http://schemas.openxmlformats.org/officeDocument/2006/relationships/hyperlink" Target="http://www.procurepoint.nsw.gov.au/performance-and-management-services-scheme" TargetMode="External"/><Relationship Id="rId39" Type="http://schemas.openxmlformats.org/officeDocument/2006/relationships/hyperlink" Target="http://www.procurepoint.nsw.gov.au/performance-and-management-services-scheme" TargetMode="External"/><Relationship Id="rId34" Type="http://schemas.openxmlformats.org/officeDocument/2006/relationships/hyperlink" Target="https://www.procurepoint.nsw.gov.au/performance-and-management-services-scheme" TargetMode="External"/><Relationship Id="rId50" Type="http://schemas.openxmlformats.org/officeDocument/2006/relationships/hyperlink" Target="http://www.procurepoint.nsw.gov.au/policy-and-reform/nsw-procurement-board/nsw-procurement-board-policy-framework" TargetMode="External"/><Relationship Id="rId55" Type="http://schemas.openxmlformats.org/officeDocument/2006/relationships/hyperlink" Target="http://www.procurepoint.nsw.gov.au/policy-and-reform/nsw-procurement-board/nsw-procurement-board-policy-framework" TargetMode="External"/><Relationship Id="rId76" Type="http://schemas.openxmlformats.org/officeDocument/2006/relationships/image" Target="media/image3.png"/><Relationship Id="rId97" Type="http://schemas.openxmlformats.org/officeDocument/2006/relationships/hyperlink" Target="http://www.procurepoint.nsw.gov.au/before-you-buy/prequalification-schemes-0/performance-and-management-services-0"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78004C9EC3F4CAF35D7CCF2EEAB58" ma:contentTypeVersion="11" ma:contentTypeDescription="Create a new document." ma:contentTypeScope="" ma:versionID="da56cf8b05392ab4cdc3fa52cc95c901">
  <xsd:schema xmlns:xsd="http://www.w3.org/2001/XMLSchema" xmlns:xs="http://www.w3.org/2001/XMLSchema" xmlns:p="http://schemas.microsoft.com/office/2006/metadata/properties" xmlns:ns2="97dc498b-b468-471f-8234-5b91492138dd" xmlns:ns3="a0f3612e-007f-44d8-b9e0-42177e50d042" targetNamespace="http://schemas.microsoft.com/office/2006/metadata/properties" ma:root="true" ma:fieldsID="e03982a4b4c812e83e3521acd579c615" ns2:_="" ns3:_="">
    <xsd:import namespace="97dc498b-b468-471f-8234-5b91492138dd"/>
    <xsd:import namespace="a0f3612e-007f-44d8-b9e0-42177e50d042"/>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3:SharedWithUsers" minOccurs="0"/>
                <xsd:element ref="ns3:SharingHintHash" minOccurs="0"/>
                <xsd:element ref="ns3:SharedWithDetails" minOccurs="0"/>
                <xsd:element ref="ns2:Accessible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498b-b468-471f-8234-5b91492138dd"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xsd:simpleType>
        <xsd:restriction base="dms:Note">
          <xsd:maxLength value="255"/>
        </xsd:restriction>
      </xsd:simpleType>
    </xsd:element>
    <xsd:element name="Function" ma:index="4" nillable="true" ma:displayName="Function" ma:format="Dropdown" ma:internalName="Function">
      <xsd:simpleType>
        <xsd:restriction base="dms:Choice">
          <xsd:enumeration value="Briefing Note"/>
          <xsd:enumeration value="Corporate"/>
          <xsd:enumeration value="Organisational"/>
          <xsd:enumeration value="Advisory"/>
          <xsd:enumeration value="Analytics"/>
          <xsd:enumeration value="Category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xsd:simpleType>
        <xsd:restriction base="dms:Choice">
          <xsd:enumeration value="Template"/>
          <xsd:enumeration value="Guideline"/>
          <xsd:enumeration value="Tool"/>
        </xsd:restriction>
      </xsd:simpleType>
    </xsd:element>
    <xsd:element name="Step" ma:index="6" nillable="true" ma:displayName="NSW Procurement Approach Step" ma:description="Step in the NSW Procurement Approach" ma:format="Dropdown" ma:internalName="Step">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xsd:simpleType>
        <xsd:restriction base="dms:Choice">
          <xsd:enumeration value="Yes"/>
        </xsd:restriction>
      </xsd:simpleType>
    </xsd:element>
    <xsd:element name="Active_x0020_Document" ma:index="8" nillable="true" ma:displayName="Active Document" ma:default="1" ma:internalName="Active_x0020_Document">
      <xsd:simpleType>
        <xsd:restriction base="dms:Boolean"/>
      </xsd:simpleType>
    </xsd:element>
    <xsd:element name="Accessible_x0020_Template" ma:index="18" nillable="true" ma:displayName="Accessible Document" ma:description="Denotes an accessible document" ma:format="Dropdown" ma:internalName="Accessible_x0020_Template">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a0f3612e-007f-44d8-b9e0-42177e50d0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97dc498b-b468-471f-8234-5b91492138dd">Template</Document_x0020_Type>
    <Step xmlns="97dc498b-b468-471f-8234-5b91492138dd">4 - S1 Approach the Market</Step>
    <Mandatory_x0020_Template xmlns="97dc498b-b468-471f-8234-5b91492138dd" xsi:nil="true"/>
    <Description0 xmlns="97dc498b-b468-471f-8234-5b91492138dd">
      <Url>https://servicefirstcloud.sharepoint.com/sites/NSWProcurement/NSWP/SGPMO/library/Library/Forms/DispForm.aspx?ID=22</Url>
      <Description>Approved List</Description>
    </Description0>
    <Function xmlns="97dc498b-b468-471f-8234-5b91492138dd">Category Management</Function>
    <Active_x0020_Document xmlns="97dc498b-b468-471f-8234-5b91492138dd">true</Active_x0020_Document>
    <Document_x0020_Details xmlns="97dc498b-b468-471f-8234-5b91492138dd" xsi:nil="true"/>
    <Accessible_x0020_Template xmlns="97dc498b-b468-471f-8234-5b91492138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C77AE-E1CE-4913-AB32-4E0110666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c498b-b468-471f-8234-5b91492138dd"/>
    <ds:schemaRef ds:uri="a0f3612e-007f-44d8-b9e0-42177e50d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58DD3-DBB7-4C28-925B-E773DC04E0BE}">
  <ds:schemaRefs>
    <ds:schemaRef ds:uri="http://schemas.microsoft.com/office/2006/documentManagement/types"/>
    <ds:schemaRef ds:uri="http://purl.org/dc/dcmitype/"/>
    <ds:schemaRef ds:uri="http://www.w3.org/XML/1998/namespace"/>
    <ds:schemaRef ds:uri="a0f3612e-007f-44d8-b9e0-42177e50d042"/>
    <ds:schemaRef ds:uri="http://schemas.microsoft.com/office/2006/metadata/properties"/>
    <ds:schemaRef ds:uri="http://purl.org/dc/elements/1.1/"/>
    <ds:schemaRef ds:uri="97dc498b-b468-471f-8234-5b91492138dd"/>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9C8D159-C770-46C8-ACB2-C556B1729FA6}">
  <ds:schemaRefs>
    <ds:schemaRef ds:uri="http://schemas.microsoft.com/sharepoint/v3/contenttype/forms"/>
  </ds:schemaRefs>
</ds:datastoreItem>
</file>

<file path=customXml/itemProps4.xml><?xml version="1.0" encoding="utf-8"?>
<ds:datastoreItem xmlns:ds="http://schemas.openxmlformats.org/officeDocument/2006/customXml" ds:itemID="{F90AC161-4F2E-4A80-B6D3-BCE27EA2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6625</Words>
  <Characters>48407</Characters>
  <Application>Microsoft Office Word</Application>
  <DocSecurity>0</DocSecurity>
  <Lines>403</Lines>
  <Paragraphs>109</Paragraphs>
  <ScaleCrop>false</ScaleCrop>
  <HeadingPairs>
    <vt:vector size="2" baseType="variant">
      <vt:variant>
        <vt:lpstr>Title</vt:lpstr>
      </vt:variant>
      <vt:variant>
        <vt:i4>1</vt:i4>
      </vt:variant>
    </vt:vector>
  </HeadingPairs>
  <TitlesOfParts>
    <vt:vector size="1" baseType="lpstr">
      <vt:lpstr>Approved List</vt:lpstr>
    </vt:vector>
  </TitlesOfParts>
  <Company/>
  <LinksUpToDate>false</LinksUpToDate>
  <CharactersWithSpaces>54923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List</dc:title>
  <dc:subject/>
  <dc:creator/>
  <cp:keywords/>
  <dc:description/>
  <cp:lastModifiedBy/>
  <cp:revision>1</cp:revision>
  <dcterms:created xsi:type="dcterms:W3CDTF">2018-05-30T21:26:00Z</dcterms:created>
  <dcterms:modified xsi:type="dcterms:W3CDTF">2018-05-30T21:44:00Z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0x01010098478004C9EC3F4CAF35D7CCF2EEAB58</vt:lpwstr>
  </property>
</Properties>
</file>