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50" w:type="dxa"/>
        <w:tblLook w:val="00A0" w:firstRow="1" w:lastRow="0" w:firstColumn="1" w:lastColumn="0" w:noHBand="0" w:noVBand="0"/>
      </w:tblPr>
      <w:tblGrid>
        <w:gridCol w:w="10314"/>
      </w:tblGrid>
      <w:tr w:rsidR="00CB0989" w:rsidRPr="00390321" w14:paraId="442B0ADD" w14:textId="77777777" w:rsidTr="00FD43C3">
        <w:tc>
          <w:tcPr>
            <w:tcW w:w="10314" w:type="dxa"/>
            <w:shd w:val="clear" w:color="auto" w:fill="CCC0D9"/>
          </w:tcPr>
          <w:p w14:paraId="442B0AC6" w14:textId="77777777" w:rsidR="00CB0989" w:rsidRPr="00DF0BCB" w:rsidRDefault="00CB0989" w:rsidP="00DF0BCB"/>
          <w:p w14:paraId="442B0AC7" w14:textId="2D61A9BC" w:rsidR="00CB0989" w:rsidRPr="00DF0BCB" w:rsidRDefault="00CB0989" w:rsidP="00DF0BCB"/>
          <w:p w14:paraId="05FB9C13" w14:textId="77777777" w:rsidR="00250F6D" w:rsidRDefault="00250F6D" w:rsidP="00250F6D">
            <w:pPr>
              <w:spacing w:after="135" w:line="259" w:lineRule="auto"/>
              <w:ind w:left="3916"/>
            </w:pPr>
            <w:r>
              <w:rPr>
                <w:noProof/>
                <w:lang w:val="en-AU" w:eastAsia="en-AU"/>
              </w:rPr>
              <w:drawing>
                <wp:inline distT="0" distB="0" distL="0" distR="0" wp14:anchorId="7CF65298" wp14:editId="10CB81B0">
                  <wp:extent cx="1139825" cy="11950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39825" cy="1195070"/>
                          </a:xfrm>
                          <a:prstGeom prst="rect">
                            <a:avLst/>
                          </a:prstGeom>
                        </pic:spPr>
                      </pic:pic>
                    </a:graphicData>
                  </a:graphic>
                </wp:inline>
              </w:drawing>
            </w:r>
          </w:p>
          <w:p w14:paraId="209F348F" w14:textId="77777777" w:rsidR="00250F6D" w:rsidRDefault="00250F6D" w:rsidP="00250F6D">
            <w:pPr>
              <w:spacing w:after="0" w:line="259" w:lineRule="auto"/>
              <w:ind w:left="1219"/>
              <w:jc w:val="center"/>
            </w:pPr>
            <w:r>
              <w:rPr>
                <w:b/>
                <w:sz w:val="32"/>
              </w:rPr>
              <w:t xml:space="preserve"> </w:t>
            </w:r>
          </w:p>
          <w:p w14:paraId="16B01982" w14:textId="77777777" w:rsidR="00250F6D" w:rsidRDefault="00250F6D" w:rsidP="00250F6D">
            <w:pPr>
              <w:spacing w:after="0" w:line="259" w:lineRule="auto"/>
              <w:ind w:right="193"/>
              <w:jc w:val="center"/>
            </w:pPr>
            <w:r>
              <w:rPr>
                <w:b/>
                <w:sz w:val="32"/>
              </w:rPr>
              <w:t xml:space="preserve"> </w:t>
            </w:r>
          </w:p>
          <w:p w14:paraId="7CCF559B" w14:textId="77777777" w:rsidR="00250F6D" w:rsidRDefault="00250F6D" w:rsidP="00250F6D">
            <w:pPr>
              <w:spacing w:after="0" w:line="259" w:lineRule="auto"/>
              <w:ind w:right="286"/>
              <w:jc w:val="center"/>
            </w:pPr>
            <w:r>
              <w:rPr>
                <w:b/>
                <w:sz w:val="32"/>
              </w:rPr>
              <w:t xml:space="preserve">New South Wales Government </w:t>
            </w:r>
          </w:p>
          <w:p w14:paraId="39142328" w14:textId="77777777" w:rsidR="00250F6D" w:rsidRDefault="00250F6D" w:rsidP="00250F6D">
            <w:pPr>
              <w:spacing w:after="0" w:line="259" w:lineRule="auto"/>
              <w:ind w:right="287"/>
              <w:jc w:val="center"/>
            </w:pPr>
            <w:r>
              <w:rPr>
                <w:b/>
                <w:sz w:val="32"/>
              </w:rPr>
              <w:t xml:space="preserve">_________________ </w:t>
            </w:r>
          </w:p>
          <w:p w14:paraId="54957525" w14:textId="77777777" w:rsidR="00250F6D" w:rsidRDefault="00250F6D" w:rsidP="00250F6D">
            <w:pPr>
              <w:spacing w:after="124" w:line="259" w:lineRule="auto"/>
              <w:ind w:right="193"/>
              <w:jc w:val="center"/>
            </w:pPr>
            <w:r>
              <w:rPr>
                <w:b/>
                <w:sz w:val="32"/>
              </w:rPr>
              <w:t xml:space="preserve"> </w:t>
            </w:r>
          </w:p>
          <w:p w14:paraId="04BBEE74" w14:textId="77777777" w:rsidR="00250F6D" w:rsidRPr="00B104D2" w:rsidRDefault="00250F6D" w:rsidP="00B104D2">
            <w:pPr>
              <w:jc w:val="center"/>
              <w:rPr>
                <w:b/>
                <w:sz w:val="32"/>
                <w:szCs w:val="32"/>
              </w:rPr>
            </w:pPr>
            <w:r w:rsidRPr="00B104D2">
              <w:rPr>
                <w:b/>
                <w:sz w:val="32"/>
                <w:szCs w:val="32"/>
              </w:rPr>
              <w:t>Department of Finance, Services and Innovation</w:t>
            </w:r>
          </w:p>
          <w:p w14:paraId="7212997C" w14:textId="4E53D51E" w:rsidR="00250F6D" w:rsidRDefault="00C813AB" w:rsidP="00250F6D">
            <w:pPr>
              <w:spacing w:after="0" w:line="259" w:lineRule="auto"/>
              <w:ind w:right="148"/>
              <w:jc w:val="center"/>
            </w:pPr>
            <w:r>
              <w:rPr>
                <w:b/>
                <w:sz w:val="48"/>
              </w:rPr>
              <w:t>SCM000</w:t>
            </w:r>
            <w:r w:rsidR="00636A18">
              <w:rPr>
                <w:b/>
                <w:sz w:val="48"/>
              </w:rPr>
              <w:t>5</w:t>
            </w:r>
          </w:p>
          <w:p w14:paraId="4E97211B" w14:textId="77777777" w:rsidR="00250F6D" w:rsidRDefault="00250F6D" w:rsidP="00250F6D">
            <w:pPr>
              <w:spacing w:after="0" w:line="259" w:lineRule="auto"/>
              <w:ind w:right="148"/>
              <w:jc w:val="center"/>
            </w:pPr>
            <w:r>
              <w:rPr>
                <w:b/>
                <w:sz w:val="48"/>
              </w:rPr>
              <w:t xml:space="preserve"> </w:t>
            </w:r>
          </w:p>
          <w:p w14:paraId="16DDFAC7" w14:textId="77777777" w:rsidR="00250F6D" w:rsidRDefault="00250F6D" w:rsidP="00250F6D">
            <w:pPr>
              <w:spacing w:after="0" w:line="259" w:lineRule="auto"/>
              <w:ind w:right="287"/>
              <w:jc w:val="center"/>
            </w:pPr>
            <w:r>
              <w:rPr>
                <w:b/>
                <w:sz w:val="32"/>
              </w:rPr>
              <w:t xml:space="preserve">Prequalification Scheme: </w:t>
            </w:r>
          </w:p>
          <w:p w14:paraId="5CEA6255" w14:textId="77777777" w:rsidR="00250F6D" w:rsidRDefault="00250F6D" w:rsidP="00250F6D">
            <w:pPr>
              <w:spacing w:after="0" w:line="259" w:lineRule="auto"/>
              <w:ind w:right="288"/>
              <w:jc w:val="center"/>
            </w:pPr>
            <w:r>
              <w:rPr>
                <w:b/>
                <w:sz w:val="32"/>
              </w:rPr>
              <w:t xml:space="preserve">Performance and Management Services </w:t>
            </w:r>
          </w:p>
          <w:p w14:paraId="26CB4001" w14:textId="77777777" w:rsidR="00250F6D" w:rsidRDefault="00250F6D" w:rsidP="00250F6D">
            <w:pPr>
              <w:spacing w:after="0" w:line="259" w:lineRule="auto"/>
              <w:ind w:right="193"/>
              <w:jc w:val="center"/>
            </w:pPr>
            <w:r>
              <w:rPr>
                <w:b/>
                <w:sz w:val="32"/>
              </w:rPr>
              <w:t xml:space="preserve"> </w:t>
            </w:r>
          </w:p>
          <w:p w14:paraId="1FBA070A" w14:textId="1203F7C2" w:rsidR="00250F6D" w:rsidRDefault="00250F6D" w:rsidP="00250F6D">
            <w:pPr>
              <w:spacing w:after="0" w:line="259" w:lineRule="auto"/>
              <w:ind w:right="193"/>
              <w:jc w:val="center"/>
            </w:pPr>
          </w:p>
          <w:p w14:paraId="05CC8044" w14:textId="4162A9B7" w:rsidR="00250F6D" w:rsidRDefault="00250F6D" w:rsidP="00C937F0">
            <w:pPr>
              <w:spacing w:after="0" w:line="259" w:lineRule="auto"/>
              <w:ind w:right="193"/>
              <w:jc w:val="center"/>
              <w:rPr>
                <w:b/>
                <w:sz w:val="32"/>
              </w:rPr>
            </w:pPr>
            <w:r>
              <w:rPr>
                <w:b/>
                <w:sz w:val="32"/>
              </w:rPr>
              <w:t xml:space="preserve"> </w:t>
            </w:r>
            <w:r w:rsidR="007F29D3">
              <w:rPr>
                <w:b/>
                <w:sz w:val="32"/>
              </w:rPr>
              <w:t xml:space="preserve">Scheme </w:t>
            </w:r>
            <w:r w:rsidR="00803474">
              <w:rPr>
                <w:b/>
                <w:sz w:val="32"/>
              </w:rPr>
              <w:t>Rules</w:t>
            </w:r>
            <w:r>
              <w:rPr>
                <w:b/>
                <w:sz w:val="32"/>
              </w:rPr>
              <w:t xml:space="preserve"> </w:t>
            </w:r>
          </w:p>
          <w:p w14:paraId="4279F16F" w14:textId="60AE8012" w:rsidR="00C937F0" w:rsidRDefault="00C937F0" w:rsidP="00250F6D">
            <w:pPr>
              <w:spacing w:after="199" w:line="259" w:lineRule="auto"/>
              <w:ind w:right="193"/>
              <w:jc w:val="center"/>
            </w:pPr>
            <w:r>
              <w:rPr>
                <w:b/>
                <w:sz w:val="32"/>
              </w:rPr>
              <w:t>(</w:t>
            </w:r>
            <w:r w:rsidR="00CF0AE4">
              <w:rPr>
                <w:b/>
                <w:sz w:val="32"/>
              </w:rPr>
              <w:t>B</w:t>
            </w:r>
            <w:r w:rsidR="00A716F0">
              <w:rPr>
                <w:b/>
                <w:sz w:val="32"/>
              </w:rPr>
              <w:t>ase</w:t>
            </w:r>
            <w:r w:rsidR="004A1EA1">
              <w:rPr>
                <w:b/>
                <w:sz w:val="32"/>
              </w:rPr>
              <w:t xml:space="preserve"> </w:t>
            </w:r>
            <w:r>
              <w:rPr>
                <w:b/>
                <w:sz w:val="32"/>
              </w:rPr>
              <w:t xml:space="preserve">and Full </w:t>
            </w:r>
            <w:r w:rsidR="006847C2">
              <w:rPr>
                <w:b/>
                <w:sz w:val="32"/>
              </w:rPr>
              <w:t>Preq</w:t>
            </w:r>
            <w:r>
              <w:rPr>
                <w:b/>
                <w:sz w:val="32"/>
              </w:rPr>
              <w:t>ualification)</w:t>
            </w:r>
          </w:p>
          <w:p w14:paraId="6121C0D0" w14:textId="5E17C093" w:rsidR="00250F6D" w:rsidRDefault="00250F6D" w:rsidP="007F29D3">
            <w:pPr>
              <w:spacing w:after="0" w:line="259" w:lineRule="auto"/>
              <w:ind w:left="680"/>
            </w:pPr>
            <w:r>
              <w:rPr>
                <w:b/>
                <w:sz w:val="56"/>
              </w:rPr>
              <w:t xml:space="preserve"> </w:t>
            </w:r>
          </w:p>
          <w:p w14:paraId="66EEC6E6" w14:textId="77777777" w:rsidR="00250F6D" w:rsidRDefault="00250F6D" w:rsidP="00250F6D">
            <w:pPr>
              <w:spacing w:after="0" w:line="259" w:lineRule="auto"/>
              <w:ind w:right="126"/>
              <w:jc w:val="center"/>
            </w:pPr>
            <w:r>
              <w:rPr>
                <w:b/>
                <w:sz w:val="56"/>
              </w:rPr>
              <w:t xml:space="preserve"> </w:t>
            </w:r>
          </w:p>
          <w:p w14:paraId="71514F80" w14:textId="5275C0AE" w:rsidR="00250F6D" w:rsidRDefault="00250F6D" w:rsidP="00250F6D">
            <w:pPr>
              <w:spacing w:after="0" w:line="259" w:lineRule="auto"/>
              <w:ind w:right="287"/>
              <w:jc w:val="center"/>
            </w:pPr>
          </w:p>
          <w:p w14:paraId="5763DB8F" w14:textId="77777777" w:rsidR="00250F6D" w:rsidRDefault="00250F6D" w:rsidP="00250F6D">
            <w:pPr>
              <w:spacing w:after="0" w:line="259" w:lineRule="auto"/>
              <w:ind w:right="193"/>
              <w:jc w:val="center"/>
            </w:pPr>
            <w:r>
              <w:rPr>
                <w:b/>
                <w:sz w:val="32"/>
              </w:rPr>
              <w:t xml:space="preserve"> </w:t>
            </w:r>
          </w:p>
          <w:p w14:paraId="2CEAD2BE" w14:textId="77777777" w:rsidR="00250F6D" w:rsidRDefault="00250F6D" w:rsidP="00250F6D">
            <w:pPr>
              <w:spacing w:after="0" w:line="259" w:lineRule="auto"/>
              <w:ind w:right="193"/>
              <w:jc w:val="center"/>
            </w:pPr>
            <w:r>
              <w:rPr>
                <w:b/>
                <w:sz w:val="32"/>
              </w:rPr>
              <w:t xml:space="preserve"> </w:t>
            </w:r>
          </w:p>
          <w:p w14:paraId="47A39C0A" w14:textId="2174251B" w:rsidR="00250F6D" w:rsidRDefault="00D63434" w:rsidP="00250F6D">
            <w:pPr>
              <w:spacing w:after="0" w:line="259" w:lineRule="auto"/>
              <w:ind w:right="287"/>
              <w:jc w:val="center"/>
              <w:rPr>
                <w:b/>
                <w:sz w:val="32"/>
              </w:rPr>
            </w:pPr>
            <w:r>
              <w:rPr>
                <w:b/>
                <w:sz w:val="32"/>
              </w:rPr>
              <w:t xml:space="preserve"> </w:t>
            </w:r>
            <w:r w:rsidR="00C813AB">
              <w:rPr>
                <w:b/>
                <w:sz w:val="32"/>
              </w:rPr>
              <w:t xml:space="preserve"> </w:t>
            </w:r>
            <w:r w:rsidR="00636A18">
              <w:rPr>
                <w:b/>
                <w:sz w:val="32"/>
              </w:rPr>
              <w:t>June</w:t>
            </w:r>
            <w:r w:rsidR="00C937F0">
              <w:rPr>
                <w:b/>
                <w:sz w:val="32"/>
              </w:rPr>
              <w:t xml:space="preserve"> 2018</w:t>
            </w:r>
            <w:r w:rsidR="00250F6D">
              <w:rPr>
                <w:b/>
                <w:sz w:val="32"/>
              </w:rPr>
              <w:t xml:space="preserve"> </w:t>
            </w:r>
          </w:p>
          <w:p w14:paraId="2CD6BA6C" w14:textId="77777777" w:rsidR="007F29D3" w:rsidRDefault="007F29D3" w:rsidP="00250F6D">
            <w:pPr>
              <w:spacing w:after="0" w:line="259" w:lineRule="auto"/>
              <w:ind w:right="287"/>
              <w:jc w:val="center"/>
              <w:rPr>
                <w:b/>
                <w:sz w:val="32"/>
              </w:rPr>
            </w:pPr>
          </w:p>
          <w:p w14:paraId="44BA8891" w14:textId="77777777" w:rsidR="007F29D3" w:rsidRDefault="007F29D3" w:rsidP="00250F6D">
            <w:pPr>
              <w:spacing w:after="0" w:line="259" w:lineRule="auto"/>
              <w:ind w:right="287"/>
              <w:jc w:val="center"/>
              <w:rPr>
                <w:b/>
                <w:sz w:val="32"/>
              </w:rPr>
            </w:pPr>
          </w:p>
          <w:p w14:paraId="4315F985" w14:textId="77777777" w:rsidR="007F29D3" w:rsidRDefault="007F29D3" w:rsidP="00250F6D">
            <w:pPr>
              <w:spacing w:after="0" w:line="259" w:lineRule="auto"/>
              <w:ind w:right="287"/>
              <w:jc w:val="center"/>
            </w:pPr>
          </w:p>
          <w:p w14:paraId="6AA5FD61" w14:textId="77777777" w:rsidR="00250F6D" w:rsidRDefault="00250F6D" w:rsidP="00250F6D">
            <w:pPr>
              <w:spacing w:after="0" w:line="259" w:lineRule="auto"/>
              <w:ind w:right="193"/>
              <w:jc w:val="center"/>
            </w:pPr>
            <w:r>
              <w:rPr>
                <w:b/>
                <w:sz w:val="32"/>
              </w:rPr>
              <w:t xml:space="preserve"> </w:t>
            </w:r>
          </w:p>
          <w:p w14:paraId="442B0ADC" w14:textId="77777777" w:rsidR="00CB0989" w:rsidRPr="00DF0BCB" w:rsidRDefault="00CB0989" w:rsidP="0037066F">
            <w:pPr>
              <w:jc w:val="right"/>
            </w:pPr>
          </w:p>
        </w:tc>
      </w:tr>
      <w:tr w:rsidR="00CB0989" w:rsidRPr="00390321" w14:paraId="442B0AE1" w14:textId="77777777" w:rsidTr="00EA7ADE">
        <w:tc>
          <w:tcPr>
            <w:tcW w:w="10314" w:type="dxa"/>
            <w:shd w:val="pct12" w:color="auto" w:fill="auto"/>
          </w:tcPr>
          <w:p w14:paraId="442B0AE0" w14:textId="77777777" w:rsidR="00CB0989" w:rsidRPr="00DF0BCB" w:rsidRDefault="00CB0989" w:rsidP="00DF0BCB"/>
        </w:tc>
      </w:tr>
    </w:tbl>
    <w:p w14:paraId="442B0AE2" w14:textId="77777777" w:rsidR="00CB0989" w:rsidRDefault="00CB0989" w:rsidP="00B857C8"/>
    <w:p w14:paraId="38E0C1E3" w14:textId="77777777" w:rsidR="00250F6D" w:rsidRDefault="00250F6D" w:rsidP="00B857C8"/>
    <w:p w14:paraId="217AF6BC" w14:textId="5969D23D" w:rsidR="00250F6D" w:rsidRDefault="00250F6D" w:rsidP="00B857C8"/>
    <w:p w14:paraId="4BB35C28" w14:textId="77777777" w:rsidR="003B691E" w:rsidRDefault="003B691E" w:rsidP="00B857C8"/>
    <w:p w14:paraId="055858E7" w14:textId="77777777" w:rsidR="00250F6D" w:rsidRDefault="00250F6D" w:rsidP="00B857C8"/>
    <w:p w14:paraId="442B0AE3" w14:textId="77777777" w:rsidR="00CB0989" w:rsidRPr="001D51A9" w:rsidRDefault="00CB0989" w:rsidP="00DF0BCB">
      <w:pPr>
        <w:pStyle w:val="CENTER"/>
        <w:jc w:val="left"/>
        <w:rPr>
          <w:rStyle w:val="BOLD"/>
          <w:sz w:val="14"/>
        </w:rPr>
      </w:pPr>
      <w:r w:rsidRPr="001D51A9">
        <w:rPr>
          <w:rStyle w:val="BOLD"/>
          <w:sz w:val="14"/>
        </w:rPr>
        <w:t>COPYRIGHT</w:t>
      </w:r>
    </w:p>
    <w:p w14:paraId="442B0AE4" w14:textId="77777777" w:rsidR="00CB0989" w:rsidRPr="001D51A9" w:rsidRDefault="00CB0989" w:rsidP="00DF0BCB">
      <w:pPr>
        <w:pStyle w:val="CENTER"/>
        <w:jc w:val="left"/>
        <w:rPr>
          <w:rStyle w:val="BOLD"/>
          <w:sz w:val="14"/>
        </w:rPr>
      </w:pPr>
    </w:p>
    <w:p w14:paraId="442B0AE5" w14:textId="77777777" w:rsidR="00CB0989" w:rsidRPr="001D51A9" w:rsidRDefault="00CB0989" w:rsidP="00DF0BCB">
      <w:pPr>
        <w:pStyle w:val="CENTER"/>
        <w:jc w:val="left"/>
        <w:rPr>
          <w:rStyle w:val="BOLD"/>
          <w:sz w:val="14"/>
        </w:rPr>
      </w:pPr>
    </w:p>
    <w:p w14:paraId="442B0AE6" w14:textId="77777777" w:rsidR="00CB0989" w:rsidRPr="001D51A9" w:rsidRDefault="00CB0989" w:rsidP="00DF0BCB">
      <w:pPr>
        <w:rPr>
          <w:sz w:val="14"/>
        </w:rPr>
      </w:pPr>
      <w:r w:rsidRPr="001D51A9">
        <w:rPr>
          <w:sz w:val="14"/>
        </w:rPr>
        <w:t>© State of New South Wales</w:t>
      </w:r>
      <w:r>
        <w:rPr>
          <w:sz w:val="14"/>
        </w:rPr>
        <w:t>, 20</w:t>
      </w:r>
      <w:r w:rsidRPr="001D51A9">
        <w:rPr>
          <w:sz w:val="14"/>
        </w:rPr>
        <w:t>1</w:t>
      </w:r>
      <w:r>
        <w:rPr>
          <w:sz w:val="14"/>
        </w:rPr>
        <w:t>2</w:t>
      </w:r>
      <w:r w:rsidRPr="001D51A9">
        <w:rPr>
          <w:sz w:val="14"/>
        </w:rPr>
        <w:t>.</w:t>
      </w:r>
    </w:p>
    <w:p w14:paraId="442B0AE7" w14:textId="77777777" w:rsidR="00CB0989" w:rsidRPr="001D51A9" w:rsidRDefault="00CB0989" w:rsidP="00DF0BCB">
      <w:pPr>
        <w:rPr>
          <w:sz w:val="14"/>
        </w:rPr>
      </w:pPr>
      <w:r w:rsidRPr="001D51A9">
        <w:rPr>
          <w:sz w:val="14"/>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1D51A9">
              <w:rPr>
                <w:sz w:val="14"/>
              </w:rPr>
              <w:t>New South Wales</w:t>
            </w:r>
          </w:smartTag>
        </w:smartTag>
      </w:smartTag>
      <w:r w:rsidRPr="001D51A9">
        <w:rPr>
          <w:sz w:val="14"/>
        </w:rPr>
        <w:t>, except as permitted under the Copyright Act 1968.</w:t>
      </w:r>
    </w:p>
    <w:p w14:paraId="17ABB58F" w14:textId="77777777" w:rsidR="00C8780D" w:rsidRDefault="00C8780D" w:rsidP="00B804E6">
      <w:pPr>
        <w:pStyle w:val="NoSpacing"/>
        <w:rPr>
          <w:rStyle w:val="BOLD"/>
          <w:sz w:val="14"/>
          <w:szCs w:val="14"/>
        </w:rPr>
      </w:pPr>
    </w:p>
    <w:p w14:paraId="4945F1BC" w14:textId="77777777" w:rsidR="00636A18" w:rsidRDefault="00CB0989" w:rsidP="00636A18">
      <w:pPr>
        <w:spacing w:after="2" w:line="259" w:lineRule="auto"/>
        <w:ind w:left="-5" w:right="-15"/>
      </w:pPr>
      <w:r w:rsidRPr="00DF0BCB">
        <w:rPr>
          <w:sz w:val="14"/>
          <w:szCs w:val="14"/>
        </w:rPr>
        <w:t xml:space="preserve"> </w:t>
      </w:r>
      <w:r w:rsidR="00636A18">
        <w:rPr>
          <w:b/>
          <w:sz w:val="24"/>
        </w:rPr>
        <w:t xml:space="preserve">SCHEDULE OF DOCUMENT AMENDMENTS </w:t>
      </w:r>
    </w:p>
    <w:p w14:paraId="1B5786ED" w14:textId="77777777" w:rsidR="00636A18" w:rsidRDefault="00636A18" w:rsidP="00636A18">
      <w:pPr>
        <w:spacing w:after="0" w:line="259" w:lineRule="auto"/>
      </w:pPr>
      <w:r>
        <w:t xml:space="preserve"> </w:t>
      </w:r>
    </w:p>
    <w:tbl>
      <w:tblPr>
        <w:tblStyle w:val="TableGrid0"/>
        <w:tblW w:w="8519" w:type="dxa"/>
        <w:tblInd w:w="121" w:type="dxa"/>
        <w:tblCellMar>
          <w:top w:w="50" w:type="dxa"/>
          <w:left w:w="108" w:type="dxa"/>
          <w:right w:w="85" w:type="dxa"/>
        </w:tblCellMar>
        <w:tblLook w:val="04A0" w:firstRow="1" w:lastRow="0" w:firstColumn="1" w:lastColumn="0" w:noHBand="0" w:noVBand="1"/>
      </w:tblPr>
      <w:tblGrid>
        <w:gridCol w:w="1139"/>
        <w:gridCol w:w="2160"/>
        <w:gridCol w:w="5220"/>
      </w:tblGrid>
      <w:tr w:rsidR="00636A18" w14:paraId="347D6220" w14:textId="77777777" w:rsidTr="00636A18">
        <w:trPr>
          <w:trHeight w:val="706"/>
        </w:trPr>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FEC78" w14:textId="77777777" w:rsidR="00636A18" w:rsidRDefault="00636A18" w:rsidP="00636A18">
            <w:pPr>
              <w:spacing w:after="0" w:line="259" w:lineRule="auto"/>
              <w:jc w:val="center"/>
            </w:pPr>
            <w:r>
              <w:rPr>
                <w:b/>
                <w:sz w:val="20"/>
              </w:rPr>
              <w:t xml:space="preserve">Revision Number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347F7E2D" w14:textId="77777777" w:rsidR="00636A18" w:rsidRDefault="00636A18" w:rsidP="00636A18">
            <w:pPr>
              <w:spacing w:after="0" w:line="259" w:lineRule="auto"/>
            </w:pPr>
            <w:r>
              <w:rPr>
                <w:b/>
                <w:sz w:val="20"/>
              </w:rPr>
              <w:t xml:space="preserve">Date </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Pr>
          <w:p w14:paraId="1A18623C" w14:textId="77777777" w:rsidR="00636A18" w:rsidRDefault="00636A18" w:rsidP="00636A18">
            <w:pPr>
              <w:spacing w:after="0" w:line="259" w:lineRule="auto"/>
              <w:ind w:right="29"/>
              <w:jc w:val="center"/>
            </w:pPr>
            <w:r>
              <w:rPr>
                <w:b/>
                <w:sz w:val="20"/>
              </w:rPr>
              <w:t xml:space="preserve">Update Description </w:t>
            </w:r>
          </w:p>
        </w:tc>
      </w:tr>
      <w:tr w:rsidR="00636A18" w14:paraId="65488477" w14:textId="77777777" w:rsidTr="00636A18">
        <w:trPr>
          <w:trHeight w:val="323"/>
        </w:trPr>
        <w:tc>
          <w:tcPr>
            <w:tcW w:w="1139" w:type="dxa"/>
            <w:tcBorders>
              <w:top w:val="single" w:sz="4" w:space="0" w:color="000000"/>
              <w:left w:val="single" w:sz="4" w:space="0" w:color="000000"/>
              <w:bottom w:val="single" w:sz="4" w:space="0" w:color="000000"/>
              <w:right w:val="single" w:sz="4" w:space="0" w:color="000000"/>
            </w:tcBorders>
          </w:tcPr>
          <w:p w14:paraId="492A46A8" w14:textId="77777777" w:rsidR="00636A18" w:rsidRDefault="00636A18" w:rsidP="00636A18">
            <w:pPr>
              <w:spacing w:after="0" w:line="259" w:lineRule="auto"/>
              <w:ind w:left="460"/>
            </w:pPr>
            <w:r>
              <w:rPr>
                <w:sz w:val="20"/>
              </w:rPr>
              <w:t xml:space="preserve">0.  </w:t>
            </w:r>
          </w:p>
        </w:tc>
        <w:tc>
          <w:tcPr>
            <w:tcW w:w="2160" w:type="dxa"/>
            <w:tcBorders>
              <w:top w:val="single" w:sz="4" w:space="0" w:color="000000"/>
              <w:left w:val="single" w:sz="4" w:space="0" w:color="000000"/>
              <w:bottom w:val="single" w:sz="4" w:space="0" w:color="000000"/>
              <w:right w:val="single" w:sz="4" w:space="0" w:color="000000"/>
            </w:tcBorders>
          </w:tcPr>
          <w:p w14:paraId="75E57D7C" w14:textId="77777777" w:rsidR="00636A18" w:rsidRDefault="00636A18" w:rsidP="00636A18">
            <w:pPr>
              <w:spacing w:after="0" w:line="259" w:lineRule="auto"/>
            </w:pPr>
            <w:r>
              <w:rPr>
                <w:sz w:val="20"/>
              </w:rPr>
              <w:t xml:space="preserve">September 2008 </w:t>
            </w:r>
          </w:p>
        </w:tc>
        <w:tc>
          <w:tcPr>
            <w:tcW w:w="5220" w:type="dxa"/>
            <w:tcBorders>
              <w:top w:val="single" w:sz="4" w:space="0" w:color="000000"/>
              <w:left w:val="single" w:sz="4" w:space="0" w:color="000000"/>
              <w:bottom w:val="single" w:sz="4" w:space="0" w:color="000000"/>
              <w:right w:val="single" w:sz="4" w:space="0" w:color="000000"/>
            </w:tcBorders>
          </w:tcPr>
          <w:p w14:paraId="000BF1D1" w14:textId="77777777" w:rsidR="00636A18" w:rsidRDefault="00636A18" w:rsidP="00636A18">
            <w:pPr>
              <w:spacing w:after="0" w:line="259" w:lineRule="auto"/>
            </w:pPr>
            <w:r>
              <w:rPr>
                <w:sz w:val="20"/>
              </w:rPr>
              <w:t xml:space="preserve">Document Original - first publication </w:t>
            </w:r>
          </w:p>
        </w:tc>
      </w:tr>
      <w:tr w:rsidR="00636A18" w14:paraId="410E1341"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2A0EA326" w14:textId="77777777" w:rsidR="00636A18" w:rsidRDefault="00636A18" w:rsidP="00636A18">
            <w:pPr>
              <w:spacing w:after="0" w:line="259" w:lineRule="auto"/>
              <w:ind w:left="460"/>
            </w:pPr>
            <w:r>
              <w:rPr>
                <w:sz w:val="20"/>
              </w:rPr>
              <w:t xml:space="preserve">1.  </w:t>
            </w:r>
          </w:p>
        </w:tc>
        <w:tc>
          <w:tcPr>
            <w:tcW w:w="2160" w:type="dxa"/>
            <w:tcBorders>
              <w:top w:val="single" w:sz="4" w:space="0" w:color="000000"/>
              <w:left w:val="single" w:sz="4" w:space="0" w:color="000000"/>
              <w:bottom w:val="single" w:sz="4" w:space="0" w:color="000000"/>
              <w:right w:val="single" w:sz="4" w:space="0" w:color="000000"/>
            </w:tcBorders>
          </w:tcPr>
          <w:p w14:paraId="0E95A8B9" w14:textId="77777777" w:rsidR="00636A18" w:rsidRDefault="00636A18" w:rsidP="00636A18">
            <w:pPr>
              <w:spacing w:after="0" w:line="259" w:lineRule="auto"/>
            </w:pPr>
            <w:r>
              <w:rPr>
                <w:sz w:val="20"/>
              </w:rPr>
              <w:t xml:space="preserve">August 2009 </w:t>
            </w:r>
          </w:p>
        </w:tc>
        <w:tc>
          <w:tcPr>
            <w:tcW w:w="5220" w:type="dxa"/>
            <w:tcBorders>
              <w:top w:val="single" w:sz="4" w:space="0" w:color="000000"/>
              <w:left w:val="single" w:sz="4" w:space="0" w:color="000000"/>
              <w:bottom w:val="single" w:sz="4" w:space="0" w:color="000000"/>
              <w:right w:val="single" w:sz="4" w:space="0" w:color="000000"/>
            </w:tcBorders>
          </w:tcPr>
          <w:p w14:paraId="1E76725D" w14:textId="77777777" w:rsidR="00636A18" w:rsidRDefault="00636A18" w:rsidP="00636A18">
            <w:pPr>
              <w:spacing w:after="0" w:line="259" w:lineRule="auto"/>
            </w:pPr>
            <w:r>
              <w:rPr>
                <w:sz w:val="20"/>
              </w:rPr>
              <w:t xml:space="preserve">New work categories </w:t>
            </w:r>
          </w:p>
        </w:tc>
      </w:tr>
      <w:tr w:rsidR="00636A18" w14:paraId="084664EC"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54058AAA" w14:textId="77777777" w:rsidR="00636A18" w:rsidRDefault="00636A18" w:rsidP="00636A18">
            <w:pPr>
              <w:spacing w:after="0" w:line="259" w:lineRule="auto"/>
              <w:ind w:left="460"/>
            </w:pPr>
            <w:r>
              <w:rPr>
                <w:sz w:val="20"/>
              </w:rPr>
              <w:t xml:space="preserve">2.  </w:t>
            </w:r>
          </w:p>
        </w:tc>
        <w:tc>
          <w:tcPr>
            <w:tcW w:w="2160" w:type="dxa"/>
            <w:tcBorders>
              <w:top w:val="single" w:sz="4" w:space="0" w:color="000000"/>
              <w:left w:val="single" w:sz="4" w:space="0" w:color="000000"/>
              <w:bottom w:val="single" w:sz="4" w:space="0" w:color="000000"/>
              <w:right w:val="single" w:sz="4" w:space="0" w:color="000000"/>
            </w:tcBorders>
          </w:tcPr>
          <w:p w14:paraId="73A584BB" w14:textId="77777777" w:rsidR="00636A18" w:rsidRDefault="00636A18" w:rsidP="00636A18">
            <w:pPr>
              <w:spacing w:after="0" w:line="259" w:lineRule="auto"/>
            </w:pPr>
            <w:r>
              <w:rPr>
                <w:sz w:val="20"/>
              </w:rPr>
              <w:t xml:space="preserve">November 2009 </w:t>
            </w:r>
          </w:p>
        </w:tc>
        <w:tc>
          <w:tcPr>
            <w:tcW w:w="5220" w:type="dxa"/>
            <w:tcBorders>
              <w:top w:val="single" w:sz="4" w:space="0" w:color="000000"/>
              <w:left w:val="single" w:sz="4" w:space="0" w:color="000000"/>
              <w:bottom w:val="single" w:sz="4" w:space="0" w:color="000000"/>
              <w:right w:val="single" w:sz="4" w:space="0" w:color="000000"/>
            </w:tcBorders>
          </w:tcPr>
          <w:p w14:paraId="2FE1E622" w14:textId="77777777" w:rsidR="00636A18" w:rsidRDefault="00636A18" w:rsidP="00636A18">
            <w:pPr>
              <w:spacing w:after="0" w:line="259" w:lineRule="auto"/>
            </w:pPr>
            <w:r>
              <w:rPr>
                <w:sz w:val="20"/>
              </w:rPr>
              <w:t xml:space="preserve">Departmental name change </w:t>
            </w:r>
          </w:p>
        </w:tc>
      </w:tr>
      <w:tr w:rsidR="00636A18" w14:paraId="09647364" w14:textId="77777777" w:rsidTr="00636A1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0F9A588D" w14:textId="77777777" w:rsidR="00636A18" w:rsidRDefault="00636A18" w:rsidP="00636A18">
            <w:pPr>
              <w:spacing w:after="0" w:line="259" w:lineRule="auto"/>
              <w:ind w:left="460"/>
            </w:pPr>
            <w:r>
              <w:rPr>
                <w:sz w:val="20"/>
              </w:rPr>
              <w:t xml:space="preserve">3.  </w:t>
            </w:r>
          </w:p>
        </w:tc>
        <w:tc>
          <w:tcPr>
            <w:tcW w:w="2160" w:type="dxa"/>
            <w:tcBorders>
              <w:top w:val="single" w:sz="4" w:space="0" w:color="000000"/>
              <w:left w:val="single" w:sz="4" w:space="0" w:color="000000"/>
              <w:bottom w:val="single" w:sz="4" w:space="0" w:color="000000"/>
              <w:right w:val="single" w:sz="4" w:space="0" w:color="000000"/>
            </w:tcBorders>
            <w:vAlign w:val="center"/>
          </w:tcPr>
          <w:p w14:paraId="2F43D025" w14:textId="77777777" w:rsidR="00636A18" w:rsidRDefault="00636A18" w:rsidP="00636A18">
            <w:pPr>
              <w:spacing w:after="0" w:line="259" w:lineRule="auto"/>
            </w:pPr>
            <w:r>
              <w:rPr>
                <w:sz w:val="20"/>
              </w:rPr>
              <w:t xml:space="preserve">July 2010 </w:t>
            </w:r>
          </w:p>
        </w:tc>
        <w:tc>
          <w:tcPr>
            <w:tcW w:w="5220" w:type="dxa"/>
            <w:tcBorders>
              <w:top w:val="single" w:sz="4" w:space="0" w:color="000000"/>
              <w:left w:val="single" w:sz="4" w:space="0" w:color="000000"/>
              <w:bottom w:val="single" w:sz="4" w:space="0" w:color="000000"/>
              <w:right w:val="single" w:sz="4" w:space="0" w:color="000000"/>
            </w:tcBorders>
          </w:tcPr>
          <w:p w14:paraId="5794FAC0" w14:textId="77777777" w:rsidR="00636A18" w:rsidRDefault="00636A18" w:rsidP="00636A18">
            <w:pPr>
              <w:spacing w:after="0" w:line="259" w:lineRule="auto"/>
            </w:pPr>
            <w:r>
              <w:rPr>
                <w:sz w:val="20"/>
              </w:rPr>
              <w:t xml:space="preserve">Revised Schedule 1 – Application Form and       Schedule 2 - Standard Form of Agreement </w:t>
            </w:r>
          </w:p>
        </w:tc>
      </w:tr>
      <w:tr w:rsidR="00636A18" w14:paraId="7A7FDCB3" w14:textId="77777777" w:rsidTr="00636A18">
        <w:trPr>
          <w:trHeight w:val="550"/>
        </w:trPr>
        <w:tc>
          <w:tcPr>
            <w:tcW w:w="1139" w:type="dxa"/>
            <w:tcBorders>
              <w:top w:val="single" w:sz="4" w:space="0" w:color="000000"/>
              <w:left w:val="single" w:sz="4" w:space="0" w:color="000000"/>
              <w:bottom w:val="single" w:sz="4" w:space="0" w:color="000000"/>
              <w:right w:val="single" w:sz="4" w:space="0" w:color="000000"/>
            </w:tcBorders>
            <w:vAlign w:val="center"/>
          </w:tcPr>
          <w:p w14:paraId="6DAB7C6C" w14:textId="77777777" w:rsidR="00636A18" w:rsidRDefault="00636A18" w:rsidP="00636A18">
            <w:pPr>
              <w:spacing w:after="0" w:line="259" w:lineRule="auto"/>
              <w:ind w:left="460"/>
            </w:pPr>
            <w:r>
              <w:rPr>
                <w:sz w:val="20"/>
              </w:rPr>
              <w:t xml:space="preserve">4.  </w:t>
            </w:r>
          </w:p>
        </w:tc>
        <w:tc>
          <w:tcPr>
            <w:tcW w:w="2160" w:type="dxa"/>
            <w:tcBorders>
              <w:top w:val="single" w:sz="4" w:space="0" w:color="000000"/>
              <w:left w:val="single" w:sz="4" w:space="0" w:color="000000"/>
              <w:bottom w:val="single" w:sz="4" w:space="0" w:color="000000"/>
              <w:right w:val="single" w:sz="4" w:space="0" w:color="000000"/>
            </w:tcBorders>
            <w:vAlign w:val="center"/>
          </w:tcPr>
          <w:p w14:paraId="66D124CE" w14:textId="77777777" w:rsidR="00636A18" w:rsidRDefault="00636A18" w:rsidP="00636A18">
            <w:pPr>
              <w:spacing w:after="0" w:line="259" w:lineRule="auto"/>
            </w:pPr>
            <w:r>
              <w:rPr>
                <w:sz w:val="20"/>
              </w:rPr>
              <w:t xml:space="preserve">February 2011 </w:t>
            </w:r>
          </w:p>
        </w:tc>
        <w:tc>
          <w:tcPr>
            <w:tcW w:w="5220" w:type="dxa"/>
            <w:tcBorders>
              <w:top w:val="single" w:sz="4" w:space="0" w:color="000000"/>
              <w:left w:val="single" w:sz="4" w:space="0" w:color="000000"/>
              <w:bottom w:val="single" w:sz="4" w:space="0" w:color="000000"/>
              <w:right w:val="single" w:sz="4" w:space="0" w:color="000000"/>
            </w:tcBorders>
          </w:tcPr>
          <w:p w14:paraId="007DF07F" w14:textId="77777777" w:rsidR="00636A18" w:rsidRDefault="00636A18" w:rsidP="00636A18">
            <w:pPr>
              <w:spacing w:after="0" w:line="259" w:lineRule="auto"/>
            </w:pPr>
            <w:r>
              <w:rPr>
                <w:sz w:val="20"/>
              </w:rPr>
              <w:t xml:space="preserve">Revised Scheme Conditions and Guidelines for Agencies </w:t>
            </w:r>
          </w:p>
        </w:tc>
      </w:tr>
      <w:tr w:rsidR="00636A18" w14:paraId="324A877F"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1642B172" w14:textId="77777777" w:rsidR="00636A18" w:rsidRDefault="00636A18" w:rsidP="00636A18">
            <w:pPr>
              <w:spacing w:after="0" w:line="259" w:lineRule="auto"/>
              <w:ind w:left="460"/>
            </w:pPr>
            <w:r>
              <w:rPr>
                <w:sz w:val="20"/>
              </w:rPr>
              <w:t xml:space="preserve">5.  </w:t>
            </w:r>
          </w:p>
        </w:tc>
        <w:tc>
          <w:tcPr>
            <w:tcW w:w="2160" w:type="dxa"/>
            <w:tcBorders>
              <w:top w:val="single" w:sz="4" w:space="0" w:color="000000"/>
              <w:left w:val="single" w:sz="4" w:space="0" w:color="000000"/>
              <w:bottom w:val="single" w:sz="4" w:space="0" w:color="000000"/>
              <w:right w:val="single" w:sz="4" w:space="0" w:color="000000"/>
            </w:tcBorders>
          </w:tcPr>
          <w:p w14:paraId="179E2F85" w14:textId="77777777" w:rsidR="00636A18" w:rsidRDefault="00636A18" w:rsidP="00636A18">
            <w:pPr>
              <w:spacing w:after="0" w:line="259" w:lineRule="auto"/>
            </w:pPr>
            <w:r>
              <w:rPr>
                <w:sz w:val="20"/>
              </w:rPr>
              <w:t xml:space="preserve">August 2011 </w:t>
            </w:r>
          </w:p>
        </w:tc>
        <w:tc>
          <w:tcPr>
            <w:tcW w:w="5220" w:type="dxa"/>
            <w:tcBorders>
              <w:top w:val="single" w:sz="4" w:space="0" w:color="000000"/>
              <w:left w:val="single" w:sz="4" w:space="0" w:color="000000"/>
              <w:bottom w:val="single" w:sz="4" w:space="0" w:color="000000"/>
              <w:right w:val="single" w:sz="4" w:space="0" w:color="000000"/>
            </w:tcBorders>
          </w:tcPr>
          <w:p w14:paraId="2A91B146" w14:textId="77777777" w:rsidR="00636A18" w:rsidRDefault="00636A18" w:rsidP="00636A18">
            <w:pPr>
              <w:spacing w:after="0" w:line="259" w:lineRule="auto"/>
            </w:pPr>
            <w:r>
              <w:rPr>
                <w:sz w:val="20"/>
              </w:rPr>
              <w:t xml:space="preserve">Revision to reflect new agency name </w:t>
            </w:r>
          </w:p>
        </w:tc>
      </w:tr>
      <w:tr w:rsidR="00636A18" w14:paraId="693C0047"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703CEE66" w14:textId="77777777" w:rsidR="00636A18" w:rsidRDefault="00636A18" w:rsidP="00636A18">
            <w:pPr>
              <w:spacing w:after="0" w:line="259" w:lineRule="auto"/>
              <w:ind w:left="460"/>
            </w:pPr>
            <w:r>
              <w:rPr>
                <w:sz w:val="20"/>
              </w:rPr>
              <w:t xml:space="preserve">6.  </w:t>
            </w:r>
          </w:p>
        </w:tc>
        <w:tc>
          <w:tcPr>
            <w:tcW w:w="2160" w:type="dxa"/>
            <w:tcBorders>
              <w:top w:val="single" w:sz="4" w:space="0" w:color="000000"/>
              <w:left w:val="single" w:sz="4" w:space="0" w:color="000000"/>
              <w:bottom w:val="single" w:sz="4" w:space="0" w:color="000000"/>
              <w:right w:val="single" w:sz="4" w:space="0" w:color="000000"/>
            </w:tcBorders>
          </w:tcPr>
          <w:p w14:paraId="6C92A208" w14:textId="77777777" w:rsidR="00636A18" w:rsidRDefault="00636A18" w:rsidP="00636A18">
            <w:pPr>
              <w:spacing w:after="0" w:line="259" w:lineRule="auto"/>
            </w:pPr>
            <w:r>
              <w:rPr>
                <w:sz w:val="20"/>
              </w:rPr>
              <w:t xml:space="preserve">September 2011 </w:t>
            </w:r>
          </w:p>
        </w:tc>
        <w:tc>
          <w:tcPr>
            <w:tcW w:w="5220" w:type="dxa"/>
            <w:tcBorders>
              <w:top w:val="single" w:sz="4" w:space="0" w:color="000000"/>
              <w:left w:val="single" w:sz="4" w:space="0" w:color="000000"/>
              <w:bottom w:val="single" w:sz="4" w:space="0" w:color="000000"/>
              <w:right w:val="single" w:sz="4" w:space="0" w:color="000000"/>
            </w:tcBorders>
          </w:tcPr>
          <w:p w14:paraId="505F0B29" w14:textId="77777777" w:rsidR="00636A18" w:rsidRDefault="00636A18" w:rsidP="00636A18">
            <w:pPr>
              <w:spacing w:after="0" w:line="259" w:lineRule="auto"/>
            </w:pPr>
            <w:r>
              <w:rPr>
                <w:sz w:val="20"/>
              </w:rPr>
              <w:t xml:space="preserve">Revision of evaluation criteria 8g) &amp; 8h) </w:t>
            </w:r>
          </w:p>
        </w:tc>
      </w:tr>
      <w:tr w:rsidR="00636A18" w14:paraId="4441B3BA" w14:textId="77777777" w:rsidTr="00636A18">
        <w:trPr>
          <w:trHeight w:val="781"/>
        </w:trPr>
        <w:tc>
          <w:tcPr>
            <w:tcW w:w="1139" w:type="dxa"/>
            <w:tcBorders>
              <w:top w:val="single" w:sz="4" w:space="0" w:color="000000"/>
              <w:left w:val="single" w:sz="4" w:space="0" w:color="000000"/>
              <w:bottom w:val="single" w:sz="4" w:space="0" w:color="000000"/>
              <w:right w:val="single" w:sz="4" w:space="0" w:color="000000"/>
            </w:tcBorders>
            <w:vAlign w:val="center"/>
          </w:tcPr>
          <w:p w14:paraId="3DE3A292" w14:textId="77777777" w:rsidR="00636A18" w:rsidRDefault="00636A18" w:rsidP="00636A18">
            <w:pPr>
              <w:spacing w:after="0" w:line="259" w:lineRule="auto"/>
              <w:ind w:left="460"/>
            </w:pPr>
            <w:r>
              <w:rPr>
                <w:sz w:val="20"/>
              </w:rPr>
              <w:t xml:space="preserve">7.  </w:t>
            </w:r>
          </w:p>
        </w:tc>
        <w:tc>
          <w:tcPr>
            <w:tcW w:w="2160" w:type="dxa"/>
            <w:tcBorders>
              <w:top w:val="single" w:sz="4" w:space="0" w:color="000000"/>
              <w:left w:val="single" w:sz="4" w:space="0" w:color="000000"/>
              <w:bottom w:val="single" w:sz="4" w:space="0" w:color="000000"/>
              <w:right w:val="single" w:sz="4" w:space="0" w:color="000000"/>
            </w:tcBorders>
            <w:vAlign w:val="center"/>
          </w:tcPr>
          <w:p w14:paraId="60E0A1C4" w14:textId="77777777" w:rsidR="00636A18" w:rsidRDefault="00636A18" w:rsidP="00636A18">
            <w:pPr>
              <w:spacing w:after="0" w:line="259" w:lineRule="auto"/>
            </w:pPr>
            <w:r>
              <w:rPr>
                <w:sz w:val="20"/>
              </w:rPr>
              <w:t xml:space="preserve">December 2011 </w:t>
            </w:r>
          </w:p>
        </w:tc>
        <w:tc>
          <w:tcPr>
            <w:tcW w:w="5220" w:type="dxa"/>
            <w:tcBorders>
              <w:top w:val="single" w:sz="4" w:space="0" w:color="000000"/>
              <w:left w:val="single" w:sz="4" w:space="0" w:color="000000"/>
              <w:bottom w:val="single" w:sz="4" w:space="0" w:color="000000"/>
              <w:right w:val="single" w:sz="4" w:space="0" w:color="000000"/>
            </w:tcBorders>
          </w:tcPr>
          <w:p w14:paraId="24AAB72B" w14:textId="77777777" w:rsidR="00636A18" w:rsidRDefault="00636A18" w:rsidP="00636A18">
            <w:pPr>
              <w:spacing w:after="0" w:line="259" w:lineRule="auto"/>
              <w:ind w:right="9"/>
            </w:pPr>
            <w:r>
              <w:rPr>
                <w:sz w:val="20"/>
              </w:rPr>
              <w:t xml:space="preserve">Revision to reflect extension of Scheme to Feb 2015 and implement recommendations from the Audit Office review </w:t>
            </w:r>
          </w:p>
        </w:tc>
      </w:tr>
      <w:tr w:rsidR="00636A18" w14:paraId="718E7CC8" w14:textId="77777777" w:rsidTr="00636A1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2798CEDF" w14:textId="77777777" w:rsidR="00636A18" w:rsidRDefault="00636A18" w:rsidP="00636A18">
            <w:pPr>
              <w:spacing w:after="0" w:line="259" w:lineRule="auto"/>
              <w:ind w:left="460"/>
            </w:pPr>
            <w:r>
              <w:rPr>
                <w:sz w:val="20"/>
              </w:rPr>
              <w:t xml:space="preserve">8.  </w:t>
            </w:r>
          </w:p>
        </w:tc>
        <w:tc>
          <w:tcPr>
            <w:tcW w:w="2160" w:type="dxa"/>
            <w:tcBorders>
              <w:top w:val="single" w:sz="4" w:space="0" w:color="000000"/>
              <w:left w:val="single" w:sz="4" w:space="0" w:color="000000"/>
              <w:bottom w:val="single" w:sz="4" w:space="0" w:color="000000"/>
              <w:right w:val="single" w:sz="4" w:space="0" w:color="000000"/>
            </w:tcBorders>
            <w:vAlign w:val="center"/>
          </w:tcPr>
          <w:p w14:paraId="2C4514DC" w14:textId="77777777" w:rsidR="00636A18" w:rsidRDefault="00636A18" w:rsidP="00636A18">
            <w:pPr>
              <w:spacing w:after="0" w:line="259" w:lineRule="auto"/>
            </w:pPr>
            <w:r>
              <w:rPr>
                <w:sz w:val="20"/>
              </w:rPr>
              <w:t xml:space="preserve">March 2012 </w:t>
            </w:r>
          </w:p>
        </w:tc>
        <w:tc>
          <w:tcPr>
            <w:tcW w:w="5220" w:type="dxa"/>
            <w:tcBorders>
              <w:top w:val="single" w:sz="4" w:space="0" w:color="000000"/>
              <w:left w:val="single" w:sz="4" w:space="0" w:color="000000"/>
              <w:bottom w:val="single" w:sz="4" w:space="0" w:color="000000"/>
              <w:right w:val="single" w:sz="4" w:space="0" w:color="000000"/>
            </w:tcBorders>
          </w:tcPr>
          <w:p w14:paraId="713DF936" w14:textId="77777777" w:rsidR="00636A18" w:rsidRDefault="00636A18" w:rsidP="00636A18">
            <w:pPr>
              <w:spacing w:after="0" w:line="259" w:lineRule="auto"/>
            </w:pPr>
            <w:r>
              <w:rPr>
                <w:sz w:val="20"/>
              </w:rPr>
              <w:t xml:space="preserve">Revision to reflect that the assessment processes in the Scheme apply only to high risk or high value services </w:t>
            </w:r>
          </w:p>
        </w:tc>
      </w:tr>
      <w:tr w:rsidR="00636A18" w14:paraId="4ABC8C46"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025601B7" w14:textId="77777777" w:rsidR="00636A18" w:rsidRDefault="00636A18" w:rsidP="00636A18">
            <w:pPr>
              <w:spacing w:after="0" w:line="259" w:lineRule="auto"/>
              <w:ind w:left="460"/>
            </w:pPr>
            <w:r>
              <w:rPr>
                <w:sz w:val="20"/>
              </w:rPr>
              <w:t xml:space="preserve">9.  </w:t>
            </w:r>
          </w:p>
        </w:tc>
        <w:tc>
          <w:tcPr>
            <w:tcW w:w="2160" w:type="dxa"/>
            <w:tcBorders>
              <w:top w:val="single" w:sz="4" w:space="0" w:color="000000"/>
              <w:left w:val="single" w:sz="4" w:space="0" w:color="000000"/>
              <w:bottom w:val="single" w:sz="4" w:space="0" w:color="000000"/>
              <w:right w:val="single" w:sz="4" w:space="0" w:color="000000"/>
            </w:tcBorders>
          </w:tcPr>
          <w:p w14:paraId="388C831A" w14:textId="77777777" w:rsidR="00636A18" w:rsidRDefault="00636A18" w:rsidP="00636A18">
            <w:pPr>
              <w:spacing w:after="0" w:line="259" w:lineRule="auto"/>
            </w:pPr>
            <w:r>
              <w:rPr>
                <w:sz w:val="20"/>
              </w:rPr>
              <w:t xml:space="preserve">April 2012 </w:t>
            </w:r>
          </w:p>
        </w:tc>
        <w:tc>
          <w:tcPr>
            <w:tcW w:w="5220" w:type="dxa"/>
            <w:tcBorders>
              <w:top w:val="single" w:sz="4" w:space="0" w:color="000000"/>
              <w:left w:val="single" w:sz="4" w:space="0" w:color="000000"/>
              <w:bottom w:val="single" w:sz="4" w:space="0" w:color="000000"/>
              <w:right w:val="single" w:sz="4" w:space="0" w:color="000000"/>
            </w:tcBorders>
          </w:tcPr>
          <w:p w14:paraId="018E4A14" w14:textId="77777777" w:rsidR="00636A18" w:rsidRDefault="00636A18" w:rsidP="00636A18">
            <w:pPr>
              <w:spacing w:after="0" w:line="259" w:lineRule="auto"/>
            </w:pPr>
            <w:r>
              <w:rPr>
                <w:sz w:val="20"/>
              </w:rPr>
              <w:t xml:space="preserve">New category added </w:t>
            </w:r>
          </w:p>
        </w:tc>
      </w:tr>
      <w:tr w:rsidR="00636A18" w14:paraId="45F86864"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3E5E3D50" w14:textId="77777777" w:rsidR="00636A18" w:rsidRDefault="00636A18" w:rsidP="00636A18">
            <w:pPr>
              <w:spacing w:after="0" w:line="259" w:lineRule="auto"/>
              <w:ind w:left="460"/>
            </w:pPr>
            <w:r>
              <w:rPr>
                <w:sz w:val="20"/>
              </w:rPr>
              <w:t xml:space="preserve">10.  </w:t>
            </w:r>
          </w:p>
        </w:tc>
        <w:tc>
          <w:tcPr>
            <w:tcW w:w="2160" w:type="dxa"/>
            <w:tcBorders>
              <w:top w:val="single" w:sz="4" w:space="0" w:color="000000"/>
              <w:left w:val="single" w:sz="4" w:space="0" w:color="000000"/>
              <w:bottom w:val="single" w:sz="4" w:space="0" w:color="000000"/>
              <w:right w:val="single" w:sz="4" w:space="0" w:color="000000"/>
            </w:tcBorders>
          </w:tcPr>
          <w:p w14:paraId="4062E9DF" w14:textId="77777777" w:rsidR="00636A18" w:rsidRDefault="00636A18" w:rsidP="00636A18">
            <w:pPr>
              <w:spacing w:after="0" w:line="259" w:lineRule="auto"/>
            </w:pPr>
            <w:r>
              <w:rPr>
                <w:sz w:val="20"/>
              </w:rPr>
              <w:t xml:space="preserve">July 2012 </w:t>
            </w:r>
          </w:p>
        </w:tc>
        <w:tc>
          <w:tcPr>
            <w:tcW w:w="5220" w:type="dxa"/>
            <w:tcBorders>
              <w:top w:val="single" w:sz="4" w:space="0" w:color="000000"/>
              <w:left w:val="single" w:sz="4" w:space="0" w:color="000000"/>
              <w:bottom w:val="single" w:sz="4" w:space="0" w:color="000000"/>
              <w:right w:val="single" w:sz="4" w:space="0" w:color="000000"/>
            </w:tcBorders>
          </w:tcPr>
          <w:p w14:paraId="2DB2F89D" w14:textId="77777777" w:rsidR="00636A18" w:rsidRDefault="00636A18" w:rsidP="00636A18">
            <w:pPr>
              <w:spacing w:after="0" w:line="259" w:lineRule="auto"/>
            </w:pPr>
            <w:r>
              <w:rPr>
                <w:sz w:val="20"/>
              </w:rPr>
              <w:t xml:space="preserve">Online application introduced </w:t>
            </w:r>
          </w:p>
        </w:tc>
      </w:tr>
      <w:tr w:rsidR="00636A18" w14:paraId="12980866"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65C9977F" w14:textId="77777777" w:rsidR="00636A18" w:rsidRDefault="00636A18" w:rsidP="00636A18">
            <w:pPr>
              <w:spacing w:after="0" w:line="259" w:lineRule="auto"/>
              <w:ind w:left="460"/>
            </w:pPr>
            <w:r>
              <w:rPr>
                <w:sz w:val="20"/>
              </w:rPr>
              <w:t xml:space="preserve">11.  </w:t>
            </w:r>
          </w:p>
        </w:tc>
        <w:tc>
          <w:tcPr>
            <w:tcW w:w="2160" w:type="dxa"/>
            <w:tcBorders>
              <w:top w:val="single" w:sz="4" w:space="0" w:color="000000"/>
              <w:left w:val="single" w:sz="4" w:space="0" w:color="000000"/>
              <w:bottom w:val="single" w:sz="4" w:space="0" w:color="000000"/>
              <w:right w:val="single" w:sz="4" w:space="0" w:color="000000"/>
            </w:tcBorders>
          </w:tcPr>
          <w:p w14:paraId="01C5D4CF" w14:textId="77777777" w:rsidR="00636A18" w:rsidRDefault="00636A18" w:rsidP="00636A18">
            <w:pPr>
              <w:spacing w:after="0" w:line="259" w:lineRule="auto"/>
            </w:pPr>
            <w:r>
              <w:rPr>
                <w:sz w:val="20"/>
              </w:rPr>
              <w:t xml:space="preserve">February 2013 </w:t>
            </w:r>
          </w:p>
        </w:tc>
        <w:tc>
          <w:tcPr>
            <w:tcW w:w="5220" w:type="dxa"/>
            <w:tcBorders>
              <w:top w:val="single" w:sz="4" w:space="0" w:color="000000"/>
              <w:left w:val="single" w:sz="4" w:space="0" w:color="000000"/>
              <w:bottom w:val="single" w:sz="4" w:space="0" w:color="000000"/>
              <w:right w:val="single" w:sz="4" w:space="0" w:color="000000"/>
            </w:tcBorders>
          </w:tcPr>
          <w:p w14:paraId="1D81AB5E" w14:textId="77777777" w:rsidR="00636A18" w:rsidRDefault="00636A18" w:rsidP="00636A18">
            <w:pPr>
              <w:spacing w:after="0" w:line="259" w:lineRule="auto"/>
            </w:pPr>
            <w:r>
              <w:rPr>
                <w:sz w:val="20"/>
              </w:rPr>
              <w:t xml:space="preserve">Amendments to conditions and links </w:t>
            </w:r>
          </w:p>
        </w:tc>
      </w:tr>
      <w:tr w:rsidR="00636A18" w14:paraId="3FDA7C1A" w14:textId="77777777" w:rsidTr="00636A18">
        <w:trPr>
          <w:trHeight w:val="322"/>
        </w:trPr>
        <w:tc>
          <w:tcPr>
            <w:tcW w:w="1139" w:type="dxa"/>
            <w:tcBorders>
              <w:top w:val="single" w:sz="4" w:space="0" w:color="000000"/>
              <w:left w:val="single" w:sz="4" w:space="0" w:color="000000"/>
              <w:bottom w:val="single" w:sz="4" w:space="0" w:color="000000"/>
              <w:right w:val="single" w:sz="4" w:space="0" w:color="000000"/>
            </w:tcBorders>
          </w:tcPr>
          <w:p w14:paraId="6D86F3F7" w14:textId="77777777" w:rsidR="00636A18" w:rsidRDefault="00636A18" w:rsidP="00636A18">
            <w:pPr>
              <w:spacing w:after="0" w:line="259" w:lineRule="auto"/>
              <w:ind w:left="460"/>
            </w:pPr>
            <w:r>
              <w:rPr>
                <w:sz w:val="20"/>
              </w:rPr>
              <w:t xml:space="preserve">12.  </w:t>
            </w:r>
          </w:p>
        </w:tc>
        <w:tc>
          <w:tcPr>
            <w:tcW w:w="2160" w:type="dxa"/>
            <w:tcBorders>
              <w:top w:val="single" w:sz="4" w:space="0" w:color="000000"/>
              <w:left w:val="single" w:sz="4" w:space="0" w:color="000000"/>
              <w:bottom w:val="single" w:sz="4" w:space="0" w:color="000000"/>
              <w:right w:val="single" w:sz="4" w:space="0" w:color="000000"/>
            </w:tcBorders>
          </w:tcPr>
          <w:p w14:paraId="6D4A2C6F" w14:textId="77777777" w:rsidR="00636A18" w:rsidRDefault="00636A18" w:rsidP="00636A18">
            <w:pPr>
              <w:spacing w:after="0" w:line="259" w:lineRule="auto"/>
            </w:pPr>
            <w:r>
              <w:rPr>
                <w:sz w:val="20"/>
              </w:rPr>
              <w:t xml:space="preserve">March 2013 </w:t>
            </w:r>
          </w:p>
        </w:tc>
        <w:tc>
          <w:tcPr>
            <w:tcW w:w="5220" w:type="dxa"/>
            <w:tcBorders>
              <w:top w:val="single" w:sz="4" w:space="0" w:color="000000"/>
              <w:left w:val="single" w:sz="4" w:space="0" w:color="000000"/>
              <w:bottom w:val="single" w:sz="4" w:space="0" w:color="000000"/>
              <w:right w:val="single" w:sz="4" w:space="0" w:color="000000"/>
            </w:tcBorders>
          </w:tcPr>
          <w:p w14:paraId="51979922" w14:textId="77777777" w:rsidR="00636A18" w:rsidRDefault="00636A18" w:rsidP="00636A18">
            <w:pPr>
              <w:spacing w:after="0" w:line="259" w:lineRule="auto"/>
            </w:pPr>
            <w:r>
              <w:rPr>
                <w:sz w:val="20"/>
              </w:rPr>
              <w:t xml:space="preserve">Capabilities Consolidated </w:t>
            </w:r>
          </w:p>
        </w:tc>
      </w:tr>
      <w:tr w:rsidR="00636A18" w14:paraId="6FC4E216"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3BD7C79D" w14:textId="77777777" w:rsidR="00636A18" w:rsidRDefault="00636A18" w:rsidP="00636A18">
            <w:pPr>
              <w:spacing w:after="0" w:line="259" w:lineRule="auto"/>
              <w:ind w:left="460"/>
            </w:pPr>
            <w:r>
              <w:rPr>
                <w:sz w:val="20"/>
              </w:rPr>
              <w:t xml:space="preserve">13.  </w:t>
            </w:r>
          </w:p>
        </w:tc>
        <w:tc>
          <w:tcPr>
            <w:tcW w:w="2160" w:type="dxa"/>
            <w:tcBorders>
              <w:top w:val="single" w:sz="4" w:space="0" w:color="000000"/>
              <w:left w:val="single" w:sz="4" w:space="0" w:color="000000"/>
              <w:bottom w:val="single" w:sz="4" w:space="0" w:color="000000"/>
              <w:right w:val="single" w:sz="4" w:space="0" w:color="000000"/>
            </w:tcBorders>
          </w:tcPr>
          <w:p w14:paraId="6011A787" w14:textId="77777777" w:rsidR="00636A18" w:rsidRDefault="00636A18" w:rsidP="00636A18">
            <w:pPr>
              <w:spacing w:after="0" w:line="259" w:lineRule="auto"/>
            </w:pPr>
            <w:r>
              <w:rPr>
                <w:sz w:val="20"/>
              </w:rPr>
              <w:t xml:space="preserve">August 2013 </w:t>
            </w:r>
          </w:p>
        </w:tc>
        <w:tc>
          <w:tcPr>
            <w:tcW w:w="5220" w:type="dxa"/>
            <w:tcBorders>
              <w:top w:val="single" w:sz="4" w:space="0" w:color="000000"/>
              <w:left w:val="single" w:sz="4" w:space="0" w:color="000000"/>
              <w:bottom w:val="single" w:sz="4" w:space="0" w:color="000000"/>
              <w:right w:val="single" w:sz="4" w:space="0" w:color="000000"/>
            </w:tcBorders>
          </w:tcPr>
          <w:p w14:paraId="2054C98D" w14:textId="77777777" w:rsidR="00636A18" w:rsidRDefault="00636A18" w:rsidP="00636A18">
            <w:pPr>
              <w:spacing w:after="0" w:line="259" w:lineRule="auto"/>
            </w:pPr>
            <w:r>
              <w:rPr>
                <w:sz w:val="20"/>
              </w:rPr>
              <w:t xml:space="preserve">Updated Clause 3.3 of the Standard Form of Agreement </w:t>
            </w:r>
          </w:p>
        </w:tc>
      </w:tr>
      <w:tr w:rsidR="00636A18" w14:paraId="2E6EFBD1" w14:textId="77777777" w:rsidTr="00636A18">
        <w:trPr>
          <w:trHeight w:val="319"/>
        </w:trPr>
        <w:tc>
          <w:tcPr>
            <w:tcW w:w="1139" w:type="dxa"/>
            <w:tcBorders>
              <w:top w:val="single" w:sz="4" w:space="0" w:color="000000"/>
              <w:left w:val="single" w:sz="4" w:space="0" w:color="000000"/>
              <w:bottom w:val="single" w:sz="4" w:space="0" w:color="000000"/>
              <w:right w:val="single" w:sz="4" w:space="0" w:color="000000"/>
            </w:tcBorders>
          </w:tcPr>
          <w:p w14:paraId="6F226B36" w14:textId="77777777" w:rsidR="00636A18" w:rsidRDefault="00636A18" w:rsidP="00636A18">
            <w:pPr>
              <w:spacing w:after="0" w:line="259" w:lineRule="auto"/>
              <w:ind w:left="460"/>
            </w:pPr>
            <w:r>
              <w:rPr>
                <w:sz w:val="20"/>
              </w:rPr>
              <w:t xml:space="preserve">14.  </w:t>
            </w:r>
          </w:p>
        </w:tc>
        <w:tc>
          <w:tcPr>
            <w:tcW w:w="2160" w:type="dxa"/>
            <w:tcBorders>
              <w:top w:val="single" w:sz="4" w:space="0" w:color="000000"/>
              <w:left w:val="single" w:sz="4" w:space="0" w:color="000000"/>
              <w:bottom w:val="single" w:sz="4" w:space="0" w:color="000000"/>
              <w:right w:val="single" w:sz="4" w:space="0" w:color="000000"/>
            </w:tcBorders>
          </w:tcPr>
          <w:p w14:paraId="1677F553" w14:textId="77777777" w:rsidR="00636A18" w:rsidRDefault="00636A18" w:rsidP="00636A18">
            <w:pPr>
              <w:spacing w:after="0" w:line="259" w:lineRule="auto"/>
            </w:pPr>
            <w:r>
              <w:rPr>
                <w:sz w:val="20"/>
              </w:rPr>
              <w:t xml:space="preserve">January 2014 </w:t>
            </w:r>
          </w:p>
        </w:tc>
        <w:tc>
          <w:tcPr>
            <w:tcW w:w="5220" w:type="dxa"/>
            <w:tcBorders>
              <w:top w:val="single" w:sz="4" w:space="0" w:color="000000"/>
              <w:left w:val="single" w:sz="4" w:space="0" w:color="000000"/>
              <w:bottom w:val="single" w:sz="4" w:space="0" w:color="000000"/>
              <w:right w:val="single" w:sz="4" w:space="0" w:color="000000"/>
            </w:tcBorders>
          </w:tcPr>
          <w:p w14:paraId="130B2AA0" w14:textId="77777777" w:rsidR="00636A18" w:rsidRDefault="00636A18" w:rsidP="00636A18">
            <w:pPr>
              <w:spacing w:after="0" w:line="259" w:lineRule="auto"/>
            </w:pPr>
            <w:r>
              <w:rPr>
                <w:sz w:val="20"/>
              </w:rPr>
              <w:t xml:space="preserve">Updated Clause 7 – Evaluation Criteria </w:t>
            </w:r>
          </w:p>
        </w:tc>
      </w:tr>
      <w:tr w:rsidR="00636A18" w14:paraId="13F60293"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72BF4389" w14:textId="77777777" w:rsidR="00636A18" w:rsidRDefault="00636A18" w:rsidP="00636A18">
            <w:pPr>
              <w:spacing w:after="0" w:line="259" w:lineRule="auto"/>
              <w:ind w:left="460"/>
            </w:pPr>
            <w:r>
              <w:rPr>
                <w:sz w:val="20"/>
              </w:rPr>
              <w:t xml:space="preserve">15.  </w:t>
            </w:r>
          </w:p>
        </w:tc>
        <w:tc>
          <w:tcPr>
            <w:tcW w:w="2160" w:type="dxa"/>
            <w:tcBorders>
              <w:top w:val="single" w:sz="4" w:space="0" w:color="000000"/>
              <w:left w:val="single" w:sz="4" w:space="0" w:color="000000"/>
              <w:bottom w:val="single" w:sz="4" w:space="0" w:color="000000"/>
              <w:right w:val="single" w:sz="4" w:space="0" w:color="000000"/>
            </w:tcBorders>
            <w:vAlign w:val="center"/>
          </w:tcPr>
          <w:p w14:paraId="2E8ECAF8" w14:textId="77777777" w:rsidR="00636A18" w:rsidRDefault="00636A18" w:rsidP="00636A18">
            <w:pPr>
              <w:spacing w:after="0" w:line="259" w:lineRule="auto"/>
            </w:pPr>
            <w:r>
              <w:rPr>
                <w:sz w:val="20"/>
              </w:rPr>
              <w:t xml:space="preserve">June 2014 </w:t>
            </w:r>
          </w:p>
        </w:tc>
        <w:tc>
          <w:tcPr>
            <w:tcW w:w="5220" w:type="dxa"/>
            <w:tcBorders>
              <w:top w:val="single" w:sz="4" w:space="0" w:color="000000"/>
              <w:left w:val="single" w:sz="4" w:space="0" w:color="000000"/>
              <w:bottom w:val="single" w:sz="4" w:space="0" w:color="000000"/>
              <w:right w:val="single" w:sz="4" w:space="0" w:color="000000"/>
            </w:tcBorders>
          </w:tcPr>
          <w:p w14:paraId="370D4AA9" w14:textId="77777777" w:rsidR="00636A18" w:rsidRDefault="00636A18" w:rsidP="00636A18">
            <w:pPr>
              <w:spacing w:after="0" w:line="259" w:lineRule="auto"/>
            </w:pPr>
            <w:r>
              <w:rPr>
                <w:sz w:val="20"/>
              </w:rPr>
              <w:t xml:space="preserve">Revisions to reflect new agency name, legislative changes, scheme usage, dispute resolution and formatting. Signature block within Agreement Details template </w:t>
            </w:r>
          </w:p>
        </w:tc>
      </w:tr>
      <w:tr w:rsidR="00636A18" w14:paraId="31A9B553"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5FCD7853" w14:textId="77777777" w:rsidR="00636A18" w:rsidRDefault="00636A18" w:rsidP="00636A18">
            <w:pPr>
              <w:spacing w:after="0" w:line="259" w:lineRule="auto"/>
              <w:ind w:left="460"/>
              <w:rPr>
                <w:sz w:val="20"/>
              </w:rPr>
            </w:pPr>
            <w:r>
              <w:rPr>
                <w:sz w:val="20"/>
              </w:rPr>
              <w:t>16.</w:t>
            </w:r>
          </w:p>
        </w:tc>
        <w:tc>
          <w:tcPr>
            <w:tcW w:w="2160" w:type="dxa"/>
            <w:tcBorders>
              <w:top w:val="single" w:sz="4" w:space="0" w:color="000000"/>
              <w:left w:val="single" w:sz="4" w:space="0" w:color="000000"/>
              <w:bottom w:val="single" w:sz="4" w:space="0" w:color="000000"/>
              <w:right w:val="single" w:sz="4" w:space="0" w:color="000000"/>
            </w:tcBorders>
            <w:vAlign w:val="center"/>
          </w:tcPr>
          <w:p w14:paraId="688DE775" w14:textId="77777777" w:rsidR="00636A18" w:rsidRDefault="00636A18" w:rsidP="00636A18">
            <w:pPr>
              <w:spacing w:after="0" w:line="259" w:lineRule="auto"/>
              <w:rPr>
                <w:sz w:val="20"/>
              </w:rPr>
            </w:pPr>
            <w:r>
              <w:rPr>
                <w:sz w:val="20"/>
              </w:rPr>
              <w:t>April 2015</w:t>
            </w:r>
          </w:p>
        </w:tc>
        <w:tc>
          <w:tcPr>
            <w:tcW w:w="5220" w:type="dxa"/>
            <w:tcBorders>
              <w:top w:val="single" w:sz="4" w:space="0" w:color="000000"/>
              <w:left w:val="single" w:sz="4" w:space="0" w:color="000000"/>
              <w:bottom w:val="single" w:sz="4" w:space="0" w:color="000000"/>
              <w:right w:val="single" w:sz="4" w:space="0" w:color="000000"/>
            </w:tcBorders>
          </w:tcPr>
          <w:p w14:paraId="26F57582" w14:textId="77777777" w:rsidR="00636A18" w:rsidRDefault="00636A18" w:rsidP="00636A18">
            <w:pPr>
              <w:spacing w:after="0" w:line="259" w:lineRule="auto"/>
              <w:rPr>
                <w:sz w:val="20"/>
              </w:rPr>
            </w:pPr>
            <w:r>
              <w:rPr>
                <w:sz w:val="20"/>
              </w:rPr>
              <w:t>Update of Policies since archived or changed. No changes to terms and conditions or scheme rules</w:t>
            </w:r>
          </w:p>
        </w:tc>
      </w:tr>
      <w:tr w:rsidR="00636A18" w14:paraId="132D4554"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569DF45D" w14:textId="77777777" w:rsidR="00636A18" w:rsidRDefault="00636A18" w:rsidP="00636A18">
            <w:pPr>
              <w:spacing w:after="0" w:line="259" w:lineRule="auto"/>
              <w:ind w:left="460"/>
              <w:rPr>
                <w:sz w:val="20"/>
              </w:rPr>
            </w:pPr>
            <w:r>
              <w:rPr>
                <w:sz w:val="20"/>
              </w:rPr>
              <w:t>17</w:t>
            </w:r>
          </w:p>
        </w:tc>
        <w:tc>
          <w:tcPr>
            <w:tcW w:w="2160" w:type="dxa"/>
            <w:tcBorders>
              <w:top w:val="single" w:sz="4" w:space="0" w:color="000000"/>
              <w:left w:val="single" w:sz="4" w:space="0" w:color="000000"/>
              <w:bottom w:val="single" w:sz="4" w:space="0" w:color="000000"/>
              <w:right w:val="single" w:sz="4" w:space="0" w:color="000000"/>
            </w:tcBorders>
            <w:vAlign w:val="center"/>
          </w:tcPr>
          <w:p w14:paraId="04B46B01" w14:textId="77777777" w:rsidR="00636A18" w:rsidRDefault="00636A18" w:rsidP="00636A18">
            <w:pPr>
              <w:spacing w:after="0" w:line="259" w:lineRule="auto"/>
              <w:rPr>
                <w:sz w:val="20"/>
              </w:rPr>
            </w:pPr>
            <w:r>
              <w:rPr>
                <w:sz w:val="20"/>
              </w:rPr>
              <w:t>May 2015</w:t>
            </w:r>
          </w:p>
        </w:tc>
        <w:tc>
          <w:tcPr>
            <w:tcW w:w="5220" w:type="dxa"/>
            <w:tcBorders>
              <w:top w:val="single" w:sz="4" w:space="0" w:color="000000"/>
              <w:left w:val="single" w:sz="4" w:space="0" w:color="000000"/>
              <w:bottom w:val="single" w:sz="4" w:space="0" w:color="000000"/>
              <w:right w:val="single" w:sz="4" w:space="0" w:color="000000"/>
            </w:tcBorders>
          </w:tcPr>
          <w:p w14:paraId="1879C953" w14:textId="77777777" w:rsidR="00636A18" w:rsidRDefault="00636A18" w:rsidP="00636A18">
            <w:pPr>
              <w:spacing w:after="0" w:line="259" w:lineRule="auto"/>
              <w:rPr>
                <w:sz w:val="20"/>
              </w:rPr>
            </w:pPr>
            <w:r>
              <w:rPr>
                <w:sz w:val="20"/>
              </w:rPr>
              <w:t xml:space="preserve">Update to Terms and Conditions of Contract and Standard Form of Agreement terms and conditions Clause 11.1 to add option for noting of completion date of contracted services. </w:t>
            </w:r>
          </w:p>
        </w:tc>
      </w:tr>
      <w:tr w:rsidR="00636A18" w14:paraId="5ACD7777"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4AC968A1" w14:textId="77777777" w:rsidR="00636A18" w:rsidRDefault="00636A18" w:rsidP="00636A18">
            <w:pPr>
              <w:spacing w:after="0" w:line="259" w:lineRule="auto"/>
              <w:ind w:left="460"/>
              <w:rPr>
                <w:sz w:val="20"/>
              </w:rPr>
            </w:pPr>
            <w:r>
              <w:rPr>
                <w:sz w:val="20"/>
              </w:rPr>
              <w:lastRenderedPageBreak/>
              <w:t>18</w:t>
            </w:r>
          </w:p>
        </w:tc>
        <w:tc>
          <w:tcPr>
            <w:tcW w:w="2160" w:type="dxa"/>
            <w:tcBorders>
              <w:top w:val="single" w:sz="4" w:space="0" w:color="000000"/>
              <w:left w:val="single" w:sz="4" w:space="0" w:color="000000"/>
              <w:bottom w:val="single" w:sz="4" w:space="0" w:color="000000"/>
              <w:right w:val="single" w:sz="4" w:space="0" w:color="000000"/>
            </w:tcBorders>
            <w:vAlign w:val="center"/>
          </w:tcPr>
          <w:p w14:paraId="2BBFBC69" w14:textId="77777777" w:rsidR="00636A18" w:rsidRDefault="00636A18" w:rsidP="00636A18">
            <w:pPr>
              <w:spacing w:after="0" w:line="259" w:lineRule="auto"/>
              <w:rPr>
                <w:sz w:val="20"/>
              </w:rPr>
            </w:pPr>
            <w:r>
              <w:rPr>
                <w:sz w:val="20"/>
              </w:rPr>
              <w:t>July 2015</w:t>
            </w:r>
          </w:p>
        </w:tc>
        <w:tc>
          <w:tcPr>
            <w:tcW w:w="5220" w:type="dxa"/>
            <w:tcBorders>
              <w:top w:val="single" w:sz="4" w:space="0" w:color="000000"/>
              <w:left w:val="single" w:sz="4" w:space="0" w:color="000000"/>
              <w:bottom w:val="single" w:sz="4" w:space="0" w:color="000000"/>
              <w:right w:val="single" w:sz="4" w:space="0" w:color="000000"/>
            </w:tcBorders>
          </w:tcPr>
          <w:p w14:paraId="75ABCC67" w14:textId="77777777" w:rsidR="00636A18" w:rsidRDefault="00636A18" w:rsidP="00636A18">
            <w:pPr>
              <w:spacing w:after="0" w:line="259" w:lineRule="auto"/>
              <w:rPr>
                <w:sz w:val="20"/>
              </w:rPr>
            </w:pPr>
            <w:r>
              <w:rPr>
                <w:sz w:val="20"/>
              </w:rPr>
              <w:t>Update of Department name change</w:t>
            </w:r>
          </w:p>
        </w:tc>
      </w:tr>
      <w:tr w:rsidR="00636A18" w14:paraId="304696A7"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176CE760" w14:textId="77777777" w:rsidR="00636A18" w:rsidRDefault="00636A18" w:rsidP="00636A18">
            <w:pPr>
              <w:spacing w:after="0" w:line="259" w:lineRule="auto"/>
              <w:ind w:left="460"/>
              <w:rPr>
                <w:sz w:val="20"/>
              </w:rPr>
            </w:pPr>
            <w:r>
              <w:rPr>
                <w:sz w:val="20"/>
              </w:rPr>
              <w:t>19</w:t>
            </w:r>
          </w:p>
        </w:tc>
        <w:tc>
          <w:tcPr>
            <w:tcW w:w="2160" w:type="dxa"/>
            <w:tcBorders>
              <w:top w:val="single" w:sz="4" w:space="0" w:color="000000"/>
              <w:left w:val="single" w:sz="4" w:space="0" w:color="000000"/>
              <w:bottom w:val="single" w:sz="4" w:space="0" w:color="000000"/>
              <w:right w:val="single" w:sz="4" w:space="0" w:color="000000"/>
            </w:tcBorders>
            <w:vAlign w:val="center"/>
          </w:tcPr>
          <w:p w14:paraId="47F50ADE" w14:textId="77777777" w:rsidR="00636A18" w:rsidRDefault="00636A18" w:rsidP="00636A18">
            <w:pPr>
              <w:spacing w:after="0" w:line="259" w:lineRule="auto"/>
              <w:rPr>
                <w:sz w:val="20"/>
              </w:rPr>
            </w:pPr>
            <w:r>
              <w:rPr>
                <w:sz w:val="20"/>
              </w:rPr>
              <w:t>January 2016</w:t>
            </w:r>
          </w:p>
        </w:tc>
        <w:tc>
          <w:tcPr>
            <w:tcW w:w="5220" w:type="dxa"/>
            <w:tcBorders>
              <w:top w:val="single" w:sz="4" w:space="0" w:color="000000"/>
              <w:left w:val="single" w:sz="4" w:space="0" w:color="000000"/>
              <w:bottom w:val="single" w:sz="4" w:space="0" w:color="000000"/>
              <w:right w:val="single" w:sz="4" w:space="0" w:color="000000"/>
            </w:tcBorders>
          </w:tcPr>
          <w:p w14:paraId="1EAEBAF2" w14:textId="77777777" w:rsidR="00636A18" w:rsidRDefault="00636A18" w:rsidP="00636A18">
            <w:pPr>
              <w:spacing w:after="0" w:line="259" w:lineRule="auto"/>
              <w:rPr>
                <w:sz w:val="20"/>
              </w:rPr>
            </w:pPr>
            <w:r>
              <w:rPr>
                <w:sz w:val="20"/>
              </w:rPr>
              <w:t>Scheme Rollover to 19 February 2017</w:t>
            </w:r>
          </w:p>
        </w:tc>
      </w:tr>
      <w:tr w:rsidR="00636A18" w14:paraId="3EE69DA7"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1F0E5C1D" w14:textId="77777777" w:rsidR="00636A18" w:rsidRDefault="00636A18" w:rsidP="00636A18">
            <w:pPr>
              <w:spacing w:after="0" w:line="259" w:lineRule="auto"/>
              <w:ind w:left="460"/>
              <w:rPr>
                <w:sz w:val="20"/>
              </w:rPr>
            </w:pPr>
            <w:r>
              <w:rPr>
                <w:sz w:val="20"/>
              </w:rPr>
              <w:t>20</w:t>
            </w:r>
          </w:p>
        </w:tc>
        <w:tc>
          <w:tcPr>
            <w:tcW w:w="2160" w:type="dxa"/>
            <w:tcBorders>
              <w:top w:val="single" w:sz="4" w:space="0" w:color="000000"/>
              <w:left w:val="single" w:sz="4" w:space="0" w:color="000000"/>
              <w:bottom w:val="single" w:sz="4" w:space="0" w:color="000000"/>
              <w:right w:val="single" w:sz="4" w:space="0" w:color="000000"/>
            </w:tcBorders>
            <w:vAlign w:val="center"/>
          </w:tcPr>
          <w:p w14:paraId="04F0770A" w14:textId="77777777" w:rsidR="00636A18" w:rsidRDefault="00636A18" w:rsidP="00636A18">
            <w:pPr>
              <w:spacing w:after="0" w:line="259" w:lineRule="auto"/>
              <w:rPr>
                <w:sz w:val="20"/>
              </w:rPr>
            </w:pPr>
            <w:r>
              <w:rPr>
                <w:sz w:val="20"/>
              </w:rPr>
              <w:t>April 2016</w:t>
            </w:r>
          </w:p>
        </w:tc>
        <w:tc>
          <w:tcPr>
            <w:tcW w:w="5220" w:type="dxa"/>
            <w:tcBorders>
              <w:top w:val="single" w:sz="4" w:space="0" w:color="000000"/>
              <w:left w:val="single" w:sz="4" w:space="0" w:color="000000"/>
              <w:bottom w:val="single" w:sz="4" w:space="0" w:color="000000"/>
              <w:right w:val="single" w:sz="4" w:space="0" w:color="000000"/>
            </w:tcBorders>
          </w:tcPr>
          <w:p w14:paraId="18137E72" w14:textId="77777777" w:rsidR="00636A18" w:rsidRDefault="00636A18" w:rsidP="00636A18">
            <w:pPr>
              <w:spacing w:after="0" w:line="259" w:lineRule="auto"/>
              <w:rPr>
                <w:sz w:val="20"/>
              </w:rPr>
            </w:pPr>
            <w:r>
              <w:rPr>
                <w:sz w:val="20"/>
              </w:rPr>
              <w:t xml:space="preserve">New format </w:t>
            </w:r>
          </w:p>
        </w:tc>
      </w:tr>
      <w:tr w:rsidR="00636A18" w14:paraId="06526E89"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303AD906" w14:textId="77777777" w:rsidR="00636A18" w:rsidRDefault="00636A18" w:rsidP="00636A18">
            <w:pPr>
              <w:spacing w:after="0" w:line="259" w:lineRule="auto"/>
              <w:ind w:left="460"/>
              <w:rPr>
                <w:sz w:val="20"/>
              </w:rPr>
            </w:pPr>
            <w:r>
              <w:rPr>
                <w:sz w:val="20"/>
              </w:rPr>
              <w:t>21</w:t>
            </w:r>
          </w:p>
        </w:tc>
        <w:tc>
          <w:tcPr>
            <w:tcW w:w="2160" w:type="dxa"/>
            <w:tcBorders>
              <w:top w:val="single" w:sz="4" w:space="0" w:color="000000"/>
              <w:left w:val="single" w:sz="4" w:space="0" w:color="000000"/>
              <w:bottom w:val="single" w:sz="4" w:space="0" w:color="000000"/>
              <w:right w:val="single" w:sz="4" w:space="0" w:color="000000"/>
            </w:tcBorders>
            <w:vAlign w:val="center"/>
          </w:tcPr>
          <w:p w14:paraId="5CA48E59" w14:textId="77777777" w:rsidR="00636A18" w:rsidRDefault="00636A18" w:rsidP="00636A18">
            <w:pPr>
              <w:spacing w:after="0" w:line="259" w:lineRule="auto"/>
              <w:rPr>
                <w:sz w:val="20"/>
              </w:rPr>
            </w:pPr>
            <w:r>
              <w:rPr>
                <w:sz w:val="20"/>
              </w:rPr>
              <w:t>July 2016</w:t>
            </w:r>
          </w:p>
        </w:tc>
        <w:tc>
          <w:tcPr>
            <w:tcW w:w="5220" w:type="dxa"/>
            <w:tcBorders>
              <w:top w:val="single" w:sz="4" w:space="0" w:color="000000"/>
              <w:left w:val="single" w:sz="4" w:space="0" w:color="000000"/>
              <w:bottom w:val="single" w:sz="4" w:space="0" w:color="000000"/>
              <w:right w:val="single" w:sz="4" w:space="0" w:color="000000"/>
            </w:tcBorders>
          </w:tcPr>
          <w:p w14:paraId="2FF5DE00" w14:textId="77777777" w:rsidR="00636A18" w:rsidRDefault="00636A18" w:rsidP="00636A18">
            <w:pPr>
              <w:spacing w:after="0" w:line="259" w:lineRule="auto"/>
              <w:rPr>
                <w:sz w:val="20"/>
              </w:rPr>
            </w:pPr>
            <w:r>
              <w:rPr>
                <w:sz w:val="20"/>
              </w:rPr>
              <w:t>Re formatting, Removal of Legal Services from Scheme capabilities, introduction of possible Vendor Management System (VMS) use by agencies</w:t>
            </w:r>
          </w:p>
        </w:tc>
      </w:tr>
      <w:tr w:rsidR="00636A18" w14:paraId="0E5BD7FE"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23672AA7" w14:textId="77777777" w:rsidR="00636A18" w:rsidRDefault="00636A18" w:rsidP="00636A18">
            <w:pPr>
              <w:spacing w:after="0" w:line="259" w:lineRule="auto"/>
              <w:ind w:left="460"/>
              <w:rPr>
                <w:sz w:val="20"/>
              </w:rPr>
            </w:pPr>
            <w:r>
              <w:rPr>
                <w:sz w:val="20"/>
              </w:rPr>
              <w:t>22</w:t>
            </w:r>
          </w:p>
        </w:tc>
        <w:tc>
          <w:tcPr>
            <w:tcW w:w="2160" w:type="dxa"/>
            <w:tcBorders>
              <w:top w:val="single" w:sz="4" w:space="0" w:color="000000"/>
              <w:left w:val="single" w:sz="4" w:space="0" w:color="000000"/>
              <w:bottom w:val="single" w:sz="4" w:space="0" w:color="000000"/>
              <w:right w:val="single" w:sz="4" w:space="0" w:color="000000"/>
            </w:tcBorders>
            <w:vAlign w:val="center"/>
          </w:tcPr>
          <w:p w14:paraId="47DC1AF0" w14:textId="77777777" w:rsidR="00636A18" w:rsidRDefault="00636A18" w:rsidP="00636A18">
            <w:pPr>
              <w:spacing w:after="0" w:line="259" w:lineRule="auto"/>
              <w:rPr>
                <w:sz w:val="20"/>
              </w:rPr>
            </w:pPr>
            <w:r>
              <w:rPr>
                <w:sz w:val="20"/>
              </w:rPr>
              <w:t>Dec 2016</w:t>
            </w:r>
          </w:p>
        </w:tc>
        <w:tc>
          <w:tcPr>
            <w:tcW w:w="5220" w:type="dxa"/>
            <w:tcBorders>
              <w:top w:val="single" w:sz="4" w:space="0" w:color="000000"/>
              <w:left w:val="single" w:sz="4" w:space="0" w:color="000000"/>
              <w:bottom w:val="single" w:sz="4" w:space="0" w:color="000000"/>
              <w:right w:val="single" w:sz="4" w:space="0" w:color="000000"/>
            </w:tcBorders>
          </w:tcPr>
          <w:p w14:paraId="620253F5" w14:textId="77777777" w:rsidR="00636A18" w:rsidRDefault="00636A18" w:rsidP="00636A18">
            <w:pPr>
              <w:spacing w:after="0" w:line="259" w:lineRule="auto"/>
              <w:rPr>
                <w:sz w:val="20"/>
              </w:rPr>
            </w:pPr>
            <w:r>
              <w:rPr>
                <w:sz w:val="20"/>
              </w:rPr>
              <w:t xml:space="preserve">Clarity of EARL and Full Qualifications. Duplication of qualification clarification. Temporary closure of new EARL applications after 31 December 2016. </w:t>
            </w:r>
          </w:p>
        </w:tc>
      </w:tr>
      <w:tr w:rsidR="00636A18" w14:paraId="02BBF716"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7479D3A8" w14:textId="77777777" w:rsidR="00636A18" w:rsidRDefault="00636A18" w:rsidP="00636A18">
            <w:pPr>
              <w:spacing w:after="0" w:line="259" w:lineRule="auto"/>
              <w:ind w:left="460"/>
              <w:rPr>
                <w:sz w:val="20"/>
              </w:rPr>
            </w:pPr>
            <w:r>
              <w:rPr>
                <w:sz w:val="20"/>
              </w:rPr>
              <w:t>23</w:t>
            </w:r>
          </w:p>
        </w:tc>
        <w:tc>
          <w:tcPr>
            <w:tcW w:w="2160" w:type="dxa"/>
            <w:tcBorders>
              <w:top w:val="single" w:sz="4" w:space="0" w:color="000000"/>
              <w:left w:val="single" w:sz="4" w:space="0" w:color="000000"/>
              <w:bottom w:val="single" w:sz="4" w:space="0" w:color="000000"/>
              <w:right w:val="single" w:sz="4" w:space="0" w:color="000000"/>
            </w:tcBorders>
            <w:vAlign w:val="center"/>
          </w:tcPr>
          <w:p w14:paraId="00B9D091" w14:textId="77777777" w:rsidR="00636A18" w:rsidRDefault="00636A18" w:rsidP="00636A18">
            <w:pPr>
              <w:spacing w:after="0" w:line="259" w:lineRule="auto"/>
              <w:rPr>
                <w:sz w:val="20"/>
              </w:rPr>
            </w:pPr>
            <w:r>
              <w:rPr>
                <w:sz w:val="20"/>
              </w:rPr>
              <w:t>February 2017</w:t>
            </w:r>
          </w:p>
        </w:tc>
        <w:tc>
          <w:tcPr>
            <w:tcW w:w="5220" w:type="dxa"/>
            <w:tcBorders>
              <w:top w:val="single" w:sz="4" w:space="0" w:color="000000"/>
              <w:left w:val="single" w:sz="4" w:space="0" w:color="000000"/>
              <w:bottom w:val="single" w:sz="4" w:space="0" w:color="000000"/>
              <w:right w:val="single" w:sz="4" w:space="0" w:color="000000"/>
            </w:tcBorders>
          </w:tcPr>
          <w:p w14:paraId="7382F9F4" w14:textId="77777777" w:rsidR="00636A18" w:rsidRDefault="00636A18" w:rsidP="00636A18">
            <w:pPr>
              <w:spacing w:after="0" w:line="259" w:lineRule="auto"/>
              <w:rPr>
                <w:sz w:val="20"/>
              </w:rPr>
            </w:pPr>
            <w:r>
              <w:rPr>
                <w:sz w:val="20"/>
              </w:rPr>
              <w:t>Rollover of scheme for two years to 19 February 2019.</w:t>
            </w:r>
          </w:p>
        </w:tc>
      </w:tr>
      <w:tr w:rsidR="00636A18" w14:paraId="341B7F68" w14:textId="77777777" w:rsidTr="00636A1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2DF51565" w14:textId="243E71B5" w:rsidR="00636A18" w:rsidRDefault="00636A18" w:rsidP="00636A18">
            <w:pPr>
              <w:spacing w:after="0" w:line="259" w:lineRule="auto"/>
              <w:ind w:left="460"/>
              <w:rPr>
                <w:sz w:val="20"/>
              </w:rPr>
            </w:pPr>
            <w:r>
              <w:rPr>
                <w:sz w:val="20"/>
              </w:rPr>
              <w:t>24</w:t>
            </w:r>
          </w:p>
        </w:tc>
        <w:tc>
          <w:tcPr>
            <w:tcW w:w="2160" w:type="dxa"/>
            <w:tcBorders>
              <w:top w:val="single" w:sz="4" w:space="0" w:color="000000"/>
              <w:left w:val="single" w:sz="4" w:space="0" w:color="000000"/>
              <w:bottom w:val="single" w:sz="4" w:space="0" w:color="000000"/>
              <w:right w:val="single" w:sz="4" w:space="0" w:color="000000"/>
            </w:tcBorders>
            <w:vAlign w:val="center"/>
          </w:tcPr>
          <w:p w14:paraId="2E42A121" w14:textId="3F62476D" w:rsidR="00636A18" w:rsidRDefault="00636A18" w:rsidP="00636A18">
            <w:pPr>
              <w:spacing w:after="0" w:line="259" w:lineRule="auto"/>
              <w:rPr>
                <w:sz w:val="20"/>
              </w:rPr>
            </w:pPr>
            <w:r>
              <w:rPr>
                <w:sz w:val="20"/>
              </w:rPr>
              <w:t>June 2018</w:t>
            </w:r>
          </w:p>
        </w:tc>
        <w:tc>
          <w:tcPr>
            <w:tcW w:w="5220" w:type="dxa"/>
            <w:tcBorders>
              <w:top w:val="single" w:sz="4" w:space="0" w:color="000000"/>
              <w:left w:val="single" w:sz="4" w:space="0" w:color="000000"/>
              <w:bottom w:val="single" w:sz="4" w:space="0" w:color="000000"/>
              <w:right w:val="single" w:sz="4" w:space="0" w:color="000000"/>
            </w:tcBorders>
          </w:tcPr>
          <w:p w14:paraId="3AD6669E" w14:textId="77777777" w:rsidR="00777B60" w:rsidRDefault="00777B60" w:rsidP="00636A18">
            <w:pPr>
              <w:spacing w:after="0" w:line="259" w:lineRule="auto"/>
              <w:rPr>
                <w:sz w:val="20"/>
              </w:rPr>
            </w:pPr>
            <w:r>
              <w:rPr>
                <w:sz w:val="20"/>
              </w:rPr>
              <w:t>Document name changed from Scheme Conditions to Scheme Rules.</w:t>
            </w:r>
          </w:p>
          <w:p w14:paraId="3DCB6A29" w14:textId="20A810E5" w:rsidR="00777B60" w:rsidRDefault="00777B60" w:rsidP="00777B60">
            <w:pPr>
              <w:spacing w:after="0" w:line="259" w:lineRule="auto"/>
              <w:rPr>
                <w:sz w:val="20"/>
              </w:rPr>
            </w:pPr>
            <w:r>
              <w:rPr>
                <w:sz w:val="20"/>
              </w:rPr>
              <w:t>EARL Rules consolidated into a single Scheme Rules document</w:t>
            </w:r>
            <w:r w:rsidR="000B6A9A">
              <w:rPr>
                <w:sz w:val="20"/>
              </w:rPr>
              <w:t>.</w:t>
            </w:r>
            <w:r>
              <w:rPr>
                <w:sz w:val="20"/>
              </w:rPr>
              <w:t xml:space="preserve"> EARL Rules document withdrawn.</w:t>
            </w:r>
          </w:p>
          <w:p w14:paraId="2DCF72B5" w14:textId="6C3DA752" w:rsidR="00777B60" w:rsidRDefault="00777B60" w:rsidP="00777B60">
            <w:pPr>
              <w:spacing w:after="0" w:line="259" w:lineRule="auto"/>
              <w:rPr>
                <w:sz w:val="20"/>
              </w:rPr>
            </w:pPr>
            <w:r>
              <w:rPr>
                <w:sz w:val="20"/>
              </w:rPr>
              <w:t>Easy Access Registration List (EARL) renamed to Base level prequalification.</w:t>
            </w:r>
          </w:p>
          <w:p w14:paraId="4D2C35DF" w14:textId="6A9CEBD1" w:rsidR="00636A18" w:rsidRDefault="00777B60" w:rsidP="00777B60">
            <w:pPr>
              <w:spacing w:after="0" w:line="259" w:lineRule="auto"/>
              <w:rPr>
                <w:sz w:val="20"/>
              </w:rPr>
            </w:pPr>
            <w:r>
              <w:rPr>
                <w:sz w:val="20"/>
              </w:rPr>
              <w:t>Minor rewording and corrections.</w:t>
            </w:r>
          </w:p>
        </w:tc>
      </w:tr>
    </w:tbl>
    <w:p w14:paraId="6C1CD63D" w14:textId="64705575" w:rsidR="00C8780D" w:rsidRDefault="00C8780D" w:rsidP="00005602">
      <w:pPr>
        <w:pStyle w:val="NoSpacing"/>
        <w:rPr>
          <w:b/>
          <w:sz w:val="24"/>
        </w:rPr>
      </w:pPr>
    </w:p>
    <w:p w14:paraId="42BC4365" w14:textId="718C9659" w:rsidR="007F29D3" w:rsidRDefault="007F29D3" w:rsidP="007F29D3">
      <w:pPr>
        <w:spacing w:after="0" w:line="259" w:lineRule="auto"/>
      </w:pPr>
    </w:p>
    <w:p w14:paraId="7A10DC38" w14:textId="769C1931" w:rsidR="007F29D3" w:rsidRDefault="007F29D3" w:rsidP="00C8780D">
      <w:pPr>
        <w:spacing w:after="2" w:line="259" w:lineRule="auto"/>
        <w:ind w:right="2075"/>
        <w:jc w:val="right"/>
        <w:rPr>
          <w:b/>
          <w:sz w:val="24"/>
        </w:rPr>
      </w:pPr>
    </w:p>
    <w:p w14:paraId="5D7F64C2" w14:textId="7B765C50" w:rsidR="00D30A65" w:rsidRDefault="00D30A65" w:rsidP="00C8780D">
      <w:pPr>
        <w:spacing w:after="2" w:line="259" w:lineRule="auto"/>
        <w:ind w:right="2075"/>
        <w:jc w:val="right"/>
        <w:rPr>
          <w:b/>
          <w:sz w:val="24"/>
        </w:rPr>
      </w:pPr>
    </w:p>
    <w:p w14:paraId="06C0599C" w14:textId="45F6DC10" w:rsidR="00D30A65" w:rsidRDefault="00D30A65" w:rsidP="00C8780D">
      <w:pPr>
        <w:spacing w:after="2" w:line="259" w:lineRule="auto"/>
        <w:ind w:right="2075"/>
        <w:jc w:val="right"/>
        <w:rPr>
          <w:b/>
          <w:sz w:val="24"/>
        </w:rPr>
      </w:pPr>
    </w:p>
    <w:p w14:paraId="2A65234C" w14:textId="53FA8E9C" w:rsidR="00D30A65" w:rsidRDefault="00D30A65" w:rsidP="00C8780D">
      <w:pPr>
        <w:spacing w:after="2" w:line="259" w:lineRule="auto"/>
        <w:ind w:right="2075"/>
        <w:jc w:val="right"/>
        <w:rPr>
          <w:b/>
          <w:sz w:val="24"/>
        </w:rPr>
      </w:pPr>
    </w:p>
    <w:p w14:paraId="4E3DDCA6" w14:textId="0A1BCEC9" w:rsidR="00D30A65" w:rsidRDefault="00D30A65" w:rsidP="00C8780D">
      <w:pPr>
        <w:spacing w:after="2" w:line="259" w:lineRule="auto"/>
        <w:ind w:right="2075"/>
        <w:jc w:val="right"/>
        <w:rPr>
          <w:b/>
          <w:sz w:val="24"/>
        </w:rPr>
      </w:pPr>
    </w:p>
    <w:p w14:paraId="67D8A439" w14:textId="3A17FEDF" w:rsidR="00D30A65" w:rsidRDefault="00D30A65" w:rsidP="00C8780D">
      <w:pPr>
        <w:spacing w:after="2" w:line="259" w:lineRule="auto"/>
        <w:ind w:right="2075"/>
        <w:jc w:val="right"/>
        <w:rPr>
          <w:b/>
          <w:sz w:val="24"/>
        </w:rPr>
      </w:pPr>
    </w:p>
    <w:p w14:paraId="4599932B" w14:textId="42AA83C3" w:rsidR="00D30A65" w:rsidRDefault="00D30A65" w:rsidP="00C8780D">
      <w:pPr>
        <w:spacing w:after="2" w:line="259" w:lineRule="auto"/>
        <w:ind w:right="2075"/>
        <w:jc w:val="right"/>
        <w:rPr>
          <w:b/>
          <w:sz w:val="24"/>
        </w:rPr>
      </w:pPr>
    </w:p>
    <w:p w14:paraId="228DA70F" w14:textId="62811351" w:rsidR="00D30A65" w:rsidRDefault="00D30A65" w:rsidP="00C8780D">
      <w:pPr>
        <w:spacing w:after="2" w:line="259" w:lineRule="auto"/>
        <w:ind w:right="2075"/>
        <w:jc w:val="right"/>
        <w:rPr>
          <w:b/>
          <w:sz w:val="24"/>
        </w:rPr>
      </w:pPr>
    </w:p>
    <w:p w14:paraId="0CCEF474" w14:textId="1C043756" w:rsidR="00D30A65" w:rsidRDefault="00D30A65" w:rsidP="00C8780D">
      <w:pPr>
        <w:spacing w:after="2" w:line="259" w:lineRule="auto"/>
        <w:ind w:right="2075"/>
        <w:jc w:val="right"/>
        <w:rPr>
          <w:b/>
          <w:sz w:val="24"/>
        </w:rPr>
      </w:pPr>
    </w:p>
    <w:p w14:paraId="68CBA067" w14:textId="0B62B492" w:rsidR="00D30A65" w:rsidRDefault="00D30A65" w:rsidP="00C8780D">
      <w:pPr>
        <w:spacing w:after="2" w:line="259" w:lineRule="auto"/>
        <w:ind w:right="2075"/>
        <w:jc w:val="right"/>
        <w:rPr>
          <w:b/>
          <w:sz w:val="24"/>
        </w:rPr>
      </w:pPr>
    </w:p>
    <w:p w14:paraId="64B5FAC3" w14:textId="60FE26C8" w:rsidR="00D30A65" w:rsidRDefault="00D30A65" w:rsidP="00C8780D">
      <w:pPr>
        <w:spacing w:after="2" w:line="259" w:lineRule="auto"/>
        <w:ind w:right="2075"/>
        <w:jc w:val="right"/>
        <w:rPr>
          <w:b/>
          <w:sz w:val="24"/>
        </w:rPr>
      </w:pPr>
    </w:p>
    <w:p w14:paraId="1122A84A" w14:textId="3333F394" w:rsidR="00D30A65" w:rsidRDefault="00D30A65" w:rsidP="00C8780D">
      <w:pPr>
        <w:spacing w:after="2" w:line="259" w:lineRule="auto"/>
        <w:ind w:right="2075"/>
        <w:jc w:val="right"/>
        <w:rPr>
          <w:b/>
          <w:sz w:val="24"/>
        </w:rPr>
      </w:pPr>
    </w:p>
    <w:p w14:paraId="6B1454D2" w14:textId="775ABFDE" w:rsidR="00D30A65" w:rsidRDefault="00D30A65" w:rsidP="00C8780D">
      <w:pPr>
        <w:spacing w:after="2" w:line="259" w:lineRule="auto"/>
        <w:ind w:right="2075"/>
        <w:jc w:val="right"/>
        <w:rPr>
          <w:b/>
          <w:sz w:val="24"/>
        </w:rPr>
      </w:pPr>
    </w:p>
    <w:p w14:paraId="6F7F9438" w14:textId="218447D3" w:rsidR="00D30A65" w:rsidRDefault="00D30A65" w:rsidP="00C8780D">
      <w:pPr>
        <w:spacing w:after="2" w:line="259" w:lineRule="auto"/>
        <w:ind w:right="2075"/>
        <w:jc w:val="right"/>
        <w:rPr>
          <w:b/>
          <w:sz w:val="24"/>
        </w:rPr>
      </w:pPr>
    </w:p>
    <w:p w14:paraId="6AC41FE6" w14:textId="60796D93" w:rsidR="00D30A65" w:rsidRDefault="00D30A65" w:rsidP="00C8780D">
      <w:pPr>
        <w:spacing w:after="2" w:line="259" w:lineRule="auto"/>
        <w:ind w:right="2075"/>
        <w:jc w:val="right"/>
        <w:rPr>
          <w:b/>
          <w:sz w:val="24"/>
        </w:rPr>
      </w:pPr>
    </w:p>
    <w:p w14:paraId="2D6D8A34" w14:textId="1019E877" w:rsidR="00D30A65" w:rsidRDefault="00D30A65" w:rsidP="00C8780D">
      <w:pPr>
        <w:spacing w:after="2" w:line="259" w:lineRule="auto"/>
        <w:ind w:right="2075"/>
        <w:jc w:val="right"/>
        <w:rPr>
          <w:b/>
          <w:sz w:val="24"/>
        </w:rPr>
      </w:pPr>
    </w:p>
    <w:p w14:paraId="4CF7C5FE" w14:textId="77777777" w:rsidR="00D30A65" w:rsidRDefault="00D30A65" w:rsidP="00C8780D">
      <w:pPr>
        <w:spacing w:after="2" w:line="259" w:lineRule="auto"/>
        <w:ind w:right="2075"/>
        <w:jc w:val="right"/>
        <w:rPr>
          <w:b/>
          <w:sz w:val="24"/>
        </w:rPr>
      </w:pPr>
    </w:p>
    <w:p w14:paraId="354F02D7" w14:textId="77777777" w:rsidR="007F29D3" w:rsidRDefault="007F29D3" w:rsidP="007F29D3">
      <w:pPr>
        <w:spacing w:after="38" w:line="259" w:lineRule="auto"/>
        <w:ind w:right="422"/>
        <w:jc w:val="center"/>
      </w:pPr>
      <w:r>
        <w:rPr>
          <w:b/>
          <w:sz w:val="24"/>
        </w:rPr>
        <w:lastRenderedPageBreak/>
        <w:t xml:space="preserve">CONTACT DETAILS </w:t>
      </w:r>
    </w:p>
    <w:p w14:paraId="332CC846" w14:textId="77777777" w:rsidR="007F29D3" w:rsidRDefault="007F29D3" w:rsidP="007F29D3">
      <w:pPr>
        <w:spacing w:after="355" w:line="259" w:lineRule="auto"/>
        <w:ind w:left="2552"/>
      </w:pPr>
      <w:r>
        <w:rPr>
          <w:b/>
        </w:rPr>
        <w:t xml:space="preserve"> </w:t>
      </w:r>
    </w:p>
    <w:p w14:paraId="580BFAEC" w14:textId="77777777" w:rsidR="007F29D3" w:rsidRPr="008A697E" w:rsidRDefault="007F29D3" w:rsidP="007F29D3">
      <w:pPr>
        <w:spacing w:after="10" w:line="250" w:lineRule="auto"/>
        <w:ind w:left="-5"/>
      </w:pPr>
      <w:r>
        <w:t xml:space="preserve">NSW Procurement Service </w:t>
      </w:r>
      <w:r w:rsidRPr="000A1EDF">
        <w:t xml:space="preserve">Centre </w:t>
      </w:r>
    </w:p>
    <w:p w14:paraId="5EA6133D" w14:textId="77777777" w:rsidR="007F29D3" w:rsidRPr="008A697E" w:rsidRDefault="007F29D3" w:rsidP="007F29D3">
      <w:pPr>
        <w:spacing w:after="10" w:line="250" w:lineRule="auto"/>
        <w:ind w:left="-5"/>
      </w:pPr>
      <w:r w:rsidRPr="000A1EDF">
        <w:t xml:space="preserve">McKell Building </w:t>
      </w:r>
    </w:p>
    <w:p w14:paraId="243CED65" w14:textId="77777777" w:rsidR="007F29D3" w:rsidRPr="008A697E" w:rsidRDefault="007F29D3" w:rsidP="007F29D3">
      <w:pPr>
        <w:spacing w:after="269" w:line="250" w:lineRule="auto"/>
        <w:ind w:left="-5" w:right="5071"/>
      </w:pPr>
      <w:r w:rsidRPr="000A1EDF">
        <w:t xml:space="preserve">Level 11, 2-24 Rawson Place Sydney NSW 2000 </w:t>
      </w:r>
    </w:p>
    <w:p w14:paraId="506BF430" w14:textId="77777777" w:rsidR="007F29D3" w:rsidRPr="008A697E" w:rsidRDefault="007F29D3" w:rsidP="007F29D3">
      <w:pPr>
        <w:tabs>
          <w:tab w:val="center" w:pos="3317"/>
          <w:tab w:val="center" w:pos="3601"/>
        </w:tabs>
        <w:spacing w:after="10" w:line="250" w:lineRule="auto"/>
        <w:ind w:left="-15"/>
      </w:pPr>
      <w:r w:rsidRPr="000A1EDF">
        <w:t xml:space="preserve">Telephone: 1800 679 289 </w:t>
      </w:r>
      <w:r w:rsidRPr="000A1EDF">
        <w:tab/>
        <w:t xml:space="preserve"> </w:t>
      </w:r>
      <w:r w:rsidRPr="000A1EDF">
        <w:tab/>
        <w:t xml:space="preserve"> </w:t>
      </w:r>
    </w:p>
    <w:p w14:paraId="5883ADA0" w14:textId="77777777" w:rsidR="007F29D3" w:rsidRPr="008A697E" w:rsidRDefault="007F29D3" w:rsidP="007F29D3">
      <w:pPr>
        <w:spacing w:after="283" w:line="240" w:lineRule="auto"/>
        <w:ind w:right="3652"/>
      </w:pPr>
      <w:r w:rsidRPr="000A1EDF">
        <w:t xml:space="preserve">Email:  </w:t>
      </w:r>
      <w:r w:rsidRPr="000A1EDF">
        <w:rPr>
          <w:color w:val="0000FF"/>
          <w:u w:val="single" w:color="0000FF"/>
        </w:rPr>
        <w:t>NSWBuy@finance.nsw.gov.au</w:t>
      </w:r>
      <w:r w:rsidRPr="000A1EDF">
        <w:t xml:space="preserve">  </w:t>
      </w:r>
      <w:r>
        <w:br/>
        <w:t xml:space="preserve">Web:   </w:t>
      </w:r>
      <w:hyperlink r:id="rId12">
        <w:r w:rsidRPr="000A1EDF">
          <w:rPr>
            <w:u w:val="single" w:color="0000FF"/>
          </w:rPr>
          <w:t xml:space="preserve"> </w:t>
        </w:r>
      </w:hyperlink>
      <w:hyperlink r:id="rId13">
        <w:r w:rsidRPr="000A1EDF">
          <w:rPr>
            <w:color w:val="0000FF"/>
            <w:u w:val="single" w:color="0000FF"/>
          </w:rPr>
          <w:t>www.procurepoint.nsw.gov.au</w:t>
        </w:r>
      </w:hyperlink>
      <w:hyperlink r:id="rId14">
        <w:r w:rsidRPr="000A1EDF">
          <w:t xml:space="preserve"> </w:t>
        </w:r>
      </w:hyperlink>
    </w:p>
    <w:p w14:paraId="4EA8CB4F" w14:textId="77777777" w:rsidR="007F29D3" w:rsidRPr="008A697E" w:rsidRDefault="007F29D3" w:rsidP="007F29D3">
      <w:pPr>
        <w:spacing w:after="63" w:line="259" w:lineRule="auto"/>
        <w:ind w:left="2835"/>
      </w:pPr>
      <w:r w:rsidRPr="000A1EDF">
        <w:t xml:space="preserve"> </w:t>
      </w:r>
    </w:p>
    <w:p w14:paraId="3C8C7D07" w14:textId="77777777" w:rsidR="007F29D3" w:rsidRPr="008A697E" w:rsidRDefault="007F29D3" w:rsidP="007F29D3">
      <w:pPr>
        <w:spacing w:line="320" w:lineRule="auto"/>
        <w:ind w:left="-5"/>
      </w:pPr>
      <w:r w:rsidRPr="000A1EDF">
        <w:t xml:space="preserve">This document is available at:  </w:t>
      </w:r>
      <w:hyperlink r:id="rId15">
        <w:r w:rsidRPr="008A697E">
          <w:rPr>
            <w:color w:val="0000FF"/>
            <w:u w:val="single" w:color="0000FF"/>
          </w:rPr>
          <w:t>http://www.procurepoint.nsw.gov.au/performance</w:t>
        </w:r>
      </w:hyperlink>
      <w:hyperlink r:id="rId16">
        <w:r w:rsidRPr="008A697E">
          <w:rPr>
            <w:color w:val="0000FF"/>
            <w:u w:val="single" w:color="0000FF"/>
          </w:rPr>
          <w:t>-</w:t>
        </w:r>
      </w:hyperlink>
      <w:hyperlink r:id="rId17">
        <w:r w:rsidRPr="008A697E">
          <w:rPr>
            <w:color w:val="0000FF"/>
            <w:u w:val="single" w:color="0000FF"/>
          </w:rPr>
          <w:t>and</w:t>
        </w:r>
      </w:hyperlink>
      <w:hyperlink r:id="rId18">
        <w:r w:rsidRPr="008A697E">
          <w:rPr>
            <w:color w:val="0000FF"/>
            <w:u w:val="single" w:color="0000FF"/>
          </w:rPr>
          <w:t>-</w:t>
        </w:r>
      </w:hyperlink>
      <w:hyperlink r:id="rId19">
        <w:r w:rsidRPr="008A697E">
          <w:rPr>
            <w:color w:val="0000FF"/>
            <w:u w:val="single" w:color="0000FF"/>
          </w:rPr>
          <w:t>management</w:t>
        </w:r>
      </w:hyperlink>
      <w:hyperlink r:id="rId20">
        <w:r w:rsidRPr="008A697E">
          <w:rPr>
            <w:color w:val="0000FF"/>
            <w:u w:val="single" w:color="0000FF"/>
          </w:rPr>
          <w:t>-</w:t>
        </w:r>
      </w:hyperlink>
      <w:hyperlink r:id="rId21">
        <w:r w:rsidRPr="008A697E">
          <w:rPr>
            <w:color w:val="0000FF"/>
            <w:u w:val="single" w:color="0000FF"/>
          </w:rPr>
          <w:t>services</w:t>
        </w:r>
      </w:hyperlink>
      <w:hyperlink r:id="rId22">
        <w:r w:rsidRPr="008A697E">
          <w:rPr>
            <w:color w:val="0000FF"/>
            <w:u w:val="single" w:color="0000FF"/>
          </w:rPr>
          <w:t>-</w:t>
        </w:r>
      </w:hyperlink>
      <w:hyperlink r:id="rId23">
        <w:r w:rsidRPr="008A697E">
          <w:rPr>
            <w:color w:val="0000FF"/>
            <w:u w:val="single" w:color="0000FF"/>
          </w:rPr>
          <w:t>scheme</w:t>
        </w:r>
      </w:hyperlink>
      <w:hyperlink r:id="rId24">
        <w:r w:rsidRPr="008A697E">
          <w:t xml:space="preserve"> </w:t>
        </w:r>
      </w:hyperlink>
      <w:r w:rsidRPr="008A697E">
        <w:br w:type="page"/>
      </w:r>
    </w:p>
    <w:p w14:paraId="442B0AEB" w14:textId="77777777" w:rsidR="00CB0989" w:rsidRDefault="00CB0989">
      <w:pPr>
        <w:pStyle w:val="TOCHeading"/>
      </w:pPr>
      <w:r>
        <w:lastRenderedPageBreak/>
        <w:t>Table of Contents</w:t>
      </w:r>
    </w:p>
    <w:p w14:paraId="25648C2D" w14:textId="5489D809" w:rsidR="00501318" w:rsidRDefault="00F93452">
      <w:pPr>
        <w:pStyle w:val="TOC1"/>
        <w:tabs>
          <w:tab w:val="right" w:leader="dot" w:pos="9771"/>
        </w:tabs>
        <w:rPr>
          <w:rFonts w:asciiTheme="minorHAnsi" w:eastAsiaTheme="minorEastAsia" w:hAnsiTheme="minorHAnsi" w:cstheme="minorBidi"/>
          <w:b w:val="0"/>
          <w:bCs w:val="0"/>
          <w:caps w:val="0"/>
          <w:noProof/>
          <w:sz w:val="22"/>
          <w:szCs w:val="22"/>
          <w:lang w:val="en-AU" w:eastAsia="en-AU"/>
        </w:rPr>
      </w:pPr>
      <w:r w:rsidRPr="00587C85">
        <w:rPr>
          <w:rFonts w:cs="Arial"/>
        </w:rPr>
        <w:fldChar w:fldCharType="begin"/>
      </w:r>
      <w:r w:rsidR="00CB0989" w:rsidRPr="00587C85">
        <w:rPr>
          <w:rFonts w:cs="Arial"/>
        </w:rPr>
        <w:instrText xml:space="preserve"> TOC \o "1-3" \h \z \u </w:instrText>
      </w:r>
      <w:r w:rsidRPr="00587C85">
        <w:rPr>
          <w:rFonts w:cs="Arial"/>
        </w:rPr>
        <w:fldChar w:fldCharType="separate"/>
      </w:r>
      <w:hyperlink w:anchor="_Toc515002651" w:history="1">
        <w:r w:rsidR="00501318" w:rsidRPr="006D6E6D">
          <w:rPr>
            <w:rStyle w:val="Hyperlink"/>
            <w:noProof/>
            <w:lang w:eastAsia="en-AU"/>
          </w:rPr>
          <w:t>Rules of Participation in the Performance and Management Services Scheme (PMSS)</w:t>
        </w:r>
        <w:r w:rsidR="00501318">
          <w:rPr>
            <w:noProof/>
            <w:webHidden/>
          </w:rPr>
          <w:tab/>
        </w:r>
        <w:r w:rsidR="00501318">
          <w:rPr>
            <w:noProof/>
            <w:webHidden/>
          </w:rPr>
          <w:fldChar w:fldCharType="begin"/>
        </w:r>
        <w:r w:rsidR="00501318">
          <w:rPr>
            <w:noProof/>
            <w:webHidden/>
          </w:rPr>
          <w:instrText xml:space="preserve"> PAGEREF _Toc515002651 \h </w:instrText>
        </w:r>
        <w:r w:rsidR="00501318">
          <w:rPr>
            <w:noProof/>
            <w:webHidden/>
          </w:rPr>
        </w:r>
        <w:r w:rsidR="00501318">
          <w:rPr>
            <w:noProof/>
            <w:webHidden/>
          </w:rPr>
          <w:fldChar w:fldCharType="separate"/>
        </w:r>
        <w:r w:rsidR="00501318">
          <w:rPr>
            <w:noProof/>
            <w:webHidden/>
          </w:rPr>
          <w:t>7</w:t>
        </w:r>
        <w:r w:rsidR="00501318">
          <w:rPr>
            <w:noProof/>
            <w:webHidden/>
          </w:rPr>
          <w:fldChar w:fldCharType="end"/>
        </w:r>
      </w:hyperlink>
    </w:p>
    <w:p w14:paraId="1D626A26" w14:textId="7D3E60E0"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2" w:history="1">
        <w:r w:rsidR="00501318" w:rsidRPr="006D6E6D">
          <w:rPr>
            <w:rStyle w:val="Hyperlink"/>
            <w:rFonts w:ascii="Arial Bold" w:hAnsi="Arial Bold"/>
            <w:noProof/>
          </w:rPr>
          <w:t>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Definitions and Interpretations</w:t>
        </w:r>
        <w:r w:rsidR="00501318">
          <w:rPr>
            <w:noProof/>
            <w:webHidden/>
          </w:rPr>
          <w:tab/>
        </w:r>
        <w:r w:rsidR="00501318">
          <w:rPr>
            <w:noProof/>
            <w:webHidden/>
          </w:rPr>
          <w:fldChar w:fldCharType="begin"/>
        </w:r>
        <w:r w:rsidR="00501318">
          <w:rPr>
            <w:noProof/>
            <w:webHidden/>
          </w:rPr>
          <w:instrText xml:space="preserve"> PAGEREF _Toc515002652 \h </w:instrText>
        </w:r>
        <w:r w:rsidR="00501318">
          <w:rPr>
            <w:noProof/>
            <w:webHidden/>
          </w:rPr>
        </w:r>
        <w:r w:rsidR="00501318">
          <w:rPr>
            <w:noProof/>
            <w:webHidden/>
          </w:rPr>
          <w:fldChar w:fldCharType="separate"/>
        </w:r>
        <w:r w:rsidR="00501318">
          <w:rPr>
            <w:noProof/>
            <w:webHidden/>
          </w:rPr>
          <w:t>7</w:t>
        </w:r>
        <w:r w:rsidR="00501318">
          <w:rPr>
            <w:noProof/>
            <w:webHidden/>
          </w:rPr>
          <w:fldChar w:fldCharType="end"/>
        </w:r>
      </w:hyperlink>
    </w:p>
    <w:p w14:paraId="638EF870" w14:textId="26CB4588"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3" w:history="1">
        <w:r w:rsidR="00501318" w:rsidRPr="006D6E6D">
          <w:rPr>
            <w:rStyle w:val="Hyperlink"/>
            <w:rFonts w:ascii="Arial Bold" w:hAnsi="Arial Bold"/>
            <w:noProof/>
          </w:rPr>
          <w:t>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Scheme Usage</w:t>
        </w:r>
        <w:r w:rsidR="00501318">
          <w:rPr>
            <w:noProof/>
            <w:webHidden/>
          </w:rPr>
          <w:tab/>
        </w:r>
        <w:r w:rsidR="00501318">
          <w:rPr>
            <w:noProof/>
            <w:webHidden/>
          </w:rPr>
          <w:fldChar w:fldCharType="begin"/>
        </w:r>
        <w:r w:rsidR="00501318">
          <w:rPr>
            <w:noProof/>
            <w:webHidden/>
          </w:rPr>
          <w:instrText xml:space="preserve"> PAGEREF _Toc515002653 \h </w:instrText>
        </w:r>
        <w:r w:rsidR="00501318">
          <w:rPr>
            <w:noProof/>
            <w:webHidden/>
          </w:rPr>
        </w:r>
        <w:r w:rsidR="00501318">
          <w:rPr>
            <w:noProof/>
            <w:webHidden/>
          </w:rPr>
          <w:fldChar w:fldCharType="separate"/>
        </w:r>
        <w:r w:rsidR="00501318">
          <w:rPr>
            <w:noProof/>
            <w:webHidden/>
          </w:rPr>
          <w:t>8</w:t>
        </w:r>
        <w:r w:rsidR="00501318">
          <w:rPr>
            <w:noProof/>
            <w:webHidden/>
          </w:rPr>
          <w:fldChar w:fldCharType="end"/>
        </w:r>
      </w:hyperlink>
    </w:p>
    <w:p w14:paraId="7EDDC935" w14:textId="5FF8E1A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4" w:history="1">
        <w:r w:rsidR="00501318" w:rsidRPr="006D6E6D">
          <w:rPr>
            <w:rStyle w:val="Hyperlink"/>
            <w:rFonts w:ascii="Arial Bold" w:hAnsi="Arial Bold"/>
            <w:noProof/>
          </w:rPr>
          <w:t>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Confidentiality</w:t>
        </w:r>
        <w:r w:rsidR="00501318">
          <w:rPr>
            <w:noProof/>
            <w:webHidden/>
          </w:rPr>
          <w:tab/>
        </w:r>
        <w:r w:rsidR="00501318">
          <w:rPr>
            <w:noProof/>
            <w:webHidden/>
          </w:rPr>
          <w:fldChar w:fldCharType="begin"/>
        </w:r>
        <w:r w:rsidR="00501318">
          <w:rPr>
            <w:noProof/>
            <w:webHidden/>
          </w:rPr>
          <w:instrText xml:space="preserve"> PAGEREF _Toc515002654 \h </w:instrText>
        </w:r>
        <w:r w:rsidR="00501318">
          <w:rPr>
            <w:noProof/>
            <w:webHidden/>
          </w:rPr>
        </w:r>
        <w:r w:rsidR="00501318">
          <w:rPr>
            <w:noProof/>
            <w:webHidden/>
          </w:rPr>
          <w:fldChar w:fldCharType="separate"/>
        </w:r>
        <w:r w:rsidR="00501318">
          <w:rPr>
            <w:noProof/>
            <w:webHidden/>
          </w:rPr>
          <w:t>8</w:t>
        </w:r>
        <w:r w:rsidR="00501318">
          <w:rPr>
            <w:noProof/>
            <w:webHidden/>
          </w:rPr>
          <w:fldChar w:fldCharType="end"/>
        </w:r>
      </w:hyperlink>
    </w:p>
    <w:p w14:paraId="1D7D055F" w14:textId="351D38C4"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5" w:history="1">
        <w:r w:rsidR="00501318" w:rsidRPr="006D6E6D">
          <w:rPr>
            <w:rStyle w:val="Hyperlink"/>
            <w:rFonts w:ascii="Arial Bold" w:hAnsi="Arial Bold"/>
            <w:noProof/>
          </w:rPr>
          <w:t>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Procurement Policy Framework</w:t>
        </w:r>
        <w:r w:rsidR="00501318">
          <w:rPr>
            <w:noProof/>
            <w:webHidden/>
          </w:rPr>
          <w:tab/>
        </w:r>
        <w:r w:rsidR="00501318">
          <w:rPr>
            <w:noProof/>
            <w:webHidden/>
          </w:rPr>
          <w:fldChar w:fldCharType="begin"/>
        </w:r>
        <w:r w:rsidR="00501318">
          <w:rPr>
            <w:noProof/>
            <w:webHidden/>
          </w:rPr>
          <w:instrText xml:space="preserve"> PAGEREF _Toc515002655 \h </w:instrText>
        </w:r>
        <w:r w:rsidR="00501318">
          <w:rPr>
            <w:noProof/>
            <w:webHidden/>
          </w:rPr>
        </w:r>
        <w:r w:rsidR="00501318">
          <w:rPr>
            <w:noProof/>
            <w:webHidden/>
          </w:rPr>
          <w:fldChar w:fldCharType="separate"/>
        </w:r>
        <w:r w:rsidR="00501318">
          <w:rPr>
            <w:noProof/>
            <w:webHidden/>
          </w:rPr>
          <w:t>8</w:t>
        </w:r>
        <w:r w:rsidR="00501318">
          <w:rPr>
            <w:noProof/>
            <w:webHidden/>
          </w:rPr>
          <w:fldChar w:fldCharType="end"/>
        </w:r>
      </w:hyperlink>
    </w:p>
    <w:p w14:paraId="6043BE97" w14:textId="1D1AAB8A"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6" w:history="1">
        <w:r w:rsidR="00501318" w:rsidRPr="006D6E6D">
          <w:rPr>
            <w:rStyle w:val="Hyperlink"/>
            <w:rFonts w:ascii="Arial Bold" w:hAnsi="Arial Bold"/>
            <w:noProof/>
          </w:rPr>
          <w:t>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Purpose of Base level prequalification</w:t>
        </w:r>
        <w:r w:rsidR="00501318">
          <w:rPr>
            <w:noProof/>
            <w:webHidden/>
          </w:rPr>
          <w:tab/>
        </w:r>
        <w:r w:rsidR="00501318">
          <w:rPr>
            <w:noProof/>
            <w:webHidden/>
          </w:rPr>
          <w:fldChar w:fldCharType="begin"/>
        </w:r>
        <w:r w:rsidR="00501318">
          <w:rPr>
            <w:noProof/>
            <w:webHidden/>
          </w:rPr>
          <w:instrText xml:space="preserve"> PAGEREF _Toc515002656 \h </w:instrText>
        </w:r>
        <w:r w:rsidR="00501318">
          <w:rPr>
            <w:noProof/>
            <w:webHidden/>
          </w:rPr>
        </w:r>
        <w:r w:rsidR="00501318">
          <w:rPr>
            <w:noProof/>
            <w:webHidden/>
          </w:rPr>
          <w:fldChar w:fldCharType="separate"/>
        </w:r>
        <w:r w:rsidR="00501318">
          <w:rPr>
            <w:noProof/>
            <w:webHidden/>
          </w:rPr>
          <w:t>8</w:t>
        </w:r>
        <w:r w:rsidR="00501318">
          <w:rPr>
            <w:noProof/>
            <w:webHidden/>
          </w:rPr>
          <w:fldChar w:fldCharType="end"/>
        </w:r>
      </w:hyperlink>
    </w:p>
    <w:p w14:paraId="21F37FB9" w14:textId="0FF3C287"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7" w:history="1">
        <w:r w:rsidR="00501318" w:rsidRPr="006D6E6D">
          <w:rPr>
            <w:rStyle w:val="Hyperlink"/>
            <w:rFonts w:ascii="Arial Bold" w:hAnsi="Arial Bold"/>
            <w:noProof/>
          </w:rPr>
          <w:t>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Recognition of Suppliers from Other Jurisdictions</w:t>
        </w:r>
        <w:r w:rsidR="00501318">
          <w:rPr>
            <w:noProof/>
            <w:webHidden/>
          </w:rPr>
          <w:tab/>
        </w:r>
        <w:r w:rsidR="00501318">
          <w:rPr>
            <w:noProof/>
            <w:webHidden/>
          </w:rPr>
          <w:fldChar w:fldCharType="begin"/>
        </w:r>
        <w:r w:rsidR="00501318">
          <w:rPr>
            <w:noProof/>
            <w:webHidden/>
          </w:rPr>
          <w:instrText xml:space="preserve"> PAGEREF _Toc515002657 \h </w:instrText>
        </w:r>
        <w:r w:rsidR="00501318">
          <w:rPr>
            <w:noProof/>
            <w:webHidden/>
          </w:rPr>
        </w:r>
        <w:r w:rsidR="00501318">
          <w:rPr>
            <w:noProof/>
            <w:webHidden/>
          </w:rPr>
          <w:fldChar w:fldCharType="separate"/>
        </w:r>
        <w:r w:rsidR="00501318">
          <w:rPr>
            <w:noProof/>
            <w:webHidden/>
          </w:rPr>
          <w:t>8</w:t>
        </w:r>
        <w:r w:rsidR="00501318">
          <w:rPr>
            <w:noProof/>
            <w:webHidden/>
          </w:rPr>
          <w:fldChar w:fldCharType="end"/>
        </w:r>
      </w:hyperlink>
    </w:p>
    <w:p w14:paraId="1577A005" w14:textId="37AF9775"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8" w:history="1">
        <w:r w:rsidR="00501318" w:rsidRPr="006D6E6D">
          <w:rPr>
            <w:rStyle w:val="Hyperlink"/>
            <w:rFonts w:ascii="Arial Bold" w:hAnsi="Arial Bold"/>
            <w:noProof/>
          </w:rPr>
          <w:t>7</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Applications for Prequalification</w:t>
        </w:r>
        <w:r w:rsidR="00501318">
          <w:rPr>
            <w:noProof/>
            <w:webHidden/>
          </w:rPr>
          <w:tab/>
        </w:r>
        <w:r w:rsidR="00501318">
          <w:rPr>
            <w:noProof/>
            <w:webHidden/>
          </w:rPr>
          <w:fldChar w:fldCharType="begin"/>
        </w:r>
        <w:r w:rsidR="00501318">
          <w:rPr>
            <w:noProof/>
            <w:webHidden/>
          </w:rPr>
          <w:instrText xml:space="preserve"> PAGEREF _Toc515002658 \h </w:instrText>
        </w:r>
        <w:r w:rsidR="00501318">
          <w:rPr>
            <w:noProof/>
            <w:webHidden/>
          </w:rPr>
        </w:r>
        <w:r w:rsidR="00501318">
          <w:rPr>
            <w:noProof/>
            <w:webHidden/>
          </w:rPr>
          <w:fldChar w:fldCharType="separate"/>
        </w:r>
        <w:r w:rsidR="00501318">
          <w:rPr>
            <w:noProof/>
            <w:webHidden/>
          </w:rPr>
          <w:t>9</w:t>
        </w:r>
        <w:r w:rsidR="00501318">
          <w:rPr>
            <w:noProof/>
            <w:webHidden/>
          </w:rPr>
          <w:fldChar w:fldCharType="end"/>
        </w:r>
      </w:hyperlink>
    </w:p>
    <w:p w14:paraId="2942A20E" w14:textId="45361425"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59" w:history="1">
        <w:r w:rsidR="00501318" w:rsidRPr="006D6E6D">
          <w:rPr>
            <w:rStyle w:val="Hyperlink"/>
            <w:rFonts w:ascii="Arial Bold" w:hAnsi="Arial Bold"/>
            <w:noProof/>
          </w:rPr>
          <w:t>8</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Process for Applications</w:t>
        </w:r>
        <w:r w:rsidR="00501318">
          <w:rPr>
            <w:noProof/>
            <w:webHidden/>
          </w:rPr>
          <w:tab/>
        </w:r>
        <w:r w:rsidR="00501318">
          <w:rPr>
            <w:noProof/>
            <w:webHidden/>
          </w:rPr>
          <w:fldChar w:fldCharType="begin"/>
        </w:r>
        <w:r w:rsidR="00501318">
          <w:rPr>
            <w:noProof/>
            <w:webHidden/>
          </w:rPr>
          <w:instrText xml:space="preserve"> PAGEREF _Toc515002659 \h </w:instrText>
        </w:r>
        <w:r w:rsidR="00501318">
          <w:rPr>
            <w:noProof/>
            <w:webHidden/>
          </w:rPr>
        </w:r>
        <w:r w:rsidR="00501318">
          <w:rPr>
            <w:noProof/>
            <w:webHidden/>
          </w:rPr>
          <w:fldChar w:fldCharType="separate"/>
        </w:r>
        <w:r w:rsidR="00501318">
          <w:rPr>
            <w:noProof/>
            <w:webHidden/>
          </w:rPr>
          <w:t>9</w:t>
        </w:r>
        <w:r w:rsidR="00501318">
          <w:rPr>
            <w:noProof/>
            <w:webHidden/>
          </w:rPr>
          <w:fldChar w:fldCharType="end"/>
        </w:r>
      </w:hyperlink>
    </w:p>
    <w:p w14:paraId="7C4FBC70" w14:textId="470E969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0" w:history="1">
        <w:r w:rsidR="00501318" w:rsidRPr="006D6E6D">
          <w:rPr>
            <w:rStyle w:val="Hyperlink"/>
            <w:rFonts w:ascii="Arial Bold" w:hAnsi="Arial Bold"/>
            <w:noProof/>
          </w:rPr>
          <w:t>9</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Application Content - All</w:t>
        </w:r>
        <w:r w:rsidR="00501318">
          <w:rPr>
            <w:noProof/>
            <w:webHidden/>
          </w:rPr>
          <w:tab/>
        </w:r>
        <w:r w:rsidR="00501318">
          <w:rPr>
            <w:noProof/>
            <w:webHidden/>
          </w:rPr>
          <w:fldChar w:fldCharType="begin"/>
        </w:r>
        <w:r w:rsidR="00501318">
          <w:rPr>
            <w:noProof/>
            <w:webHidden/>
          </w:rPr>
          <w:instrText xml:space="preserve"> PAGEREF _Toc515002660 \h </w:instrText>
        </w:r>
        <w:r w:rsidR="00501318">
          <w:rPr>
            <w:noProof/>
            <w:webHidden/>
          </w:rPr>
        </w:r>
        <w:r w:rsidR="00501318">
          <w:rPr>
            <w:noProof/>
            <w:webHidden/>
          </w:rPr>
          <w:fldChar w:fldCharType="separate"/>
        </w:r>
        <w:r w:rsidR="00501318">
          <w:rPr>
            <w:noProof/>
            <w:webHidden/>
          </w:rPr>
          <w:t>10</w:t>
        </w:r>
        <w:r w:rsidR="00501318">
          <w:rPr>
            <w:noProof/>
            <w:webHidden/>
          </w:rPr>
          <w:fldChar w:fldCharType="end"/>
        </w:r>
      </w:hyperlink>
    </w:p>
    <w:p w14:paraId="19FD0E39" w14:textId="2B06BE4C"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1" w:history="1">
        <w:r w:rsidR="00501318" w:rsidRPr="006D6E6D">
          <w:rPr>
            <w:rStyle w:val="Hyperlink"/>
            <w:rFonts w:ascii="Arial Bold" w:hAnsi="Arial Bold"/>
            <w:noProof/>
          </w:rPr>
          <w:t>10</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Rates and Charges</w:t>
        </w:r>
        <w:r w:rsidR="00501318">
          <w:rPr>
            <w:noProof/>
            <w:webHidden/>
          </w:rPr>
          <w:tab/>
        </w:r>
        <w:r w:rsidR="00501318">
          <w:rPr>
            <w:noProof/>
            <w:webHidden/>
          </w:rPr>
          <w:fldChar w:fldCharType="begin"/>
        </w:r>
        <w:r w:rsidR="00501318">
          <w:rPr>
            <w:noProof/>
            <w:webHidden/>
          </w:rPr>
          <w:instrText xml:space="preserve"> PAGEREF _Toc515002661 \h </w:instrText>
        </w:r>
        <w:r w:rsidR="00501318">
          <w:rPr>
            <w:noProof/>
            <w:webHidden/>
          </w:rPr>
        </w:r>
        <w:r w:rsidR="00501318">
          <w:rPr>
            <w:noProof/>
            <w:webHidden/>
          </w:rPr>
          <w:fldChar w:fldCharType="separate"/>
        </w:r>
        <w:r w:rsidR="00501318">
          <w:rPr>
            <w:noProof/>
            <w:webHidden/>
          </w:rPr>
          <w:t>10</w:t>
        </w:r>
        <w:r w:rsidR="00501318">
          <w:rPr>
            <w:noProof/>
            <w:webHidden/>
          </w:rPr>
          <w:fldChar w:fldCharType="end"/>
        </w:r>
      </w:hyperlink>
    </w:p>
    <w:p w14:paraId="1C176C2A" w14:textId="1F9820B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2" w:history="1">
        <w:r w:rsidR="00501318" w:rsidRPr="006D6E6D">
          <w:rPr>
            <w:rStyle w:val="Hyperlink"/>
            <w:rFonts w:ascii="Arial Bold" w:hAnsi="Arial Bold"/>
            <w:noProof/>
          </w:rPr>
          <w:t>11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Evaluation Criteria</w:t>
        </w:r>
        <w:r w:rsidR="00501318">
          <w:rPr>
            <w:noProof/>
            <w:webHidden/>
          </w:rPr>
          <w:tab/>
        </w:r>
        <w:r w:rsidR="00501318">
          <w:rPr>
            <w:noProof/>
            <w:webHidden/>
          </w:rPr>
          <w:fldChar w:fldCharType="begin"/>
        </w:r>
        <w:r w:rsidR="00501318">
          <w:rPr>
            <w:noProof/>
            <w:webHidden/>
          </w:rPr>
          <w:instrText xml:space="preserve"> PAGEREF _Toc515002662 \h </w:instrText>
        </w:r>
        <w:r w:rsidR="00501318">
          <w:rPr>
            <w:noProof/>
            <w:webHidden/>
          </w:rPr>
        </w:r>
        <w:r w:rsidR="00501318">
          <w:rPr>
            <w:noProof/>
            <w:webHidden/>
          </w:rPr>
          <w:fldChar w:fldCharType="separate"/>
        </w:r>
        <w:r w:rsidR="00501318">
          <w:rPr>
            <w:noProof/>
            <w:webHidden/>
          </w:rPr>
          <w:t>11</w:t>
        </w:r>
        <w:r w:rsidR="00501318">
          <w:rPr>
            <w:noProof/>
            <w:webHidden/>
          </w:rPr>
          <w:fldChar w:fldCharType="end"/>
        </w:r>
      </w:hyperlink>
    </w:p>
    <w:p w14:paraId="499D375D" w14:textId="2438BBB7"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3" w:history="1">
        <w:r w:rsidR="00501318" w:rsidRPr="006D6E6D">
          <w:rPr>
            <w:rStyle w:val="Hyperlink"/>
            <w:rFonts w:ascii="Arial Bold" w:hAnsi="Arial Bold"/>
            <w:noProof/>
          </w:rPr>
          <w:t>12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Notification of Outcome</w:t>
        </w:r>
        <w:r w:rsidR="00501318">
          <w:rPr>
            <w:noProof/>
            <w:webHidden/>
          </w:rPr>
          <w:tab/>
        </w:r>
        <w:r w:rsidR="00501318">
          <w:rPr>
            <w:noProof/>
            <w:webHidden/>
          </w:rPr>
          <w:fldChar w:fldCharType="begin"/>
        </w:r>
        <w:r w:rsidR="00501318">
          <w:rPr>
            <w:noProof/>
            <w:webHidden/>
          </w:rPr>
          <w:instrText xml:space="preserve"> PAGEREF _Toc515002663 \h </w:instrText>
        </w:r>
        <w:r w:rsidR="00501318">
          <w:rPr>
            <w:noProof/>
            <w:webHidden/>
          </w:rPr>
        </w:r>
        <w:r w:rsidR="00501318">
          <w:rPr>
            <w:noProof/>
            <w:webHidden/>
          </w:rPr>
          <w:fldChar w:fldCharType="separate"/>
        </w:r>
        <w:r w:rsidR="00501318">
          <w:rPr>
            <w:noProof/>
            <w:webHidden/>
          </w:rPr>
          <w:t>12</w:t>
        </w:r>
        <w:r w:rsidR="00501318">
          <w:rPr>
            <w:noProof/>
            <w:webHidden/>
          </w:rPr>
          <w:fldChar w:fldCharType="end"/>
        </w:r>
      </w:hyperlink>
    </w:p>
    <w:p w14:paraId="2F61B5CA" w14:textId="01B92D3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4" w:history="1">
        <w:r w:rsidR="00501318" w:rsidRPr="006D6E6D">
          <w:rPr>
            <w:rStyle w:val="Hyperlink"/>
            <w:rFonts w:ascii="Arial Bold" w:hAnsi="Arial Bold"/>
            <w:noProof/>
          </w:rPr>
          <w:t>13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Disclaimer</w:t>
        </w:r>
        <w:r w:rsidR="00501318">
          <w:rPr>
            <w:noProof/>
            <w:webHidden/>
          </w:rPr>
          <w:tab/>
        </w:r>
        <w:r w:rsidR="00501318">
          <w:rPr>
            <w:noProof/>
            <w:webHidden/>
          </w:rPr>
          <w:fldChar w:fldCharType="begin"/>
        </w:r>
        <w:r w:rsidR="00501318">
          <w:rPr>
            <w:noProof/>
            <w:webHidden/>
          </w:rPr>
          <w:instrText xml:space="preserve"> PAGEREF _Toc515002664 \h </w:instrText>
        </w:r>
        <w:r w:rsidR="00501318">
          <w:rPr>
            <w:noProof/>
            <w:webHidden/>
          </w:rPr>
        </w:r>
        <w:r w:rsidR="00501318">
          <w:rPr>
            <w:noProof/>
            <w:webHidden/>
          </w:rPr>
          <w:fldChar w:fldCharType="separate"/>
        </w:r>
        <w:r w:rsidR="00501318">
          <w:rPr>
            <w:noProof/>
            <w:webHidden/>
          </w:rPr>
          <w:t>12</w:t>
        </w:r>
        <w:r w:rsidR="00501318">
          <w:rPr>
            <w:noProof/>
            <w:webHidden/>
          </w:rPr>
          <w:fldChar w:fldCharType="end"/>
        </w:r>
      </w:hyperlink>
    </w:p>
    <w:p w14:paraId="5287D967" w14:textId="162F3B8F"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5" w:history="1">
        <w:r w:rsidR="00501318" w:rsidRPr="006D6E6D">
          <w:rPr>
            <w:rStyle w:val="Hyperlink"/>
            <w:rFonts w:ascii="Arial Bold" w:hAnsi="Arial Bold"/>
            <w:noProof/>
          </w:rPr>
          <w:t>14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Request for Review of the Decision</w:t>
        </w:r>
        <w:r w:rsidR="00501318">
          <w:rPr>
            <w:noProof/>
            <w:webHidden/>
          </w:rPr>
          <w:tab/>
        </w:r>
        <w:r w:rsidR="00501318">
          <w:rPr>
            <w:noProof/>
            <w:webHidden/>
          </w:rPr>
          <w:fldChar w:fldCharType="begin"/>
        </w:r>
        <w:r w:rsidR="00501318">
          <w:rPr>
            <w:noProof/>
            <w:webHidden/>
          </w:rPr>
          <w:instrText xml:space="preserve"> PAGEREF _Toc515002665 \h </w:instrText>
        </w:r>
        <w:r w:rsidR="00501318">
          <w:rPr>
            <w:noProof/>
            <w:webHidden/>
          </w:rPr>
        </w:r>
        <w:r w:rsidR="00501318">
          <w:rPr>
            <w:noProof/>
            <w:webHidden/>
          </w:rPr>
          <w:fldChar w:fldCharType="separate"/>
        </w:r>
        <w:r w:rsidR="00501318">
          <w:rPr>
            <w:noProof/>
            <w:webHidden/>
          </w:rPr>
          <w:t>12</w:t>
        </w:r>
        <w:r w:rsidR="00501318">
          <w:rPr>
            <w:noProof/>
            <w:webHidden/>
          </w:rPr>
          <w:fldChar w:fldCharType="end"/>
        </w:r>
      </w:hyperlink>
    </w:p>
    <w:p w14:paraId="40AC2826" w14:textId="1E27F248"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6" w:history="1">
        <w:r w:rsidR="00501318" w:rsidRPr="006D6E6D">
          <w:rPr>
            <w:rStyle w:val="Hyperlink"/>
            <w:rFonts w:ascii="Arial Bold" w:hAnsi="Arial Bold"/>
            <w:noProof/>
          </w:rPr>
          <w:t>15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Supplier Obligations Under the Scheme</w:t>
        </w:r>
        <w:r w:rsidR="00501318">
          <w:rPr>
            <w:noProof/>
            <w:webHidden/>
          </w:rPr>
          <w:tab/>
        </w:r>
        <w:r w:rsidR="00501318">
          <w:rPr>
            <w:noProof/>
            <w:webHidden/>
          </w:rPr>
          <w:fldChar w:fldCharType="begin"/>
        </w:r>
        <w:r w:rsidR="00501318">
          <w:rPr>
            <w:noProof/>
            <w:webHidden/>
          </w:rPr>
          <w:instrText xml:space="preserve"> PAGEREF _Toc515002666 \h </w:instrText>
        </w:r>
        <w:r w:rsidR="00501318">
          <w:rPr>
            <w:noProof/>
            <w:webHidden/>
          </w:rPr>
        </w:r>
        <w:r w:rsidR="00501318">
          <w:rPr>
            <w:noProof/>
            <w:webHidden/>
          </w:rPr>
          <w:fldChar w:fldCharType="separate"/>
        </w:r>
        <w:r w:rsidR="00501318">
          <w:rPr>
            <w:noProof/>
            <w:webHidden/>
          </w:rPr>
          <w:t>12</w:t>
        </w:r>
        <w:r w:rsidR="00501318">
          <w:rPr>
            <w:noProof/>
            <w:webHidden/>
          </w:rPr>
          <w:fldChar w:fldCharType="end"/>
        </w:r>
      </w:hyperlink>
    </w:p>
    <w:p w14:paraId="278D0A94" w14:textId="0109C027"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7" w:history="1">
        <w:r w:rsidR="00501318" w:rsidRPr="006D6E6D">
          <w:rPr>
            <w:rStyle w:val="Hyperlink"/>
            <w:rFonts w:ascii="Arial Bold" w:hAnsi="Arial Bold"/>
            <w:noProof/>
          </w:rPr>
          <w:t>16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Supplier Reporting Obligations</w:t>
        </w:r>
        <w:r w:rsidR="00501318">
          <w:rPr>
            <w:noProof/>
            <w:webHidden/>
          </w:rPr>
          <w:tab/>
        </w:r>
        <w:r w:rsidR="00501318">
          <w:rPr>
            <w:noProof/>
            <w:webHidden/>
          </w:rPr>
          <w:fldChar w:fldCharType="begin"/>
        </w:r>
        <w:r w:rsidR="00501318">
          <w:rPr>
            <w:noProof/>
            <w:webHidden/>
          </w:rPr>
          <w:instrText xml:space="preserve"> PAGEREF _Toc515002667 \h </w:instrText>
        </w:r>
        <w:r w:rsidR="00501318">
          <w:rPr>
            <w:noProof/>
            <w:webHidden/>
          </w:rPr>
        </w:r>
        <w:r w:rsidR="00501318">
          <w:rPr>
            <w:noProof/>
            <w:webHidden/>
          </w:rPr>
          <w:fldChar w:fldCharType="separate"/>
        </w:r>
        <w:r w:rsidR="00501318">
          <w:rPr>
            <w:noProof/>
            <w:webHidden/>
          </w:rPr>
          <w:t>14</w:t>
        </w:r>
        <w:r w:rsidR="00501318">
          <w:rPr>
            <w:noProof/>
            <w:webHidden/>
          </w:rPr>
          <w:fldChar w:fldCharType="end"/>
        </w:r>
      </w:hyperlink>
    </w:p>
    <w:p w14:paraId="68DBA242" w14:textId="68A858A3"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8" w:history="1">
        <w:r w:rsidR="00501318" w:rsidRPr="006D6E6D">
          <w:rPr>
            <w:rStyle w:val="Hyperlink"/>
            <w:rFonts w:ascii="Arial Bold" w:hAnsi="Arial Bold"/>
            <w:noProof/>
          </w:rPr>
          <w:t>17</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Agency Obligations</w:t>
        </w:r>
        <w:r w:rsidR="00501318">
          <w:rPr>
            <w:noProof/>
            <w:webHidden/>
          </w:rPr>
          <w:tab/>
        </w:r>
        <w:r w:rsidR="00501318">
          <w:rPr>
            <w:noProof/>
            <w:webHidden/>
          </w:rPr>
          <w:fldChar w:fldCharType="begin"/>
        </w:r>
        <w:r w:rsidR="00501318">
          <w:rPr>
            <w:noProof/>
            <w:webHidden/>
          </w:rPr>
          <w:instrText xml:space="preserve"> PAGEREF _Toc515002668 \h </w:instrText>
        </w:r>
        <w:r w:rsidR="00501318">
          <w:rPr>
            <w:noProof/>
            <w:webHidden/>
          </w:rPr>
        </w:r>
        <w:r w:rsidR="00501318">
          <w:rPr>
            <w:noProof/>
            <w:webHidden/>
          </w:rPr>
          <w:fldChar w:fldCharType="separate"/>
        </w:r>
        <w:r w:rsidR="00501318">
          <w:rPr>
            <w:noProof/>
            <w:webHidden/>
          </w:rPr>
          <w:t>15</w:t>
        </w:r>
        <w:r w:rsidR="00501318">
          <w:rPr>
            <w:noProof/>
            <w:webHidden/>
          </w:rPr>
          <w:fldChar w:fldCharType="end"/>
        </w:r>
      </w:hyperlink>
    </w:p>
    <w:p w14:paraId="4CECBDA7" w14:textId="48B80FA0"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69" w:history="1">
        <w:r w:rsidR="00501318" w:rsidRPr="006D6E6D">
          <w:rPr>
            <w:rStyle w:val="Hyperlink"/>
            <w:rFonts w:ascii="Arial Bold" w:hAnsi="Arial Bold"/>
            <w:noProof/>
          </w:rPr>
          <w:t>18</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Agency Performance Monitoring Obligations</w:t>
        </w:r>
        <w:r w:rsidR="00501318">
          <w:rPr>
            <w:noProof/>
            <w:webHidden/>
          </w:rPr>
          <w:tab/>
        </w:r>
        <w:r w:rsidR="00501318">
          <w:rPr>
            <w:noProof/>
            <w:webHidden/>
          </w:rPr>
          <w:fldChar w:fldCharType="begin"/>
        </w:r>
        <w:r w:rsidR="00501318">
          <w:rPr>
            <w:noProof/>
            <w:webHidden/>
          </w:rPr>
          <w:instrText xml:space="preserve"> PAGEREF _Toc515002669 \h </w:instrText>
        </w:r>
        <w:r w:rsidR="00501318">
          <w:rPr>
            <w:noProof/>
            <w:webHidden/>
          </w:rPr>
        </w:r>
        <w:r w:rsidR="00501318">
          <w:rPr>
            <w:noProof/>
            <w:webHidden/>
          </w:rPr>
          <w:fldChar w:fldCharType="separate"/>
        </w:r>
        <w:r w:rsidR="00501318">
          <w:rPr>
            <w:noProof/>
            <w:webHidden/>
          </w:rPr>
          <w:t>15</w:t>
        </w:r>
        <w:r w:rsidR="00501318">
          <w:rPr>
            <w:noProof/>
            <w:webHidden/>
          </w:rPr>
          <w:fldChar w:fldCharType="end"/>
        </w:r>
      </w:hyperlink>
    </w:p>
    <w:p w14:paraId="31349D4A" w14:textId="097BCC38"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0" w:history="1">
        <w:r w:rsidR="00501318" w:rsidRPr="006D6E6D">
          <w:rPr>
            <w:rStyle w:val="Hyperlink"/>
            <w:rFonts w:ascii="Arial Bold" w:hAnsi="Arial Bold"/>
            <w:noProof/>
          </w:rPr>
          <w:t>19</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Performance Reporting Behaviour</w:t>
        </w:r>
        <w:r w:rsidR="00501318">
          <w:rPr>
            <w:noProof/>
            <w:webHidden/>
          </w:rPr>
          <w:tab/>
        </w:r>
        <w:r w:rsidR="00501318">
          <w:rPr>
            <w:noProof/>
            <w:webHidden/>
          </w:rPr>
          <w:fldChar w:fldCharType="begin"/>
        </w:r>
        <w:r w:rsidR="00501318">
          <w:rPr>
            <w:noProof/>
            <w:webHidden/>
          </w:rPr>
          <w:instrText xml:space="preserve"> PAGEREF _Toc515002670 \h </w:instrText>
        </w:r>
        <w:r w:rsidR="00501318">
          <w:rPr>
            <w:noProof/>
            <w:webHidden/>
          </w:rPr>
        </w:r>
        <w:r w:rsidR="00501318">
          <w:rPr>
            <w:noProof/>
            <w:webHidden/>
          </w:rPr>
          <w:fldChar w:fldCharType="separate"/>
        </w:r>
        <w:r w:rsidR="00501318">
          <w:rPr>
            <w:noProof/>
            <w:webHidden/>
          </w:rPr>
          <w:t>15</w:t>
        </w:r>
        <w:r w:rsidR="00501318">
          <w:rPr>
            <w:noProof/>
            <w:webHidden/>
          </w:rPr>
          <w:fldChar w:fldCharType="end"/>
        </w:r>
      </w:hyperlink>
    </w:p>
    <w:p w14:paraId="4A82EFC2" w14:textId="5877FBB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1" w:history="1">
        <w:r w:rsidR="00501318" w:rsidRPr="006D6E6D">
          <w:rPr>
            <w:rStyle w:val="Hyperlink"/>
            <w:rFonts w:ascii="Arial Bold" w:hAnsi="Arial Bold"/>
            <w:noProof/>
          </w:rPr>
          <w:t>20</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Performance Reporting Process</w:t>
        </w:r>
        <w:r w:rsidR="00501318">
          <w:rPr>
            <w:noProof/>
            <w:webHidden/>
          </w:rPr>
          <w:tab/>
        </w:r>
        <w:r w:rsidR="00501318">
          <w:rPr>
            <w:noProof/>
            <w:webHidden/>
          </w:rPr>
          <w:fldChar w:fldCharType="begin"/>
        </w:r>
        <w:r w:rsidR="00501318">
          <w:rPr>
            <w:noProof/>
            <w:webHidden/>
          </w:rPr>
          <w:instrText xml:space="preserve"> PAGEREF _Toc515002671 \h </w:instrText>
        </w:r>
        <w:r w:rsidR="00501318">
          <w:rPr>
            <w:noProof/>
            <w:webHidden/>
          </w:rPr>
        </w:r>
        <w:r w:rsidR="00501318">
          <w:rPr>
            <w:noProof/>
            <w:webHidden/>
          </w:rPr>
          <w:fldChar w:fldCharType="separate"/>
        </w:r>
        <w:r w:rsidR="00501318">
          <w:rPr>
            <w:noProof/>
            <w:webHidden/>
          </w:rPr>
          <w:t>16</w:t>
        </w:r>
        <w:r w:rsidR="00501318">
          <w:rPr>
            <w:noProof/>
            <w:webHidden/>
          </w:rPr>
          <w:fldChar w:fldCharType="end"/>
        </w:r>
      </w:hyperlink>
    </w:p>
    <w:p w14:paraId="1C34B115" w14:textId="10D135C0"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2" w:history="1">
        <w:r w:rsidR="00501318" w:rsidRPr="006D6E6D">
          <w:rPr>
            <w:rStyle w:val="Hyperlink"/>
            <w:rFonts w:ascii="Arial Bold" w:hAnsi="Arial Bold"/>
            <w:noProof/>
          </w:rPr>
          <w:t>21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Performance Management</w:t>
        </w:r>
        <w:r w:rsidR="00501318">
          <w:rPr>
            <w:noProof/>
            <w:webHidden/>
          </w:rPr>
          <w:tab/>
        </w:r>
        <w:r w:rsidR="00501318">
          <w:rPr>
            <w:noProof/>
            <w:webHidden/>
          </w:rPr>
          <w:fldChar w:fldCharType="begin"/>
        </w:r>
        <w:r w:rsidR="00501318">
          <w:rPr>
            <w:noProof/>
            <w:webHidden/>
          </w:rPr>
          <w:instrText xml:space="preserve"> PAGEREF _Toc515002672 \h </w:instrText>
        </w:r>
        <w:r w:rsidR="00501318">
          <w:rPr>
            <w:noProof/>
            <w:webHidden/>
          </w:rPr>
        </w:r>
        <w:r w:rsidR="00501318">
          <w:rPr>
            <w:noProof/>
            <w:webHidden/>
          </w:rPr>
          <w:fldChar w:fldCharType="separate"/>
        </w:r>
        <w:r w:rsidR="00501318">
          <w:rPr>
            <w:noProof/>
            <w:webHidden/>
          </w:rPr>
          <w:t>17</w:t>
        </w:r>
        <w:r w:rsidR="00501318">
          <w:rPr>
            <w:noProof/>
            <w:webHidden/>
          </w:rPr>
          <w:fldChar w:fldCharType="end"/>
        </w:r>
      </w:hyperlink>
    </w:p>
    <w:p w14:paraId="2C7A30AC" w14:textId="43BECB74"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3" w:history="1">
        <w:r w:rsidR="00501318" w:rsidRPr="006D6E6D">
          <w:rPr>
            <w:rStyle w:val="Hyperlink"/>
            <w:rFonts w:ascii="Arial Bold" w:hAnsi="Arial Bold"/>
            <w:noProof/>
          </w:rPr>
          <w:t>22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Upgrading of Prequalification</w:t>
        </w:r>
        <w:r w:rsidR="00501318">
          <w:rPr>
            <w:noProof/>
            <w:webHidden/>
          </w:rPr>
          <w:tab/>
        </w:r>
        <w:r w:rsidR="00501318">
          <w:rPr>
            <w:noProof/>
            <w:webHidden/>
          </w:rPr>
          <w:fldChar w:fldCharType="begin"/>
        </w:r>
        <w:r w:rsidR="00501318">
          <w:rPr>
            <w:noProof/>
            <w:webHidden/>
          </w:rPr>
          <w:instrText xml:space="preserve"> PAGEREF _Toc515002673 \h </w:instrText>
        </w:r>
        <w:r w:rsidR="00501318">
          <w:rPr>
            <w:noProof/>
            <w:webHidden/>
          </w:rPr>
        </w:r>
        <w:r w:rsidR="00501318">
          <w:rPr>
            <w:noProof/>
            <w:webHidden/>
          </w:rPr>
          <w:fldChar w:fldCharType="separate"/>
        </w:r>
        <w:r w:rsidR="00501318">
          <w:rPr>
            <w:noProof/>
            <w:webHidden/>
          </w:rPr>
          <w:t>17</w:t>
        </w:r>
        <w:r w:rsidR="00501318">
          <w:rPr>
            <w:noProof/>
            <w:webHidden/>
          </w:rPr>
          <w:fldChar w:fldCharType="end"/>
        </w:r>
      </w:hyperlink>
    </w:p>
    <w:p w14:paraId="66A9F93E" w14:textId="60D24357"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4" w:history="1">
        <w:r w:rsidR="00501318" w:rsidRPr="006D6E6D">
          <w:rPr>
            <w:rStyle w:val="Hyperlink"/>
            <w:rFonts w:ascii="Arial Bold" w:hAnsi="Arial Bold"/>
            <w:noProof/>
          </w:rPr>
          <w:t>23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Downgrading of Prequalification</w:t>
        </w:r>
        <w:r w:rsidR="00501318">
          <w:rPr>
            <w:noProof/>
            <w:webHidden/>
          </w:rPr>
          <w:tab/>
        </w:r>
        <w:r w:rsidR="00501318">
          <w:rPr>
            <w:noProof/>
            <w:webHidden/>
          </w:rPr>
          <w:fldChar w:fldCharType="begin"/>
        </w:r>
        <w:r w:rsidR="00501318">
          <w:rPr>
            <w:noProof/>
            <w:webHidden/>
          </w:rPr>
          <w:instrText xml:space="preserve"> PAGEREF _Toc515002674 \h </w:instrText>
        </w:r>
        <w:r w:rsidR="00501318">
          <w:rPr>
            <w:noProof/>
            <w:webHidden/>
          </w:rPr>
        </w:r>
        <w:r w:rsidR="00501318">
          <w:rPr>
            <w:noProof/>
            <w:webHidden/>
          </w:rPr>
          <w:fldChar w:fldCharType="separate"/>
        </w:r>
        <w:r w:rsidR="00501318">
          <w:rPr>
            <w:noProof/>
            <w:webHidden/>
          </w:rPr>
          <w:t>17</w:t>
        </w:r>
        <w:r w:rsidR="00501318">
          <w:rPr>
            <w:noProof/>
            <w:webHidden/>
          </w:rPr>
          <w:fldChar w:fldCharType="end"/>
        </w:r>
      </w:hyperlink>
    </w:p>
    <w:p w14:paraId="21CBB9A9" w14:textId="72B6A894"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5" w:history="1">
        <w:r w:rsidR="00501318" w:rsidRPr="006D6E6D">
          <w:rPr>
            <w:rStyle w:val="Hyperlink"/>
            <w:rFonts w:ascii="Arial Bold" w:hAnsi="Arial Bold"/>
            <w:noProof/>
          </w:rPr>
          <w:t>24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Temporary Suspension</w:t>
        </w:r>
        <w:r w:rsidR="00501318">
          <w:rPr>
            <w:noProof/>
            <w:webHidden/>
          </w:rPr>
          <w:tab/>
        </w:r>
        <w:r w:rsidR="00501318">
          <w:rPr>
            <w:noProof/>
            <w:webHidden/>
          </w:rPr>
          <w:fldChar w:fldCharType="begin"/>
        </w:r>
        <w:r w:rsidR="00501318">
          <w:rPr>
            <w:noProof/>
            <w:webHidden/>
          </w:rPr>
          <w:instrText xml:space="preserve"> PAGEREF _Toc515002675 \h </w:instrText>
        </w:r>
        <w:r w:rsidR="00501318">
          <w:rPr>
            <w:noProof/>
            <w:webHidden/>
          </w:rPr>
        </w:r>
        <w:r w:rsidR="00501318">
          <w:rPr>
            <w:noProof/>
            <w:webHidden/>
          </w:rPr>
          <w:fldChar w:fldCharType="separate"/>
        </w:r>
        <w:r w:rsidR="00501318">
          <w:rPr>
            <w:noProof/>
            <w:webHidden/>
          </w:rPr>
          <w:t>18</w:t>
        </w:r>
        <w:r w:rsidR="00501318">
          <w:rPr>
            <w:noProof/>
            <w:webHidden/>
          </w:rPr>
          <w:fldChar w:fldCharType="end"/>
        </w:r>
      </w:hyperlink>
    </w:p>
    <w:p w14:paraId="1F9E3EB8" w14:textId="21CDA3DD"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6" w:history="1">
        <w:r w:rsidR="00501318" w:rsidRPr="006D6E6D">
          <w:rPr>
            <w:rStyle w:val="Hyperlink"/>
            <w:rFonts w:ascii="Arial Bold" w:hAnsi="Arial Bold"/>
            <w:noProof/>
          </w:rPr>
          <w:t>25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Removal from the Scheme</w:t>
        </w:r>
        <w:r w:rsidR="00501318">
          <w:rPr>
            <w:noProof/>
            <w:webHidden/>
          </w:rPr>
          <w:tab/>
        </w:r>
        <w:r w:rsidR="00501318">
          <w:rPr>
            <w:noProof/>
            <w:webHidden/>
          </w:rPr>
          <w:fldChar w:fldCharType="begin"/>
        </w:r>
        <w:r w:rsidR="00501318">
          <w:rPr>
            <w:noProof/>
            <w:webHidden/>
          </w:rPr>
          <w:instrText xml:space="preserve"> PAGEREF _Toc515002676 \h </w:instrText>
        </w:r>
        <w:r w:rsidR="00501318">
          <w:rPr>
            <w:noProof/>
            <w:webHidden/>
          </w:rPr>
        </w:r>
        <w:r w:rsidR="00501318">
          <w:rPr>
            <w:noProof/>
            <w:webHidden/>
          </w:rPr>
          <w:fldChar w:fldCharType="separate"/>
        </w:r>
        <w:r w:rsidR="00501318">
          <w:rPr>
            <w:noProof/>
            <w:webHidden/>
          </w:rPr>
          <w:t>18</w:t>
        </w:r>
        <w:r w:rsidR="00501318">
          <w:rPr>
            <w:noProof/>
            <w:webHidden/>
          </w:rPr>
          <w:fldChar w:fldCharType="end"/>
        </w:r>
      </w:hyperlink>
    </w:p>
    <w:p w14:paraId="14D8E6C6" w14:textId="4AFC5E0C"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7" w:history="1">
        <w:r w:rsidR="00501318" w:rsidRPr="006D6E6D">
          <w:rPr>
            <w:rStyle w:val="Hyperlink"/>
            <w:rFonts w:ascii="Arial Bold" w:hAnsi="Arial Bold"/>
            <w:noProof/>
          </w:rPr>
          <w:t>26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Request for Review of DFSI Decision</w:t>
        </w:r>
        <w:r w:rsidR="00501318">
          <w:rPr>
            <w:noProof/>
            <w:webHidden/>
          </w:rPr>
          <w:tab/>
        </w:r>
        <w:r w:rsidR="00501318">
          <w:rPr>
            <w:noProof/>
            <w:webHidden/>
          </w:rPr>
          <w:fldChar w:fldCharType="begin"/>
        </w:r>
        <w:r w:rsidR="00501318">
          <w:rPr>
            <w:noProof/>
            <w:webHidden/>
          </w:rPr>
          <w:instrText xml:space="preserve"> PAGEREF _Toc515002677 \h </w:instrText>
        </w:r>
        <w:r w:rsidR="00501318">
          <w:rPr>
            <w:noProof/>
            <w:webHidden/>
          </w:rPr>
        </w:r>
        <w:r w:rsidR="00501318">
          <w:rPr>
            <w:noProof/>
            <w:webHidden/>
          </w:rPr>
          <w:fldChar w:fldCharType="separate"/>
        </w:r>
        <w:r w:rsidR="00501318">
          <w:rPr>
            <w:noProof/>
            <w:webHidden/>
          </w:rPr>
          <w:t>19</w:t>
        </w:r>
        <w:r w:rsidR="00501318">
          <w:rPr>
            <w:noProof/>
            <w:webHidden/>
          </w:rPr>
          <w:fldChar w:fldCharType="end"/>
        </w:r>
      </w:hyperlink>
    </w:p>
    <w:p w14:paraId="6019E9CF" w14:textId="4642B207"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8" w:history="1">
        <w:r w:rsidR="00501318" w:rsidRPr="006D6E6D">
          <w:rPr>
            <w:rStyle w:val="Hyperlink"/>
            <w:rFonts w:ascii="Arial Bold" w:hAnsi="Arial Bold"/>
            <w:noProof/>
          </w:rPr>
          <w:t>27</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Publicity</w:t>
        </w:r>
        <w:r w:rsidR="00501318">
          <w:rPr>
            <w:noProof/>
            <w:webHidden/>
          </w:rPr>
          <w:tab/>
        </w:r>
        <w:r w:rsidR="00501318">
          <w:rPr>
            <w:noProof/>
            <w:webHidden/>
          </w:rPr>
          <w:fldChar w:fldCharType="begin"/>
        </w:r>
        <w:r w:rsidR="00501318">
          <w:rPr>
            <w:noProof/>
            <w:webHidden/>
          </w:rPr>
          <w:instrText xml:space="preserve"> PAGEREF _Toc515002678 \h </w:instrText>
        </w:r>
        <w:r w:rsidR="00501318">
          <w:rPr>
            <w:noProof/>
            <w:webHidden/>
          </w:rPr>
        </w:r>
        <w:r w:rsidR="00501318">
          <w:rPr>
            <w:noProof/>
            <w:webHidden/>
          </w:rPr>
          <w:fldChar w:fldCharType="separate"/>
        </w:r>
        <w:r w:rsidR="00501318">
          <w:rPr>
            <w:noProof/>
            <w:webHidden/>
          </w:rPr>
          <w:t>19</w:t>
        </w:r>
        <w:r w:rsidR="00501318">
          <w:rPr>
            <w:noProof/>
            <w:webHidden/>
          </w:rPr>
          <w:fldChar w:fldCharType="end"/>
        </w:r>
      </w:hyperlink>
    </w:p>
    <w:p w14:paraId="5D2B86A9" w14:textId="3E9AD8CA"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79" w:history="1">
        <w:r w:rsidR="00501318" w:rsidRPr="006D6E6D">
          <w:rPr>
            <w:rStyle w:val="Hyperlink"/>
            <w:rFonts w:ascii="Arial Bold" w:hAnsi="Arial Bold"/>
            <w:noProof/>
          </w:rPr>
          <w:t>28</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Applicant’s Acknowledgment</w:t>
        </w:r>
        <w:r w:rsidR="00501318">
          <w:rPr>
            <w:noProof/>
            <w:webHidden/>
          </w:rPr>
          <w:tab/>
        </w:r>
        <w:r w:rsidR="00501318">
          <w:rPr>
            <w:noProof/>
            <w:webHidden/>
          </w:rPr>
          <w:fldChar w:fldCharType="begin"/>
        </w:r>
        <w:r w:rsidR="00501318">
          <w:rPr>
            <w:noProof/>
            <w:webHidden/>
          </w:rPr>
          <w:instrText xml:space="preserve"> PAGEREF _Toc515002679 \h </w:instrText>
        </w:r>
        <w:r w:rsidR="00501318">
          <w:rPr>
            <w:noProof/>
            <w:webHidden/>
          </w:rPr>
        </w:r>
        <w:r w:rsidR="00501318">
          <w:rPr>
            <w:noProof/>
            <w:webHidden/>
          </w:rPr>
          <w:fldChar w:fldCharType="separate"/>
        </w:r>
        <w:r w:rsidR="00501318">
          <w:rPr>
            <w:noProof/>
            <w:webHidden/>
          </w:rPr>
          <w:t>19</w:t>
        </w:r>
        <w:r w:rsidR="00501318">
          <w:rPr>
            <w:noProof/>
            <w:webHidden/>
          </w:rPr>
          <w:fldChar w:fldCharType="end"/>
        </w:r>
      </w:hyperlink>
    </w:p>
    <w:p w14:paraId="69D9E0C7" w14:textId="5E1DBE9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0" w:history="1">
        <w:r w:rsidR="00501318" w:rsidRPr="006D6E6D">
          <w:rPr>
            <w:rStyle w:val="Hyperlink"/>
            <w:rFonts w:ascii="Arial Bold" w:hAnsi="Arial Bold"/>
            <w:noProof/>
          </w:rPr>
          <w:t>29</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Prequalification no Guarantee of Work</w:t>
        </w:r>
        <w:r w:rsidR="00501318">
          <w:rPr>
            <w:noProof/>
            <w:webHidden/>
          </w:rPr>
          <w:tab/>
        </w:r>
        <w:r w:rsidR="00501318">
          <w:rPr>
            <w:noProof/>
            <w:webHidden/>
          </w:rPr>
          <w:fldChar w:fldCharType="begin"/>
        </w:r>
        <w:r w:rsidR="00501318">
          <w:rPr>
            <w:noProof/>
            <w:webHidden/>
          </w:rPr>
          <w:instrText xml:space="preserve"> PAGEREF _Toc515002680 \h </w:instrText>
        </w:r>
        <w:r w:rsidR="00501318">
          <w:rPr>
            <w:noProof/>
            <w:webHidden/>
          </w:rPr>
        </w:r>
        <w:r w:rsidR="00501318">
          <w:rPr>
            <w:noProof/>
            <w:webHidden/>
          </w:rPr>
          <w:fldChar w:fldCharType="separate"/>
        </w:r>
        <w:r w:rsidR="00501318">
          <w:rPr>
            <w:noProof/>
            <w:webHidden/>
          </w:rPr>
          <w:t>19</w:t>
        </w:r>
        <w:r w:rsidR="00501318">
          <w:rPr>
            <w:noProof/>
            <w:webHidden/>
          </w:rPr>
          <w:fldChar w:fldCharType="end"/>
        </w:r>
      </w:hyperlink>
    </w:p>
    <w:p w14:paraId="669114E6" w14:textId="6B47340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1" w:history="1">
        <w:r w:rsidR="00501318" w:rsidRPr="006D6E6D">
          <w:rPr>
            <w:rStyle w:val="Hyperlink"/>
            <w:rFonts w:ascii="Arial Bold" w:hAnsi="Arial Bold"/>
            <w:noProof/>
          </w:rPr>
          <w:t>30</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Work outside the Scheme</w:t>
        </w:r>
        <w:r w:rsidR="00501318">
          <w:rPr>
            <w:noProof/>
            <w:webHidden/>
          </w:rPr>
          <w:tab/>
        </w:r>
        <w:r w:rsidR="00501318">
          <w:rPr>
            <w:noProof/>
            <w:webHidden/>
          </w:rPr>
          <w:fldChar w:fldCharType="begin"/>
        </w:r>
        <w:r w:rsidR="00501318">
          <w:rPr>
            <w:noProof/>
            <w:webHidden/>
          </w:rPr>
          <w:instrText xml:space="preserve"> PAGEREF _Toc515002681 \h </w:instrText>
        </w:r>
        <w:r w:rsidR="00501318">
          <w:rPr>
            <w:noProof/>
            <w:webHidden/>
          </w:rPr>
        </w:r>
        <w:r w:rsidR="00501318">
          <w:rPr>
            <w:noProof/>
            <w:webHidden/>
          </w:rPr>
          <w:fldChar w:fldCharType="separate"/>
        </w:r>
        <w:r w:rsidR="00501318">
          <w:rPr>
            <w:noProof/>
            <w:webHidden/>
          </w:rPr>
          <w:t>20</w:t>
        </w:r>
        <w:r w:rsidR="00501318">
          <w:rPr>
            <w:noProof/>
            <w:webHidden/>
          </w:rPr>
          <w:fldChar w:fldCharType="end"/>
        </w:r>
      </w:hyperlink>
    </w:p>
    <w:p w14:paraId="66DB96E4" w14:textId="5010BEE8"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2" w:history="1">
        <w:r w:rsidR="00501318" w:rsidRPr="006D6E6D">
          <w:rPr>
            <w:rStyle w:val="Hyperlink"/>
            <w:rFonts w:ascii="Arial Bold" w:hAnsi="Arial Bold"/>
            <w:noProof/>
          </w:rPr>
          <w:t>31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Assignment or novation by DFSI</w:t>
        </w:r>
        <w:r w:rsidR="00501318">
          <w:rPr>
            <w:noProof/>
            <w:webHidden/>
          </w:rPr>
          <w:tab/>
        </w:r>
        <w:r w:rsidR="00501318">
          <w:rPr>
            <w:noProof/>
            <w:webHidden/>
          </w:rPr>
          <w:fldChar w:fldCharType="begin"/>
        </w:r>
        <w:r w:rsidR="00501318">
          <w:rPr>
            <w:noProof/>
            <w:webHidden/>
          </w:rPr>
          <w:instrText xml:space="preserve"> PAGEREF _Toc515002682 \h </w:instrText>
        </w:r>
        <w:r w:rsidR="00501318">
          <w:rPr>
            <w:noProof/>
            <w:webHidden/>
          </w:rPr>
        </w:r>
        <w:r w:rsidR="00501318">
          <w:rPr>
            <w:noProof/>
            <w:webHidden/>
          </w:rPr>
          <w:fldChar w:fldCharType="separate"/>
        </w:r>
        <w:r w:rsidR="00501318">
          <w:rPr>
            <w:noProof/>
            <w:webHidden/>
          </w:rPr>
          <w:t>20</w:t>
        </w:r>
        <w:r w:rsidR="00501318">
          <w:rPr>
            <w:noProof/>
            <w:webHidden/>
          </w:rPr>
          <w:fldChar w:fldCharType="end"/>
        </w:r>
      </w:hyperlink>
    </w:p>
    <w:p w14:paraId="113892C8" w14:textId="6F33CA3A"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3" w:history="1">
        <w:r w:rsidR="00501318" w:rsidRPr="006D6E6D">
          <w:rPr>
            <w:rStyle w:val="Hyperlink"/>
            <w:rFonts w:ascii="Arial Bold" w:hAnsi="Arial Bold"/>
            <w:noProof/>
          </w:rPr>
          <w:t>32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Assignment or novation by the Supplier</w:t>
        </w:r>
        <w:r w:rsidR="00501318">
          <w:rPr>
            <w:noProof/>
            <w:webHidden/>
          </w:rPr>
          <w:tab/>
        </w:r>
        <w:r w:rsidR="00501318">
          <w:rPr>
            <w:noProof/>
            <w:webHidden/>
          </w:rPr>
          <w:fldChar w:fldCharType="begin"/>
        </w:r>
        <w:r w:rsidR="00501318">
          <w:rPr>
            <w:noProof/>
            <w:webHidden/>
          </w:rPr>
          <w:instrText xml:space="preserve"> PAGEREF _Toc515002683 \h </w:instrText>
        </w:r>
        <w:r w:rsidR="00501318">
          <w:rPr>
            <w:noProof/>
            <w:webHidden/>
          </w:rPr>
        </w:r>
        <w:r w:rsidR="00501318">
          <w:rPr>
            <w:noProof/>
            <w:webHidden/>
          </w:rPr>
          <w:fldChar w:fldCharType="separate"/>
        </w:r>
        <w:r w:rsidR="00501318">
          <w:rPr>
            <w:noProof/>
            <w:webHidden/>
          </w:rPr>
          <w:t>20</w:t>
        </w:r>
        <w:r w:rsidR="00501318">
          <w:rPr>
            <w:noProof/>
            <w:webHidden/>
          </w:rPr>
          <w:fldChar w:fldCharType="end"/>
        </w:r>
      </w:hyperlink>
    </w:p>
    <w:p w14:paraId="4263AFFD" w14:textId="0BCAECF1"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4" w:history="1">
        <w:r w:rsidR="00501318" w:rsidRPr="006D6E6D">
          <w:rPr>
            <w:rStyle w:val="Hyperlink"/>
            <w:rFonts w:ascii="Arial Bold" w:hAnsi="Arial Bold"/>
            <w:noProof/>
          </w:rPr>
          <w:t>33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Review and Development of the Scheme</w:t>
        </w:r>
        <w:r w:rsidR="00501318">
          <w:rPr>
            <w:noProof/>
            <w:webHidden/>
          </w:rPr>
          <w:tab/>
        </w:r>
        <w:r w:rsidR="00501318">
          <w:rPr>
            <w:noProof/>
            <w:webHidden/>
          </w:rPr>
          <w:fldChar w:fldCharType="begin"/>
        </w:r>
        <w:r w:rsidR="00501318">
          <w:rPr>
            <w:noProof/>
            <w:webHidden/>
          </w:rPr>
          <w:instrText xml:space="preserve"> PAGEREF _Toc515002684 \h </w:instrText>
        </w:r>
        <w:r w:rsidR="00501318">
          <w:rPr>
            <w:noProof/>
            <w:webHidden/>
          </w:rPr>
        </w:r>
        <w:r w:rsidR="00501318">
          <w:rPr>
            <w:noProof/>
            <w:webHidden/>
          </w:rPr>
          <w:fldChar w:fldCharType="separate"/>
        </w:r>
        <w:r w:rsidR="00501318">
          <w:rPr>
            <w:noProof/>
            <w:webHidden/>
          </w:rPr>
          <w:t>20</w:t>
        </w:r>
        <w:r w:rsidR="00501318">
          <w:rPr>
            <w:noProof/>
            <w:webHidden/>
          </w:rPr>
          <w:fldChar w:fldCharType="end"/>
        </w:r>
      </w:hyperlink>
    </w:p>
    <w:p w14:paraId="056352A2" w14:textId="0FA9319B"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685" w:history="1">
        <w:r w:rsidR="00501318" w:rsidRPr="006D6E6D">
          <w:rPr>
            <w:rStyle w:val="Hyperlink"/>
            <w:noProof/>
          </w:rPr>
          <w:t>STANDARD FORM OF AGREEMENT - Terms and Conditions</w:t>
        </w:r>
        <w:r w:rsidR="00501318">
          <w:rPr>
            <w:noProof/>
            <w:webHidden/>
          </w:rPr>
          <w:tab/>
        </w:r>
        <w:r w:rsidR="00501318">
          <w:rPr>
            <w:noProof/>
            <w:webHidden/>
          </w:rPr>
          <w:fldChar w:fldCharType="begin"/>
        </w:r>
        <w:r w:rsidR="00501318">
          <w:rPr>
            <w:noProof/>
            <w:webHidden/>
          </w:rPr>
          <w:instrText xml:space="preserve"> PAGEREF _Toc515002685 \h </w:instrText>
        </w:r>
        <w:r w:rsidR="00501318">
          <w:rPr>
            <w:noProof/>
            <w:webHidden/>
          </w:rPr>
        </w:r>
        <w:r w:rsidR="00501318">
          <w:rPr>
            <w:noProof/>
            <w:webHidden/>
          </w:rPr>
          <w:fldChar w:fldCharType="separate"/>
        </w:r>
        <w:r w:rsidR="00501318">
          <w:rPr>
            <w:noProof/>
            <w:webHidden/>
          </w:rPr>
          <w:t>21</w:t>
        </w:r>
        <w:r w:rsidR="00501318">
          <w:rPr>
            <w:noProof/>
            <w:webHidden/>
          </w:rPr>
          <w:fldChar w:fldCharType="end"/>
        </w:r>
      </w:hyperlink>
    </w:p>
    <w:p w14:paraId="4E65BC89" w14:textId="78D8D812"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6" w:history="1">
        <w:r w:rsidR="00501318" w:rsidRPr="006D6E6D">
          <w:rPr>
            <w:rStyle w:val="Hyperlink"/>
            <w:noProof/>
          </w:rPr>
          <w:t>PREQUALIFICATION SCHEME: PERFORMANCE AND MANAGEMENT SERVICES</w:t>
        </w:r>
        <w:r w:rsidR="00501318">
          <w:rPr>
            <w:noProof/>
            <w:webHidden/>
          </w:rPr>
          <w:tab/>
        </w:r>
        <w:r w:rsidR="00501318">
          <w:rPr>
            <w:noProof/>
            <w:webHidden/>
          </w:rPr>
          <w:fldChar w:fldCharType="begin"/>
        </w:r>
        <w:r w:rsidR="00501318">
          <w:rPr>
            <w:noProof/>
            <w:webHidden/>
          </w:rPr>
          <w:instrText xml:space="preserve"> PAGEREF _Toc515002686 \h </w:instrText>
        </w:r>
        <w:r w:rsidR="00501318">
          <w:rPr>
            <w:noProof/>
            <w:webHidden/>
          </w:rPr>
        </w:r>
        <w:r w:rsidR="00501318">
          <w:rPr>
            <w:noProof/>
            <w:webHidden/>
          </w:rPr>
          <w:fldChar w:fldCharType="separate"/>
        </w:r>
        <w:r w:rsidR="00501318">
          <w:rPr>
            <w:noProof/>
            <w:webHidden/>
          </w:rPr>
          <w:t>21</w:t>
        </w:r>
        <w:r w:rsidR="00501318">
          <w:rPr>
            <w:noProof/>
            <w:webHidden/>
          </w:rPr>
          <w:fldChar w:fldCharType="end"/>
        </w:r>
      </w:hyperlink>
    </w:p>
    <w:p w14:paraId="2FFEA9A3" w14:textId="5882F0CB"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7" w:history="1">
        <w:r w:rsidR="00501318" w:rsidRPr="006D6E6D">
          <w:rPr>
            <w:rStyle w:val="Hyperlink"/>
            <w:rFonts w:ascii="Arial Bold" w:hAnsi="Arial Bold"/>
            <w:noProof/>
          </w:rPr>
          <w:t>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DEFINITIONS AND INTERPRETATION</w:t>
        </w:r>
        <w:r w:rsidR="00501318">
          <w:rPr>
            <w:noProof/>
            <w:webHidden/>
          </w:rPr>
          <w:tab/>
        </w:r>
        <w:r w:rsidR="00501318">
          <w:rPr>
            <w:noProof/>
            <w:webHidden/>
          </w:rPr>
          <w:fldChar w:fldCharType="begin"/>
        </w:r>
        <w:r w:rsidR="00501318">
          <w:rPr>
            <w:noProof/>
            <w:webHidden/>
          </w:rPr>
          <w:instrText xml:space="preserve"> PAGEREF _Toc515002687 \h </w:instrText>
        </w:r>
        <w:r w:rsidR="00501318">
          <w:rPr>
            <w:noProof/>
            <w:webHidden/>
          </w:rPr>
        </w:r>
        <w:r w:rsidR="00501318">
          <w:rPr>
            <w:noProof/>
            <w:webHidden/>
          </w:rPr>
          <w:fldChar w:fldCharType="separate"/>
        </w:r>
        <w:r w:rsidR="00501318">
          <w:rPr>
            <w:noProof/>
            <w:webHidden/>
          </w:rPr>
          <w:t>21</w:t>
        </w:r>
        <w:r w:rsidR="00501318">
          <w:rPr>
            <w:noProof/>
            <w:webHidden/>
          </w:rPr>
          <w:fldChar w:fldCharType="end"/>
        </w:r>
      </w:hyperlink>
    </w:p>
    <w:p w14:paraId="57BEB232" w14:textId="09C47C87"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8" w:history="1">
        <w:r w:rsidR="00501318" w:rsidRPr="006D6E6D">
          <w:rPr>
            <w:rStyle w:val="Hyperlink"/>
            <w:rFonts w:ascii="Arial Bold" w:hAnsi="Arial Bold"/>
            <w:noProof/>
          </w:rPr>
          <w:t>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ENGAGEMENT</w:t>
        </w:r>
        <w:r w:rsidR="00501318">
          <w:rPr>
            <w:noProof/>
            <w:webHidden/>
          </w:rPr>
          <w:tab/>
        </w:r>
        <w:r w:rsidR="00501318">
          <w:rPr>
            <w:noProof/>
            <w:webHidden/>
          </w:rPr>
          <w:fldChar w:fldCharType="begin"/>
        </w:r>
        <w:r w:rsidR="00501318">
          <w:rPr>
            <w:noProof/>
            <w:webHidden/>
          </w:rPr>
          <w:instrText xml:space="preserve"> PAGEREF _Toc515002688 \h </w:instrText>
        </w:r>
        <w:r w:rsidR="00501318">
          <w:rPr>
            <w:noProof/>
            <w:webHidden/>
          </w:rPr>
        </w:r>
        <w:r w:rsidR="00501318">
          <w:rPr>
            <w:noProof/>
            <w:webHidden/>
          </w:rPr>
          <w:fldChar w:fldCharType="separate"/>
        </w:r>
        <w:r w:rsidR="00501318">
          <w:rPr>
            <w:noProof/>
            <w:webHidden/>
          </w:rPr>
          <w:t>23</w:t>
        </w:r>
        <w:r w:rsidR="00501318">
          <w:rPr>
            <w:noProof/>
            <w:webHidden/>
          </w:rPr>
          <w:fldChar w:fldCharType="end"/>
        </w:r>
      </w:hyperlink>
    </w:p>
    <w:p w14:paraId="49C71C27" w14:textId="59F55C4C"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89" w:history="1">
        <w:r w:rsidR="00501318" w:rsidRPr="006D6E6D">
          <w:rPr>
            <w:rStyle w:val="Hyperlink"/>
            <w:rFonts w:ascii="Arial Bold" w:hAnsi="Arial Bold"/>
            <w:noProof/>
          </w:rPr>
          <w:t>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CONFLICT OF INTEREST AND DISCLOSURE OF CURRENT ENGAGEMENTS BY NSW GOVERNMENT AGENCIES</w:t>
        </w:r>
        <w:r w:rsidR="00501318">
          <w:rPr>
            <w:noProof/>
            <w:webHidden/>
          </w:rPr>
          <w:tab/>
        </w:r>
        <w:r w:rsidR="00501318">
          <w:rPr>
            <w:noProof/>
            <w:webHidden/>
          </w:rPr>
          <w:fldChar w:fldCharType="begin"/>
        </w:r>
        <w:r w:rsidR="00501318">
          <w:rPr>
            <w:noProof/>
            <w:webHidden/>
          </w:rPr>
          <w:instrText xml:space="preserve"> PAGEREF _Toc515002689 \h </w:instrText>
        </w:r>
        <w:r w:rsidR="00501318">
          <w:rPr>
            <w:noProof/>
            <w:webHidden/>
          </w:rPr>
        </w:r>
        <w:r w:rsidR="00501318">
          <w:rPr>
            <w:noProof/>
            <w:webHidden/>
          </w:rPr>
          <w:fldChar w:fldCharType="separate"/>
        </w:r>
        <w:r w:rsidR="00501318">
          <w:rPr>
            <w:noProof/>
            <w:webHidden/>
          </w:rPr>
          <w:t>23</w:t>
        </w:r>
        <w:r w:rsidR="00501318">
          <w:rPr>
            <w:noProof/>
            <w:webHidden/>
          </w:rPr>
          <w:fldChar w:fldCharType="end"/>
        </w:r>
      </w:hyperlink>
    </w:p>
    <w:p w14:paraId="768FE4E6" w14:textId="745DF88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0" w:history="1">
        <w:r w:rsidR="00501318" w:rsidRPr="006D6E6D">
          <w:rPr>
            <w:rStyle w:val="Hyperlink"/>
            <w:rFonts w:ascii="Arial Bold" w:hAnsi="Arial Bold"/>
            <w:noProof/>
          </w:rPr>
          <w:t>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SERVICE PROVIDER'S OBLIGATIONS</w:t>
        </w:r>
        <w:r w:rsidR="00501318">
          <w:rPr>
            <w:noProof/>
            <w:webHidden/>
          </w:rPr>
          <w:tab/>
        </w:r>
        <w:r w:rsidR="00501318">
          <w:rPr>
            <w:noProof/>
            <w:webHidden/>
          </w:rPr>
          <w:fldChar w:fldCharType="begin"/>
        </w:r>
        <w:r w:rsidR="00501318">
          <w:rPr>
            <w:noProof/>
            <w:webHidden/>
          </w:rPr>
          <w:instrText xml:space="preserve"> PAGEREF _Toc515002690 \h </w:instrText>
        </w:r>
        <w:r w:rsidR="00501318">
          <w:rPr>
            <w:noProof/>
            <w:webHidden/>
          </w:rPr>
        </w:r>
        <w:r w:rsidR="00501318">
          <w:rPr>
            <w:noProof/>
            <w:webHidden/>
          </w:rPr>
          <w:fldChar w:fldCharType="separate"/>
        </w:r>
        <w:r w:rsidR="00501318">
          <w:rPr>
            <w:noProof/>
            <w:webHidden/>
          </w:rPr>
          <w:t>23</w:t>
        </w:r>
        <w:r w:rsidR="00501318">
          <w:rPr>
            <w:noProof/>
            <w:webHidden/>
          </w:rPr>
          <w:fldChar w:fldCharType="end"/>
        </w:r>
      </w:hyperlink>
    </w:p>
    <w:p w14:paraId="094D3881" w14:textId="32595C62"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1" w:history="1">
        <w:r w:rsidR="00501318" w:rsidRPr="006D6E6D">
          <w:rPr>
            <w:rStyle w:val="Hyperlink"/>
            <w:rFonts w:ascii="Arial Bold" w:hAnsi="Arial Bold"/>
            <w:noProof/>
          </w:rPr>
          <w:t>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PRINCIPAL'S OBLIGATIONS</w:t>
        </w:r>
        <w:r w:rsidR="00501318">
          <w:rPr>
            <w:noProof/>
            <w:webHidden/>
          </w:rPr>
          <w:tab/>
        </w:r>
        <w:r w:rsidR="00501318">
          <w:rPr>
            <w:noProof/>
            <w:webHidden/>
          </w:rPr>
          <w:fldChar w:fldCharType="begin"/>
        </w:r>
        <w:r w:rsidR="00501318">
          <w:rPr>
            <w:noProof/>
            <w:webHidden/>
          </w:rPr>
          <w:instrText xml:space="preserve"> PAGEREF _Toc515002691 \h </w:instrText>
        </w:r>
        <w:r w:rsidR="00501318">
          <w:rPr>
            <w:noProof/>
            <w:webHidden/>
          </w:rPr>
        </w:r>
        <w:r w:rsidR="00501318">
          <w:rPr>
            <w:noProof/>
            <w:webHidden/>
          </w:rPr>
          <w:fldChar w:fldCharType="separate"/>
        </w:r>
        <w:r w:rsidR="00501318">
          <w:rPr>
            <w:noProof/>
            <w:webHidden/>
          </w:rPr>
          <w:t>29</w:t>
        </w:r>
        <w:r w:rsidR="00501318">
          <w:rPr>
            <w:noProof/>
            <w:webHidden/>
          </w:rPr>
          <w:fldChar w:fldCharType="end"/>
        </w:r>
      </w:hyperlink>
    </w:p>
    <w:p w14:paraId="727D6488" w14:textId="638EA09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2" w:history="1">
        <w:r w:rsidR="00501318" w:rsidRPr="006D6E6D">
          <w:rPr>
            <w:rStyle w:val="Hyperlink"/>
            <w:rFonts w:ascii="Arial Bold" w:hAnsi="Arial Bold"/>
            <w:noProof/>
          </w:rPr>
          <w:t>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CLAIMS FOR PAYMENT</w:t>
        </w:r>
        <w:r w:rsidR="00501318">
          <w:rPr>
            <w:noProof/>
            <w:webHidden/>
          </w:rPr>
          <w:tab/>
        </w:r>
        <w:r w:rsidR="00501318">
          <w:rPr>
            <w:noProof/>
            <w:webHidden/>
          </w:rPr>
          <w:fldChar w:fldCharType="begin"/>
        </w:r>
        <w:r w:rsidR="00501318">
          <w:rPr>
            <w:noProof/>
            <w:webHidden/>
          </w:rPr>
          <w:instrText xml:space="preserve"> PAGEREF _Toc515002692 \h </w:instrText>
        </w:r>
        <w:r w:rsidR="00501318">
          <w:rPr>
            <w:noProof/>
            <w:webHidden/>
          </w:rPr>
        </w:r>
        <w:r w:rsidR="00501318">
          <w:rPr>
            <w:noProof/>
            <w:webHidden/>
          </w:rPr>
          <w:fldChar w:fldCharType="separate"/>
        </w:r>
        <w:r w:rsidR="00501318">
          <w:rPr>
            <w:noProof/>
            <w:webHidden/>
          </w:rPr>
          <w:t>30</w:t>
        </w:r>
        <w:r w:rsidR="00501318">
          <w:rPr>
            <w:noProof/>
            <w:webHidden/>
          </w:rPr>
          <w:fldChar w:fldCharType="end"/>
        </w:r>
      </w:hyperlink>
    </w:p>
    <w:p w14:paraId="4F86B409" w14:textId="325CF75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3" w:history="1">
        <w:r w:rsidR="00501318" w:rsidRPr="006D6E6D">
          <w:rPr>
            <w:rStyle w:val="Hyperlink"/>
            <w:rFonts w:ascii="Arial Bold" w:hAnsi="Arial Bold"/>
            <w:noProof/>
          </w:rPr>
          <w:t>7</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GOODS AND SERVICES TAX</w:t>
        </w:r>
        <w:r w:rsidR="00501318">
          <w:rPr>
            <w:noProof/>
            <w:webHidden/>
          </w:rPr>
          <w:tab/>
        </w:r>
        <w:r w:rsidR="00501318">
          <w:rPr>
            <w:noProof/>
            <w:webHidden/>
          </w:rPr>
          <w:fldChar w:fldCharType="begin"/>
        </w:r>
        <w:r w:rsidR="00501318">
          <w:rPr>
            <w:noProof/>
            <w:webHidden/>
          </w:rPr>
          <w:instrText xml:space="preserve"> PAGEREF _Toc515002693 \h </w:instrText>
        </w:r>
        <w:r w:rsidR="00501318">
          <w:rPr>
            <w:noProof/>
            <w:webHidden/>
          </w:rPr>
        </w:r>
        <w:r w:rsidR="00501318">
          <w:rPr>
            <w:noProof/>
            <w:webHidden/>
          </w:rPr>
          <w:fldChar w:fldCharType="separate"/>
        </w:r>
        <w:r w:rsidR="00501318">
          <w:rPr>
            <w:noProof/>
            <w:webHidden/>
          </w:rPr>
          <w:t>30</w:t>
        </w:r>
        <w:r w:rsidR="00501318">
          <w:rPr>
            <w:noProof/>
            <w:webHidden/>
          </w:rPr>
          <w:fldChar w:fldCharType="end"/>
        </w:r>
      </w:hyperlink>
    </w:p>
    <w:p w14:paraId="7DB59635" w14:textId="3255EA1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4" w:history="1">
        <w:r w:rsidR="00501318" w:rsidRPr="006D6E6D">
          <w:rPr>
            <w:rStyle w:val="Hyperlink"/>
            <w:rFonts w:ascii="Arial Bold" w:hAnsi="Arial Bold"/>
            <w:noProof/>
          </w:rPr>
          <w:t>8</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VARIATIONS</w:t>
        </w:r>
        <w:r w:rsidR="00501318">
          <w:rPr>
            <w:noProof/>
            <w:webHidden/>
          </w:rPr>
          <w:tab/>
        </w:r>
        <w:r w:rsidR="00501318">
          <w:rPr>
            <w:noProof/>
            <w:webHidden/>
          </w:rPr>
          <w:fldChar w:fldCharType="begin"/>
        </w:r>
        <w:r w:rsidR="00501318">
          <w:rPr>
            <w:noProof/>
            <w:webHidden/>
          </w:rPr>
          <w:instrText xml:space="preserve"> PAGEREF _Toc515002694 \h </w:instrText>
        </w:r>
        <w:r w:rsidR="00501318">
          <w:rPr>
            <w:noProof/>
            <w:webHidden/>
          </w:rPr>
        </w:r>
        <w:r w:rsidR="00501318">
          <w:rPr>
            <w:noProof/>
            <w:webHidden/>
          </w:rPr>
          <w:fldChar w:fldCharType="separate"/>
        </w:r>
        <w:r w:rsidR="00501318">
          <w:rPr>
            <w:noProof/>
            <w:webHidden/>
          </w:rPr>
          <w:t>30</w:t>
        </w:r>
        <w:r w:rsidR="00501318">
          <w:rPr>
            <w:noProof/>
            <w:webHidden/>
          </w:rPr>
          <w:fldChar w:fldCharType="end"/>
        </w:r>
      </w:hyperlink>
    </w:p>
    <w:p w14:paraId="3A506065" w14:textId="579C537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5" w:history="1">
        <w:r w:rsidR="00501318" w:rsidRPr="006D6E6D">
          <w:rPr>
            <w:rStyle w:val="Hyperlink"/>
            <w:rFonts w:ascii="Arial Bold" w:hAnsi="Arial Bold"/>
            <w:noProof/>
          </w:rPr>
          <w:t>9</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INTELLECTUAL PROPERTY</w:t>
        </w:r>
        <w:r w:rsidR="00501318">
          <w:rPr>
            <w:noProof/>
            <w:webHidden/>
          </w:rPr>
          <w:tab/>
        </w:r>
        <w:r w:rsidR="00501318">
          <w:rPr>
            <w:noProof/>
            <w:webHidden/>
          </w:rPr>
          <w:fldChar w:fldCharType="begin"/>
        </w:r>
        <w:r w:rsidR="00501318">
          <w:rPr>
            <w:noProof/>
            <w:webHidden/>
          </w:rPr>
          <w:instrText xml:space="preserve"> PAGEREF _Toc515002695 \h </w:instrText>
        </w:r>
        <w:r w:rsidR="00501318">
          <w:rPr>
            <w:noProof/>
            <w:webHidden/>
          </w:rPr>
        </w:r>
        <w:r w:rsidR="00501318">
          <w:rPr>
            <w:noProof/>
            <w:webHidden/>
          </w:rPr>
          <w:fldChar w:fldCharType="separate"/>
        </w:r>
        <w:r w:rsidR="00501318">
          <w:rPr>
            <w:noProof/>
            <w:webHidden/>
          </w:rPr>
          <w:t>31</w:t>
        </w:r>
        <w:r w:rsidR="00501318">
          <w:rPr>
            <w:noProof/>
            <w:webHidden/>
          </w:rPr>
          <w:fldChar w:fldCharType="end"/>
        </w:r>
      </w:hyperlink>
    </w:p>
    <w:p w14:paraId="388EE752" w14:textId="7F2C1EE3"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6" w:history="1">
        <w:r w:rsidR="00501318" w:rsidRPr="006D6E6D">
          <w:rPr>
            <w:rStyle w:val="Hyperlink"/>
            <w:rFonts w:ascii="Arial Bold" w:hAnsi="Arial Bold"/>
            <w:noProof/>
          </w:rPr>
          <w:t>10</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INDEMNITY</w:t>
        </w:r>
        <w:r w:rsidR="00501318">
          <w:rPr>
            <w:noProof/>
            <w:webHidden/>
          </w:rPr>
          <w:tab/>
        </w:r>
        <w:r w:rsidR="00501318">
          <w:rPr>
            <w:noProof/>
            <w:webHidden/>
          </w:rPr>
          <w:fldChar w:fldCharType="begin"/>
        </w:r>
        <w:r w:rsidR="00501318">
          <w:rPr>
            <w:noProof/>
            <w:webHidden/>
          </w:rPr>
          <w:instrText xml:space="preserve"> PAGEREF _Toc515002696 \h </w:instrText>
        </w:r>
        <w:r w:rsidR="00501318">
          <w:rPr>
            <w:noProof/>
            <w:webHidden/>
          </w:rPr>
        </w:r>
        <w:r w:rsidR="00501318">
          <w:rPr>
            <w:noProof/>
            <w:webHidden/>
          </w:rPr>
          <w:fldChar w:fldCharType="separate"/>
        </w:r>
        <w:r w:rsidR="00501318">
          <w:rPr>
            <w:noProof/>
            <w:webHidden/>
          </w:rPr>
          <w:t>32</w:t>
        </w:r>
        <w:r w:rsidR="00501318">
          <w:rPr>
            <w:noProof/>
            <w:webHidden/>
          </w:rPr>
          <w:fldChar w:fldCharType="end"/>
        </w:r>
      </w:hyperlink>
    </w:p>
    <w:p w14:paraId="5D4D0C74" w14:textId="2F27A56A"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7" w:history="1">
        <w:r w:rsidR="00501318" w:rsidRPr="006D6E6D">
          <w:rPr>
            <w:rStyle w:val="Hyperlink"/>
            <w:rFonts w:ascii="Arial Bold" w:hAnsi="Arial Bold"/>
            <w:noProof/>
          </w:rPr>
          <w:t>11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TERMINATION</w:t>
        </w:r>
        <w:r w:rsidR="00501318">
          <w:rPr>
            <w:noProof/>
            <w:webHidden/>
          </w:rPr>
          <w:tab/>
        </w:r>
        <w:r w:rsidR="00501318">
          <w:rPr>
            <w:noProof/>
            <w:webHidden/>
          </w:rPr>
          <w:fldChar w:fldCharType="begin"/>
        </w:r>
        <w:r w:rsidR="00501318">
          <w:rPr>
            <w:noProof/>
            <w:webHidden/>
          </w:rPr>
          <w:instrText xml:space="preserve"> PAGEREF _Toc515002697 \h </w:instrText>
        </w:r>
        <w:r w:rsidR="00501318">
          <w:rPr>
            <w:noProof/>
            <w:webHidden/>
          </w:rPr>
        </w:r>
        <w:r w:rsidR="00501318">
          <w:rPr>
            <w:noProof/>
            <w:webHidden/>
          </w:rPr>
          <w:fldChar w:fldCharType="separate"/>
        </w:r>
        <w:r w:rsidR="00501318">
          <w:rPr>
            <w:noProof/>
            <w:webHidden/>
          </w:rPr>
          <w:t>32</w:t>
        </w:r>
        <w:r w:rsidR="00501318">
          <w:rPr>
            <w:noProof/>
            <w:webHidden/>
          </w:rPr>
          <w:fldChar w:fldCharType="end"/>
        </w:r>
      </w:hyperlink>
    </w:p>
    <w:p w14:paraId="6FE3ABE8" w14:textId="435B3C2D"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8" w:history="1">
        <w:r w:rsidR="00501318" w:rsidRPr="006D6E6D">
          <w:rPr>
            <w:rStyle w:val="Hyperlink"/>
            <w:rFonts w:ascii="Arial Bold" w:hAnsi="Arial Bold"/>
            <w:noProof/>
          </w:rPr>
          <w:t>12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CONSEQUENCES OF TERMINATION</w:t>
        </w:r>
        <w:r w:rsidR="00501318">
          <w:rPr>
            <w:noProof/>
            <w:webHidden/>
          </w:rPr>
          <w:tab/>
        </w:r>
        <w:r w:rsidR="00501318">
          <w:rPr>
            <w:noProof/>
            <w:webHidden/>
          </w:rPr>
          <w:fldChar w:fldCharType="begin"/>
        </w:r>
        <w:r w:rsidR="00501318">
          <w:rPr>
            <w:noProof/>
            <w:webHidden/>
          </w:rPr>
          <w:instrText xml:space="preserve"> PAGEREF _Toc515002698 \h </w:instrText>
        </w:r>
        <w:r w:rsidR="00501318">
          <w:rPr>
            <w:noProof/>
            <w:webHidden/>
          </w:rPr>
        </w:r>
        <w:r w:rsidR="00501318">
          <w:rPr>
            <w:noProof/>
            <w:webHidden/>
          </w:rPr>
          <w:fldChar w:fldCharType="separate"/>
        </w:r>
        <w:r w:rsidR="00501318">
          <w:rPr>
            <w:noProof/>
            <w:webHidden/>
          </w:rPr>
          <w:t>34</w:t>
        </w:r>
        <w:r w:rsidR="00501318">
          <w:rPr>
            <w:noProof/>
            <w:webHidden/>
          </w:rPr>
          <w:fldChar w:fldCharType="end"/>
        </w:r>
      </w:hyperlink>
    </w:p>
    <w:p w14:paraId="0C46E775" w14:textId="14FDBBA5"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699" w:history="1">
        <w:r w:rsidR="00501318" w:rsidRPr="006D6E6D">
          <w:rPr>
            <w:rStyle w:val="Hyperlink"/>
            <w:rFonts w:ascii="Arial Bold" w:hAnsi="Arial Bold"/>
            <w:noProof/>
          </w:rPr>
          <w:t>13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DISPUTE RESOLUTION</w:t>
        </w:r>
        <w:r w:rsidR="00501318">
          <w:rPr>
            <w:noProof/>
            <w:webHidden/>
          </w:rPr>
          <w:tab/>
        </w:r>
        <w:r w:rsidR="00501318">
          <w:rPr>
            <w:noProof/>
            <w:webHidden/>
          </w:rPr>
          <w:fldChar w:fldCharType="begin"/>
        </w:r>
        <w:r w:rsidR="00501318">
          <w:rPr>
            <w:noProof/>
            <w:webHidden/>
          </w:rPr>
          <w:instrText xml:space="preserve"> PAGEREF _Toc515002699 \h </w:instrText>
        </w:r>
        <w:r w:rsidR="00501318">
          <w:rPr>
            <w:noProof/>
            <w:webHidden/>
          </w:rPr>
        </w:r>
        <w:r w:rsidR="00501318">
          <w:rPr>
            <w:noProof/>
            <w:webHidden/>
          </w:rPr>
          <w:fldChar w:fldCharType="separate"/>
        </w:r>
        <w:r w:rsidR="00501318">
          <w:rPr>
            <w:noProof/>
            <w:webHidden/>
          </w:rPr>
          <w:t>35</w:t>
        </w:r>
        <w:r w:rsidR="00501318">
          <w:rPr>
            <w:noProof/>
            <w:webHidden/>
          </w:rPr>
          <w:fldChar w:fldCharType="end"/>
        </w:r>
      </w:hyperlink>
    </w:p>
    <w:p w14:paraId="172A36DE" w14:textId="50872326"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0" w:history="1">
        <w:r w:rsidR="00501318" w:rsidRPr="006D6E6D">
          <w:rPr>
            <w:rStyle w:val="Hyperlink"/>
            <w:rFonts w:ascii="Arial Bold" w:hAnsi="Arial Bold"/>
            <w:noProof/>
          </w:rPr>
          <w:t>14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NOTICES</w:t>
        </w:r>
        <w:r w:rsidR="00501318">
          <w:rPr>
            <w:noProof/>
            <w:webHidden/>
          </w:rPr>
          <w:tab/>
        </w:r>
        <w:r w:rsidR="00501318">
          <w:rPr>
            <w:noProof/>
            <w:webHidden/>
          </w:rPr>
          <w:fldChar w:fldCharType="begin"/>
        </w:r>
        <w:r w:rsidR="00501318">
          <w:rPr>
            <w:noProof/>
            <w:webHidden/>
          </w:rPr>
          <w:instrText xml:space="preserve"> PAGEREF _Toc515002700 \h </w:instrText>
        </w:r>
        <w:r w:rsidR="00501318">
          <w:rPr>
            <w:noProof/>
            <w:webHidden/>
          </w:rPr>
        </w:r>
        <w:r w:rsidR="00501318">
          <w:rPr>
            <w:noProof/>
            <w:webHidden/>
          </w:rPr>
          <w:fldChar w:fldCharType="separate"/>
        </w:r>
        <w:r w:rsidR="00501318">
          <w:rPr>
            <w:noProof/>
            <w:webHidden/>
          </w:rPr>
          <w:t>36</w:t>
        </w:r>
        <w:r w:rsidR="00501318">
          <w:rPr>
            <w:noProof/>
            <w:webHidden/>
          </w:rPr>
          <w:fldChar w:fldCharType="end"/>
        </w:r>
      </w:hyperlink>
    </w:p>
    <w:p w14:paraId="4987A170" w14:textId="6777EF2C"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1" w:history="1">
        <w:r w:rsidR="00501318" w:rsidRPr="006D6E6D">
          <w:rPr>
            <w:rStyle w:val="Hyperlink"/>
            <w:rFonts w:ascii="Arial Bold" w:hAnsi="Arial Bold"/>
            <w:noProof/>
          </w:rPr>
          <w:t>15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CONTRA PROFERENTEM</w:t>
        </w:r>
        <w:r w:rsidR="00501318">
          <w:rPr>
            <w:noProof/>
            <w:webHidden/>
          </w:rPr>
          <w:tab/>
        </w:r>
        <w:r w:rsidR="00501318">
          <w:rPr>
            <w:noProof/>
            <w:webHidden/>
          </w:rPr>
          <w:fldChar w:fldCharType="begin"/>
        </w:r>
        <w:r w:rsidR="00501318">
          <w:rPr>
            <w:noProof/>
            <w:webHidden/>
          </w:rPr>
          <w:instrText xml:space="preserve"> PAGEREF _Toc515002701 \h </w:instrText>
        </w:r>
        <w:r w:rsidR="00501318">
          <w:rPr>
            <w:noProof/>
            <w:webHidden/>
          </w:rPr>
        </w:r>
        <w:r w:rsidR="00501318">
          <w:rPr>
            <w:noProof/>
            <w:webHidden/>
          </w:rPr>
          <w:fldChar w:fldCharType="separate"/>
        </w:r>
        <w:r w:rsidR="00501318">
          <w:rPr>
            <w:noProof/>
            <w:webHidden/>
          </w:rPr>
          <w:t>36</w:t>
        </w:r>
        <w:r w:rsidR="00501318">
          <w:rPr>
            <w:noProof/>
            <w:webHidden/>
          </w:rPr>
          <w:fldChar w:fldCharType="end"/>
        </w:r>
      </w:hyperlink>
    </w:p>
    <w:p w14:paraId="734927C4" w14:textId="60B43021"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2" w:history="1">
        <w:r w:rsidR="00501318" w:rsidRPr="006D6E6D">
          <w:rPr>
            <w:rStyle w:val="Hyperlink"/>
            <w:rFonts w:ascii="Arial Bold" w:hAnsi="Arial Bold"/>
            <w:noProof/>
          </w:rPr>
          <w:t>16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JURISDICTION</w:t>
        </w:r>
        <w:r w:rsidR="00501318">
          <w:rPr>
            <w:noProof/>
            <w:webHidden/>
          </w:rPr>
          <w:tab/>
        </w:r>
        <w:r w:rsidR="00501318">
          <w:rPr>
            <w:noProof/>
            <w:webHidden/>
          </w:rPr>
          <w:fldChar w:fldCharType="begin"/>
        </w:r>
        <w:r w:rsidR="00501318">
          <w:rPr>
            <w:noProof/>
            <w:webHidden/>
          </w:rPr>
          <w:instrText xml:space="preserve"> PAGEREF _Toc515002702 \h </w:instrText>
        </w:r>
        <w:r w:rsidR="00501318">
          <w:rPr>
            <w:noProof/>
            <w:webHidden/>
          </w:rPr>
        </w:r>
        <w:r w:rsidR="00501318">
          <w:rPr>
            <w:noProof/>
            <w:webHidden/>
          </w:rPr>
          <w:fldChar w:fldCharType="separate"/>
        </w:r>
        <w:r w:rsidR="00501318">
          <w:rPr>
            <w:noProof/>
            <w:webHidden/>
          </w:rPr>
          <w:t>36</w:t>
        </w:r>
        <w:r w:rsidR="00501318">
          <w:rPr>
            <w:noProof/>
            <w:webHidden/>
          </w:rPr>
          <w:fldChar w:fldCharType="end"/>
        </w:r>
      </w:hyperlink>
    </w:p>
    <w:p w14:paraId="5887817D" w14:textId="7C4E2B1E"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703" w:history="1">
        <w:r w:rsidR="00501318" w:rsidRPr="006D6E6D">
          <w:rPr>
            <w:rStyle w:val="Hyperlink"/>
            <w:rFonts w:eastAsia="Times New Roman" w:cs="Arial"/>
            <w:noProof/>
          </w:rPr>
          <w:t>BASE Standard Form of Agreement – Terms and Conditions</w:t>
        </w:r>
        <w:r w:rsidR="00501318">
          <w:rPr>
            <w:noProof/>
            <w:webHidden/>
          </w:rPr>
          <w:tab/>
        </w:r>
        <w:r w:rsidR="00501318">
          <w:rPr>
            <w:noProof/>
            <w:webHidden/>
          </w:rPr>
          <w:fldChar w:fldCharType="begin"/>
        </w:r>
        <w:r w:rsidR="00501318">
          <w:rPr>
            <w:noProof/>
            <w:webHidden/>
          </w:rPr>
          <w:instrText xml:space="preserve"> PAGEREF _Toc515002703 \h </w:instrText>
        </w:r>
        <w:r w:rsidR="00501318">
          <w:rPr>
            <w:noProof/>
            <w:webHidden/>
          </w:rPr>
        </w:r>
        <w:r w:rsidR="00501318">
          <w:rPr>
            <w:noProof/>
            <w:webHidden/>
          </w:rPr>
          <w:fldChar w:fldCharType="separate"/>
        </w:r>
        <w:r w:rsidR="00501318">
          <w:rPr>
            <w:noProof/>
            <w:webHidden/>
          </w:rPr>
          <w:t>37</w:t>
        </w:r>
        <w:r w:rsidR="00501318">
          <w:rPr>
            <w:noProof/>
            <w:webHidden/>
          </w:rPr>
          <w:fldChar w:fldCharType="end"/>
        </w:r>
      </w:hyperlink>
    </w:p>
    <w:p w14:paraId="617F78D7" w14:textId="7E767BBD"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4" w:history="1">
        <w:r w:rsidR="00501318" w:rsidRPr="006D6E6D">
          <w:rPr>
            <w:rStyle w:val="Hyperlink"/>
            <w:noProof/>
          </w:rPr>
          <w:t>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Duration of Agreement</w:t>
        </w:r>
        <w:r w:rsidR="00501318">
          <w:rPr>
            <w:noProof/>
            <w:webHidden/>
          </w:rPr>
          <w:tab/>
        </w:r>
        <w:r w:rsidR="00501318">
          <w:rPr>
            <w:noProof/>
            <w:webHidden/>
          </w:rPr>
          <w:fldChar w:fldCharType="begin"/>
        </w:r>
        <w:r w:rsidR="00501318">
          <w:rPr>
            <w:noProof/>
            <w:webHidden/>
          </w:rPr>
          <w:instrText xml:space="preserve"> PAGEREF _Toc515002704 \h </w:instrText>
        </w:r>
        <w:r w:rsidR="00501318">
          <w:rPr>
            <w:noProof/>
            <w:webHidden/>
          </w:rPr>
        </w:r>
        <w:r w:rsidR="00501318">
          <w:rPr>
            <w:noProof/>
            <w:webHidden/>
          </w:rPr>
          <w:fldChar w:fldCharType="separate"/>
        </w:r>
        <w:r w:rsidR="00501318">
          <w:rPr>
            <w:noProof/>
            <w:webHidden/>
          </w:rPr>
          <w:t>37</w:t>
        </w:r>
        <w:r w:rsidR="00501318">
          <w:rPr>
            <w:noProof/>
            <w:webHidden/>
          </w:rPr>
          <w:fldChar w:fldCharType="end"/>
        </w:r>
      </w:hyperlink>
    </w:p>
    <w:p w14:paraId="724BC78A" w14:textId="03531313"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5" w:history="1">
        <w:r w:rsidR="00501318" w:rsidRPr="006D6E6D">
          <w:rPr>
            <w:rStyle w:val="Hyperlink"/>
            <w:noProof/>
          </w:rPr>
          <w:t>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Conflict of Interest</w:t>
        </w:r>
        <w:r w:rsidR="00501318">
          <w:rPr>
            <w:noProof/>
            <w:webHidden/>
          </w:rPr>
          <w:tab/>
        </w:r>
        <w:r w:rsidR="00501318">
          <w:rPr>
            <w:noProof/>
            <w:webHidden/>
          </w:rPr>
          <w:fldChar w:fldCharType="begin"/>
        </w:r>
        <w:r w:rsidR="00501318">
          <w:rPr>
            <w:noProof/>
            <w:webHidden/>
          </w:rPr>
          <w:instrText xml:space="preserve"> PAGEREF _Toc515002705 \h </w:instrText>
        </w:r>
        <w:r w:rsidR="00501318">
          <w:rPr>
            <w:noProof/>
            <w:webHidden/>
          </w:rPr>
        </w:r>
        <w:r w:rsidR="00501318">
          <w:rPr>
            <w:noProof/>
            <w:webHidden/>
          </w:rPr>
          <w:fldChar w:fldCharType="separate"/>
        </w:r>
        <w:r w:rsidR="00501318">
          <w:rPr>
            <w:noProof/>
            <w:webHidden/>
          </w:rPr>
          <w:t>37</w:t>
        </w:r>
        <w:r w:rsidR="00501318">
          <w:rPr>
            <w:noProof/>
            <w:webHidden/>
          </w:rPr>
          <w:fldChar w:fldCharType="end"/>
        </w:r>
      </w:hyperlink>
    </w:p>
    <w:p w14:paraId="6032E780" w14:textId="29BF8793"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6" w:history="1">
        <w:r w:rsidR="00501318" w:rsidRPr="006D6E6D">
          <w:rPr>
            <w:rStyle w:val="Hyperlink"/>
            <w:noProof/>
          </w:rPr>
          <w:t>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Scope of Work and Service Provider’s Responsibilities</w:t>
        </w:r>
        <w:r w:rsidR="00501318">
          <w:rPr>
            <w:noProof/>
            <w:webHidden/>
          </w:rPr>
          <w:tab/>
        </w:r>
        <w:r w:rsidR="00501318">
          <w:rPr>
            <w:noProof/>
            <w:webHidden/>
          </w:rPr>
          <w:fldChar w:fldCharType="begin"/>
        </w:r>
        <w:r w:rsidR="00501318">
          <w:rPr>
            <w:noProof/>
            <w:webHidden/>
          </w:rPr>
          <w:instrText xml:space="preserve"> PAGEREF _Toc515002706 \h </w:instrText>
        </w:r>
        <w:r w:rsidR="00501318">
          <w:rPr>
            <w:noProof/>
            <w:webHidden/>
          </w:rPr>
        </w:r>
        <w:r w:rsidR="00501318">
          <w:rPr>
            <w:noProof/>
            <w:webHidden/>
          </w:rPr>
          <w:fldChar w:fldCharType="separate"/>
        </w:r>
        <w:r w:rsidR="00501318">
          <w:rPr>
            <w:noProof/>
            <w:webHidden/>
          </w:rPr>
          <w:t>37</w:t>
        </w:r>
        <w:r w:rsidR="00501318">
          <w:rPr>
            <w:noProof/>
            <w:webHidden/>
          </w:rPr>
          <w:fldChar w:fldCharType="end"/>
        </w:r>
      </w:hyperlink>
    </w:p>
    <w:p w14:paraId="1BE808C5" w14:textId="6B4C7F8B"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7" w:history="1">
        <w:r w:rsidR="00501318" w:rsidRPr="006D6E6D">
          <w:rPr>
            <w:rStyle w:val="Hyperlink"/>
            <w:noProof/>
          </w:rPr>
          <w:t>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Client’s Responsibilities</w:t>
        </w:r>
        <w:r w:rsidR="00501318">
          <w:rPr>
            <w:noProof/>
            <w:webHidden/>
          </w:rPr>
          <w:tab/>
        </w:r>
        <w:r w:rsidR="00501318">
          <w:rPr>
            <w:noProof/>
            <w:webHidden/>
          </w:rPr>
          <w:fldChar w:fldCharType="begin"/>
        </w:r>
        <w:r w:rsidR="00501318">
          <w:rPr>
            <w:noProof/>
            <w:webHidden/>
          </w:rPr>
          <w:instrText xml:space="preserve"> PAGEREF _Toc515002707 \h </w:instrText>
        </w:r>
        <w:r w:rsidR="00501318">
          <w:rPr>
            <w:noProof/>
            <w:webHidden/>
          </w:rPr>
        </w:r>
        <w:r w:rsidR="00501318">
          <w:rPr>
            <w:noProof/>
            <w:webHidden/>
          </w:rPr>
          <w:fldChar w:fldCharType="separate"/>
        </w:r>
        <w:r w:rsidR="00501318">
          <w:rPr>
            <w:noProof/>
            <w:webHidden/>
          </w:rPr>
          <w:t>37</w:t>
        </w:r>
        <w:r w:rsidR="00501318">
          <w:rPr>
            <w:noProof/>
            <w:webHidden/>
          </w:rPr>
          <w:fldChar w:fldCharType="end"/>
        </w:r>
      </w:hyperlink>
    </w:p>
    <w:p w14:paraId="2FA53D4B" w14:textId="61A15B65"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8" w:history="1">
        <w:r w:rsidR="00501318" w:rsidRPr="006D6E6D">
          <w:rPr>
            <w:rStyle w:val="Hyperlink"/>
            <w:noProof/>
          </w:rPr>
          <w:t>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Terms of Payment</w:t>
        </w:r>
        <w:r w:rsidR="00501318">
          <w:rPr>
            <w:noProof/>
            <w:webHidden/>
          </w:rPr>
          <w:tab/>
        </w:r>
        <w:r w:rsidR="00501318">
          <w:rPr>
            <w:noProof/>
            <w:webHidden/>
          </w:rPr>
          <w:fldChar w:fldCharType="begin"/>
        </w:r>
        <w:r w:rsidR="00501318">
          <w:rPr>
            <w:noProof/>
            <w:webHidden/>
          </w:rPr>
          <w:instrText xml:space="preserve"> PAGEREF _Toc515002708 \h </w:instrText>
        </w:r>
        <w:r w:rsidR="00501318">
          <w:rPr>
            <w:noProof/>
            <w:webHidden/>
          </w:rPr>
        </w:r>
        <w:r w:rsidR="00501318">
          <w:rPr>
            <w:noProof/>
            <w:webHidden/>
          </w:rPr>
          <w:fldChar w:fldCharType="separate"/>
        </w:r>
        <w:r w:rsidR="00501318">
          <w:rPr>
            <w:noProof/>
            <w:webHidden/>
          </w:rPr>
          <w:t>37</w:t>
        </w:r>
        <w:r w:rsidR="00501318">
          <w:rPr>
            <w:noProof/>
            <w:webHidden/>
          </w:rPr>
          <w:fldChar w:fldCharType="end"/>
        </w:r>
      </w:hyperlink>
    </w:p>
    <w:p w14:paraId="712D23E9" w14:textId="4E808E61"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09" w:history="1">
        <w:r w:rsidR="00501318" w:rsidRPr="006D6E6D">
          <w:rPr>
            <w:rStyle w:val="Hyperlink"/>
            <w:noProof/>
          </w:rPr>
          <w:t>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Changes to Services</w:t>
        </w:r>
        <w:r w:rsidR="00501318">
          <w:rPr>
            <w:noProof/>
            <w:webHidden/>
          </w:rPr>
          <w:tab/>
        </w:r>
        <w:r w:rsidR="00501318">
          <w:rPr>
            <w:noProof/>
            <w:webHidden/>
          </w:rPr>
          <w:fldChar w:fldCharType="begin"/>
        </w:r>
        <w:r w:rsidR="00501318">
          <w:rPr>
            <w:noProof/>
            <w:webHidden/>
          </w:rPr>
          <w:instrText xml:space="preserve"> PAGEREF _Toc515002709 \h </w:instrText>
        </w:r>
        <w:r w:rsidR="00501318">
          <w:rPr>
            <w:noProof/>
            <w:webHidden/>
          </w:rPr>
        </w:r>
        <w:r w:rsidR="00501318">
          <w:rPr>
            <w:noProof/>
            <w:webHidden/>
          </w:rPr>
          <w:fldChar w:fldCharType="separate"/>
        </w:r>
        <w:r w:rsidR="00501318">
          <w:rPr>
            <w:noProof/>
            <w:webHidden/>
          </w:rPr>
          <w:t>38</w:t>
        </w:r>
        <w:r w:rsidR="00501318">
          <w:rPr>
            <w:noProof/>
            <w:webHidden/>
          </w:rPr>
          <w:fldChar w:fldCharType="end"/>
        </w:r>
      </w:hyperlink>
    </w:p>
    <w:p w14:paraId="6BC78E4A" w14:textId="7192B881"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0" w:history="1">
        <w:r w:rsidR="00501318" w:rsidRPr="006D6E6D">
          <w:rPr>
            <w:rStyle w:val="Hyperlink"/>
            <w:noProof/>
          </w:rPr>
          <w:t>7.</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GST</w:t>
        </w:r>
        <w:r w:rsidR="00501318">
          <w:rPr>
            <w:noProof/>
            <w:webHidden/>
          </w:rPr>
          <w:tab/>
        </w:r>
        <w:r w:rsidR="00501318">
          <w:rPr>
            <w:noProof/>
            <w:webHidden/>
          </w:rPr>
          <w:fldChar w:fldCharType="begin"/>
        </w:r>
        <w:r w:rsidR="00501318">
          <w:rPr>
            <w:noProof/>
            <w:webHidden/>
          </w:rPr>
          <w:instrText xml:space="preserve"> PAGEREF _Toc515002710 \h </w:instrText>
        </w:r>
        <w:r w:rsidR="00501318">
          <w:rPr>
            <w:noProof/>
            <w:webHidden/>
          </w:rPr>
        </w:r>
        <w:r w:rsidR="00501318">
          <w:rPr>
            <w:noProof/>
            <w:webHidden/>
          </w:rPr>
          <w:fldChar w:fldCharType="separate"/>
        </w:r>
        <w:r w:rsidR="00501318">
          <w:rPr>
            <w:noProof/>
            <w:webHidden/>
          </w:rPr>
          <w:t>38</w:t>
        </w:r>
        <w:r w:rsidR="00501318">
          <w:rPr>
            <w:noProof/>
            <w:webHidden/>
          </w:rPr>
          <w:fldChar w:fldCharType="end"/>
        </w:r>
      </w:hyperlink>
    </w:p>
    <w:p w14:paraId="61AA9568" w14:textId="3BDC9A84"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1" w:history="1">
        <w:r w:rsidR="00501318" w:rsidRPr="006D6E6D">
          <w:rPr>
            <w:rStyle w:val="Hyperlink"/>
            <w:noProof/>
          </w:rPr>
          <w:t>8.</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Termination</w:t>
        </w:r>
        <w:r w:rsidR="00501318">
          <w:rPr>
            <w:noProof/>
            <w:webHidden/>
          </w:rPr>
          <w:tab/>
        </w:r>
        <w:r w:rsidR="00501318">
          <w:rPr>
            <w:noProof/>
            <w:webHidden/>
          </w:rPr>
          <w:fldChar w:fldCharType="begin"/>
        </w:r>
        <w:r w:rsidR="00501318">
          <w:rPr>
            <w:noProof/>
            <w:webHidden/>
          </w:rPr>
          <w:instrText xml:space="preserve"> PAGEREF _Toc515002711 \h </w:instrText>
        </w:r>
        <w:r w:rsidR="00501318">
          <w:rPr>
            <w:noProof/>
            <w:webHidden/>
          </w:rPr>
        </w:r>
        <w:r w:rsidR="00501318">
          <w:rPr>
            <w:noProof/>
            <w:webHidden/>
          </w:rPr>
          <w:fldChar w:fldCharType="separate"/>
        </w:r>
        <w:r w:rsidR="00501318">
          <w:rPr>
            <w:noProof/>
            <w:webHidden/>
          </w:rPr>
          <w:t>38</w:t>
        </w:r>
        <w:r w:rsidR="00501318">
          <w:rPr>
            <w:noProof/>
            <w:webHidden/>
          </w:rPr>
          <w:fldChar w:fldCharType="end"/>
        </w:r>
      </w:hyperlink>
    </w:p>
    <w:p w14:paraId="68329F9B" w14:textId="1AEE04AA"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2" w:history="1">
        <w:r w:rsidR="00501318" w:rsidRPr="006D6E6D">
          <w:rPr>
            <w:rStyle w:val="Hyperlink"/>
            <w:noProof/>
          </w:rPr>
          <w:t>9.</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Intellectual Property Rights</w:t>
        </w:r>
        <w:r w:rsidR="00501318">
          <w:rPr>
            <w:noProof/>
            <w:webHidden/>
          </w:rPr>
          <w:tab/>
        </w:r>
        <w:r w:rsidR="00501318">
          <w:rPr>
            <w:noProof/>
            <w:webHidden/>
          </w:rPr>
          <w:fldChar w:fldCharType="begin"/>
        </w:r>
        <w:r w:rsidR="00501318">
          <w:rPr>
            <w:noProof/>
            <w:webHidden/>
          </w:rPr>
          <w:instrText xml:space="preserve"> PAGEREF _Toc515002712 \h </w:instrText>
        </w:r>
        <w:r w:rsidR="00501318">
          <w:rPr>
            <w:noProof/>
            <w:webHidden/>
          </w:rPr>
        </w:r>
        <w:r w:rsidR="00501318">
          <w:rPr>
            <w:noProof/>
            <w:webHidden/>
          </w:rPr>
          <w:fldChar w:fldCharType="separate"/>
        </w:r>
        <w:r w:rsidR="00501318">
          <w:rPr>
            <w:noProof/>
            <w:webHidden/>
          </w:rPr>
          <w:t>39</w:t>
        </w:r>
        <w:r w:rsidR="00501318">
          <w:rPr>
            <w:noProof/>
            <w:webHidden/>
          </w:rPr>
          <w:fldChar w:fldCharType="end"/>
        </w:r>
      </w:hyperlink>
    </w:p>
    <w:p w14:paraId="7921DB91" w14:textId="767031A6"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3" w:history="1">
        <w:r w:rsidR="00501318" w:rsidRPr="006D6E6D">
          <w:rPr>
            <w:rStyle w:val="Hyperlink"/>
            <w:noProof/>
          </w:rPr>
          <w:t>10.</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Liability, Indemnity and Claims</w:t>
        </w:r>
        <w:r w:rsidR="00501318">
          <w:rPr>
            <w:noProof/>
            <w:webHidden/>
          </w:rPr>
          <w:tab/>
        </w:r>
        <w:r w:rsidR="00501318">
          <w:rPr>
            <w:noProof/>
            <w:webHidden/>
          </w:rPr>
          <w:fldChar w:fldCharType="begin"/>
        </w:r>
        <w:r w:rsidR="00501318">
          <w:rPr>
            <w:noProof/>
            <w:webHidden/>
          </w:rPr>
          <w:instrText xml:space="preserve"> PAGEREF _Toc515002713 \h </w:instrText>
        </w:r>
        <w:r w:rsidR="00501318">
          <w:rPr>
            <w:noProof/>
            <w:webHidden/>
          </w:rPr>
        </w:r>
        <w:r w:rsidR="00501318">
          <w:rPr>
            <w:noProof/>
            <w:webHidden/>
          </w:rPr>
          <w:fldChar w:fldCharType="separate"/>
        </w:r>
        <w:r w:rsidR="00501318">
          <w:rPr>
            <w:noProof/>
            <w:webHidden/>
          </w:rPr>
          <w:t>39</w:t>
        </w:r>
        <w:r w:rsidR="00501318">
          <w:rPr>
            <w:noProof/>
            <w:webHidden/>
          </w:rPr>
          <w:fldChar w:fldCharType="end"/>
        </w:r>
      </w:hyperlink>
    </w:p>
    <w:p w14:paraId="22F136D9" w14:textId="646B5F82"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4" w:history="1">
        <w:r w:rsidR="00501318" w:rsidRPr="006D6E6D">
          <w:rPr>
            <w:rStyle w:val="Hyperlink"/>
            <w:noProof/>
          </w:rPr>
          <w:t>11.</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Law</w:t>
        </w:r>
        <w:r w:rsidR="00501318">
          <w:rPr>
            <w:noProof/>
            <w:webHidden/>
          </w:rPr>
          <w:tab/>
        </w:r>
        <w:r w:rsidR="00501318">
          <w:rPr>
            <w:noProof/>
            <w:webHidden/>
          </w:rPr>
          <w:fldChar w:fldCharType="begin"/>
        </w:r>
        <w:r w:rsidR="00501318">
          <w:rPr>
            <w:noProof/>
            <w:webHidden/>
          </w:rPr>
          <w:instrText xml:space="preserve"> PAGEREF _Toc515002714 \h </w:instrText>
        </w:r>
        <w:r w:rsidR="00501318">
          <w:rPr>
            <w:noProof/>
            <w:webHidden/>
          </w:rPr>
        </w:r>
        <w:r w:rsidR="00501318">
          <w:rPr>
            <w:noProof/>
            <w:webHidden/>
          </w:rPr>
          <w:fldChar w:fldCharType="separate"/>
        </w:r>
        <w:r w:rsidR="00501318">
          <w:rPr>
            <w:noProof/>
            <w:webHidden/>
          </w:rPr>
          <w:t>40</w:t>
        </w:r>
        <w:r w:rsidR="00501318">
          <w:rPr>
            <w:noProof/>
            <w:webHidden/>
          </w:rPr>
          <w:fldChar w:fldCharType="end"/>
        </w:r>
      </w:hyperlink>
    </w:p>
    <w:p w14:paraId="1AD1EF56" w14:textId="1116B96F"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5" w:history="1">
        <w:r w:rsidR="00501318" w:rsidRPr="006D6E6D">
          <w:rPr>
            <w:rStyle w:val="Hyperlink"/>
            <w:noProof/>
          </w:rPr>
          <w:t>12.</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Disclosure</w:t>
        </w:r>
        <w:r w:rsidR="00501318">
          <w:rPr>
            <w:noProof/>
            <w:webHidden/>
          </w:rPr>
          <w:tab/>
        </w:r>
        <w:r w:rsidR="00501318">
          <w:rPr>
            <w:noProof/>
            <w:webHidden/>
          </w:rPr>
          <w:fldChar w:fldCharType="begin"/>
        </w:r>
        <w:r w:rsidR="00501318">
          <w:rPr>
            <w:noProof/>
            <w:webHidden/>
          </w:rPr>
          <w:instrText xml:space="preserve"> PAGEREF _Toc515002715 \h </w:instrText>
        </w:r>
        <w:r w:rsidR="00501318">
          <w:rPr>
            <w:noProof/>
            <w:webHidden/>
          </w:rPr>
        </w:r>
        <w:r w:rsidR="00501318">
          <w:rPr>
            <w:noProof/>
            <w:webHidden/>
          </w:rPr>
          <w:fldChar w:fldCharType="separate"/>
        </w:r>
        <w:r w:rsidR="00501318">
          <w:rPr>
            <w:noProof/>
            <w:webHidden/>
          </w:rPr>
          <w:t>40</w:t>
        </w:r>
        <w:r w:rsidR="00501318">
          <w:rPr>
            <w:noProof/>
            <w:webHidden/>
          </w:rPr>
          <w:fldChar w:fldCharType="end"/>
        </w:r>
      </w:hyperlink>
    </w:p>
    <w:p w14:paraId="02D77B2E" w14:textId="32648D39"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6" w:history="1">
        <w:r w:rsidR="00501318" w:rsidRPr="006D6E6D">
          <w:rPr>
            <w:rStyle w:val="Hyperlink"/>
            <w:noProof/>
          </w:rPr>
          <w:t>13.</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Insurance</w:t>
        </w:r>
        <w:r w:rsidR="00501318">
          <w:rPr>
            <w:noProof/>
            <w:webHidden/>
          </w:rPr>
          <w:tab/>
        </w:r>
        <w:r w:rsidR="00501318">
          <w:rPr>
            <w:noProof/>
            <w:webHidden/>
          </w:rPr>
          <w:fldChar w:fldCharType="begin"/>
        </w:r>
        <w:r w:rsidR="00501318">
          <w:rPr>
            <w:noProof/>
            <w:webHidden/>
          </w:rPr>
          <w:instrText xml:space="preserve"> PAGEREF _Toc515002716 \h </w:instrText>
        </w:r>
        <w:r w:rsidR="00501318">
          <w:rPr>
            <w:noProof/>
            <w:webHidden/>
          </w:rPr>
        </w:r>
        <w:r w:rsidR="00501318">
          <w:rPr>
            <w:noProof/>
            <w:webHidden/>
          </w:rPr>
          <w:fldChar w:fldCharType="separate"/>
        </w:r>
        <w:r w:rsidR="00501318">
          <w:rPr>
            <w:noProof/>
            <w:webHidden/>
          </w:rPr>
          <w:t>40</w:t>
        </w:r>
        <w:r w:rsidR="00501318">
          <w:rPr>
            <w:noProof/>
            <w:webHidden/>
          </w:rPr>
          <w:fldChar w:fldCharType="end"/>
        </w:r>
      </w:hyperlink>
    </w:p>
    <w:p w14:paraId="1F9D4B63" w14:textId="2B03195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7" w:history="1">
        <w:r w:rsidR="00501318" w:rsidRPr="006D6E6D">
          <w:rPr>
            <w:rStyle w:val="Hyperlink"/>
            <w:noProof/>
          </w:rPr>
          <w:t>14.</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Subcontracting and Assignment</w:t>
        </w:r>
        <w:r w:rsidR="00501318">
          <w:rPr>
            <w:noProof/>
            <w:webHidden/>
          </w:rPr>
          <w:tab/>
        </w:r>
        <w:r w:rsidR="00501318">
          <w:rPr>
            <w:noProof/>
            <w:webHidden/>
          </w:rPr>
          <w:fldChar w:fldCharType="begin"/>
        </w:r>
        <w:r w:rsidR="00501318">
          <w:rPr>
            <w:noProof/>
            <w:webHidden/>
          </w:rPr>
          <w:instrText xml:space="preserve"> PAGEREF _Toc515002717 \h </w:instrText>
        </w:r>
        <w:r w:rsidR="00501318">
          <w:rPr>
            <w:noProof/>
            <w:webHidden/>
          </w:rPr>
        </w:r>
        <w:r w:rsidR="00501318">
          <w:rPr>
            <w:noProof/>
            <w:webHidden/>
          </w:rPr>
          <w:fldChar w:fldCharType="separate"/>
        </w:r>
        <w:r w:rsidR="00501318">
          <w:rPr>
            <w:noProof/>
            <w:webHidden/>
          </w:rPr>
          <w:t>41</w:t>
        </w:r>
        <w:r w:rsidR="00501318">
          <w:rPr>
            <w:noProof/>
            <w:webHidden/>
          </w:rPr>
          <w:fldChar w:fldCharType="end"/>
        </w:r>
      </w:hyperlink>
    </w:p>
    <w:p w14:paraId="7061C6DE" w14:textId="7B382E82"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8" w:history="1">
        <w:r w:rsidR="00501318" w:rsidRPr="006D6E6D">
          <w:rPr>
            <w:rStyle w:val="Hyperlink"/>
            <w:noProof/>
          </w:rPr>
          <w:t>15.</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Dispute Resolution</w:t>
        </w:r>
        <w:r w:rsidR="00501318">
          <w:rPr>
            <w:noProof/>
            <w:webHidden/>
          </w:rPr>
          <w:tab/>
        </w:r>
        <w:r w:rsidR="00501318">
          <w:rPr>
            <w:noProof/>
            <w:webHidden/>
          </w:rPr>
          <w:fldChar w:fldCharType="begin"/>
        </w:r>
        <w:r w:rsidR="00501318">
          <w:rPr>
            <w:noProof/>
            <w:webHidden/>
          </w:rPr>
          <w:instrText xml:space="preserve"> PAGEREF _Toc515002718 \h </w:instrText>
        </w:r>
        <w:r w:rsidR="00501318">
          <w:rPr>
            <w:noProof/>
            <w:webHidden/>
          </w:rPr>
        </w:r>
        <w:r w:rsidR="00501318">
          <w:rPr>
            <w:noProof/>
            <w:webHidden/>
          </w:rPr>
          <w:fldChar w:fldCharType="separate"/>
        </w:r>
        <w:r w:rsidR="00501318">
          <w:rPr>
            <w:noProof/>
            <w:webHidden/>
          </w:rPr>
          <w:t>41</w:t>
        </w:r>
        <w:r w:rsidR="00501318">
          <w:rPr>
            <w:noProof/>
            <w:webHidden/>
          </w:rPr>
          <w:fldChar w:fldCharType="end"/>
        </w:r>
      </w:hyperlink>
    </w:p>
    <w:p w14:paraId="72172270" w14:textId="100831EE"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19" w:history="1">
        <w:r w:rsidR="00501318" w:rsidRPr="006D6E6D">
          <w:rPr>
            <w:rStyle w:val="Hyperlink"/>
            <w:noProof/>
          </w:rPr>
          <w:t>16.</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Notices</w:t>
        </w:r>
        <w:r w:rsidR="00501318">
          <w:rPr>
            <w:noProof/>
            <w:webHidden/>
          </w:rPr>
          <w:tab/>
        </w:r>
        <w:r w:rsidR="00501318">
          <w:rPr>
            <w:noProof/>
            <w:webHidden/>
          </w:rPr>
          <w:fldChar w:fldCharType="begin"/>
        </w:r>
        <w:r w:rsidR="00501318">
          <w:rPr>
            <w:noProof/>
            <w:webHidden/>
          </w:rPr>
          <w:instrText xml:space="preserve"> PAGEREF _Toc515002719 \h </w:instrText>
        </w:r>
        <w:r w:rsidR="00501318">
          <w:rPr>
            <w:noProof/>
            <w:webHidden/>
          </w:rPr>
        </w:r>
        <w:r w:rsidR="00501318">
          <w:rPr>
            <w:noProof/>
            <w:webHidden/>
          </w:rPr>
          <w:fldChar w:fldCharType="separate"/>
        </w:r>
        <w:r w:rsidR="00501318">
          <w:rPr>
            <w:noProof/>
            <w:webHidden/>
          </w:rPr>
          <w:t>41</w:t>
        </w:r>
        <w:r w:rsidR="00501318">
          <w:rPr>
            <w:noProof/>
            <w:webHidden/>
          </w:rPr>
          <w:fldChar w:fldCharType="end"/>
        </w:r>
      </w:hyperlink>
    </w:p>
    <w:p w14:paraId="7C912330" w14:textId="13FE9026" w:rsidR="00501318" w:rsidRDefault="00010D0D">
      <w:pPr>
        <w:pStyle w:val="TOC2"/>
        <w:rPr>
          <w:rFonts w:asciiTheme="minorHAnsi" w:eastAsiaTheme="minorEastAsia" w:hAnsiTheme="minorHAnsi" w:cstheme="minorBidi"/>
          <w:smallCaps w:val="0"/>
          <w:noProof/>
          <w:sz w:val="22"/>
          <w:szCs w:val="22"/>
          <w:lang w:val="en-AU" w:eastAsia="en-AU"/>
        </w:rPr>
      </w:pPr>
      <w:hyperlink w:anchor="_Toc515002720" w:history="1">
        <w:r w:rsidR="00501318" w:rsidRPr="006D6E6D">
          <w:rPr>
            <w:rStyle w:val="Hyperlink"/>
            <w:noProof/>
          </w:rPr>
          <w:t>17.</w:t>
        </w:r>
        <w:r w:rsidR="00501318">
          <w:rPr>
            <w:rFonts w:asciiTheme="minorHAnsi" w:eastAsiaTheme="minorEastAsia" w:hAnsiTheme="minorHAnsi" w:cstheme="minorBidi"/>
            <w:smallCaps w:val="0"/>
            <w:noProof/>
            <w:sz w:val="22"/>
            <w:szCs w:val="22"/>
            <w:lang w:val="en-AU" w:eastAsia="en-AU"/>
          </w:rPr>
          <w:tab/>
        </w:r>
        <w:r w:rsidR="00501318" w:rsidRPr="006D6E6D">
          <w:rPr>
            <w:rStyle w:val="Hyperlink"/>
            <w:noProof/>
          </w:rPr>
          <w:t>General</w:t>
        </w:r>
        <w:r w:rsidR="00501318">
          <w:rPr>
            <w:noProof/>
            <w:webHidden/>
          </w:rPr>
          <w:tab/>
        </w:r>
        <w:r w:rsidR="00501318">
          <w:rPr>
            <w:noProof/>
            <w:webHidden/>
          </w:rPr>
          <w:fldChar w:fldCharType="begin"/>
        </w:r>
        <w:r w:rsidR="00501318">
          <w:rPr>
            <w:noProof/>
            <w:webHidden/>
          </w:rPr>
          <w:instrText xml:space="preserve"> PAGEREF _Toc515002720 \h </w:instrText>
        </w:r>
        <w:r w:rsidR="00501318">
          <w:rPr>
            <w:noProof/>
            <w:webHidden/>
          </w:rPr>
        </w:r>
        <w:r w:rsidR="00501318">
          <w:rPr>
            <w:noProof/>
            <w:webHidden/>
          </w:rPr>
          <w:fldChar w:fldCharType="separate"/>
        </w:r>
        <w:r w:rsidR="00501318">
          <w:rPr>
            <w:noProof/>
            <w:webHidden/>
          </w:rPr>
          <w:t>42</w:t>
        </w:r>
        <w:r w:rsidR="00501318">
          <w:rPr>
            <w:noProof/>
            <w:webHidden/>
          </w:rPr>
          <w:fldChar w:fldCharType="end"/>
        </w:r>
      </w:hyperlink>
    </w:p>
    <w:p w14:paraId="66FFD60E" w14:textId="489FE1C4"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721" w:history="1">
        <w:r w:rsidR="00501318" w:rsidRPr="006D6E6D">
          <w:rPr>
            <w:rStyle w:val="Hyperlink"/>
            <w:noProof/>
          </w:rPr>
          <w:t>SHORT FORM STANDARD FORM OF AGREEMENT - Agreement Details - Full</w:t>
        </w:r>
        <w:r w:rsidR="00501318">
          <w:rPr>
            <w:noProof/>
            <w:webHidden/>
          </w:rPr>
          <w:tab/>
        </w:r>
        <w:r w:rsidR="00501318">
          <w:rPr>
            <w:noProof/>
            <w:webHidden/>
          </w:rPr>
          <w:fldChar w:fldCharType="begin"/>
        </w:r>
        <w:r w:rsidR="00501318">
          <w:rPr>
            <w:noProof/>
            <w:webHidden/>
          </w:rPr>
          <w:instrText xml:space="preserve"> PAGEREF _Toc515002721 \h </w:instrText>
        </w:r>
        <w:r w:rsidR="00501318">
          <w:rPr>
            <w:noProof/>
            <w:webHidden/>
          </w:rPr>
        </w:r>
        <w:r w:rsidR="00501318">
          <w:rPr>
            <w:noProof/>
            <w:webHidden/>
          </w:rPr>
          <w:fldChar w:fldCharType="separate"/>
        </w:r>
        <w:r w:rsidR="00501318">
          <w:rPr>
            <w:noProof/>
            <w:webHidden/>
          </w:rPr>
          <w:t>43</w:t>
        </w:r>
        <w:r w:rsidR="00501318">
          <w:rPr>
            <w:noProof/>
            <w:webHidden/>
          </w:rPr>
          <w:fldChar w:fldCharType="end"/>
        </w:r>
      </w:hyperlink>
    </w:p>
    <w:p w14:paraId="7FC3CD65" w14:textId="3CE4B6D9"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722" w:history="1">
        <w:r w:rsidR="00501318" w:rsidRPr="006D6E6D">
          <w:rPr>
            <w:rStyle w:val="Hyperlink"/>
            <w:noProof/>
          </w:rPr>
          <w:t>SHORT FORM STANDARD FORM OF AGREEMENT - Agreement Details - BASE</w:t>
        </w:r>
        <w:r w:rsidR="00501318">
          <w:rPr>
            <w:noProof/>
            <w:webHidden/>
          </w:rPr>
          <w:tab/>
        </w:r>
        <w:r w:rsidR="00501318">
          <w:rPr>
            <w:noProof/>
            <w:webHidden/>
          </w:rPr>
          <w:fldChar w:fldCharType="begin"/>
        </w:r>
        <w:r w:rsidR="00501318">
          <w:rPr>
            <w:noProof/>
            <w:webHidden/>
          </w:rPr>
          <w:instrText xml:space="preserve"> PAGEREF _Toc515002722 \h </w:instrText>
        </w:r>
        <w:r w:rsidR="00501318">
          <w:rPr>
            <w:noProof/>
            <w:webHidden/>
          </w:rPr>
        </w:r>
        <w:r w:rsidR="00501318">
          <w:rPr>
            <w:noProof/>
            <w:webHidden/>
          </w:rPr>
          <w:fldChar w:fldCharType="separate"/>
        </w:r>
        <w:r w:rsidR="00501318">
          <w:rPr>
            <w:noProof/>
            <w:webHidden/>
          </w:rPr>
          <w:t>46</w:t>
        </w:r>
        <w:r w:rsidR="00501318">
          <w:rPr>
            <w:noProof/>
            <w:webHidden/>
          </w:rPr>
          <w:fldChar w:fldCharType="end"/>
        </w:r>
      </w:hyperlink>
    </w:p>
    <w:p w14:paraId="15AB94A1" w14:textId="086016C6"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723" w:history="1">
        <w:r w:rsidR="00501318" w:rsidRPr="006D6E6D">
          <w:rPr>
            <w:rStyle w:val="Hyperlink"/>
            <w:noProof/>
          </w:rPr>
          <w:t>SCHEDULE 1 - Application Form</w:t>
        </w:r>
        <w:r w:rsidR="00501318">
          <w:rPr>
            <w:noProof/>
            <w:webHidden/>
          </w:rPr>
          <w:tab/>
        </w:r>
        <w:r w:rsidR="00501318">
          <w:rPr>
            <w:noProof/>
            <w:webHidden/>
          </w:rPr>
          <w:fldChar w:fldCharType="begin"/>
        </w:r>
        <w:r w:rsidR="00501318">
          <w:rPr>
            <w:noProof/>
            <w:webHidden/>
          </w:rPr>
          <w:instrText xml:space="preserve"> PAGEREF _Toc515002723 \h </w:instrText>
        </w:r>
        <w:r w:rsidR="00501318">
          <w:rPr>
            <w:noProof/>
            <w:webHidden/>
          </w:rPr>
        </w:r>
        <w:r w:rsidR="00501318">
          <w:rPr>
            <w:noProof/>
            <w:webHidden/>
          </w:rPr>
          <w:fldChar w:fldCharType="separate"/>
        </w:r>
        <w:r w:rsidR="00501318">
          <w:rPr>
            <w:noProof/>
            <w:webHidden/>
          </w:rPr>
          <w:t>50</w:t>
        </w:r>
        <w:r w:rsidR="00501318">
          <w:rPr>
            <w:noProof/>
            <w:webHidden/>
          </w:rPr>
          <w:fldChar w:fldCharType="end"/>
        </w:r>
      </w:hyperlink>
    </w:p>
    <w:p w14:paraId="72719E8E" w14:textId="5753FA2F"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724" w:history="1">
        <w:r w:rsidR="00501318" w:rsidRPr="006D6E6D">
          <w:rPr>
            <w:rStyle w:val="Hyperlink"/>
            <w:noProof/>
          </w:rPr>
          <w:t>SCHEDULE 2 - Performance Report Template</w:t>
        </w:r>
        <w:r w:rsidR="00501318">
          <w:rPr>
            <w:noProof/>
            <w:webHidden/>
          </w:rPr>
          <w:tab/>
        </w:r>
        <w:r w:rsidR="00501318">
          <w:rPr>
            <w:noProof/>
            <w:webHidden/>
          </w:rPr>
          <w:fldChar w:fldCharType="begin"/>
        </w:r>
        <w:r w:rsidR="00501318">
          <w:rPr>
            <w:noProof/>
            <w:webHidden/>
          </w:rPr>
          <w:instrText xml:space="preserve"> PAGEREF _Toc515002724 \h </w:instrText>
        </w:r>
        <w:r w:rsidR="00501318">
          <w:rPr>
            <w:noProof/>
            <w:webHidden/>
          </w:rPr>
        </w:r>
        <w:r w:rsidR="00501318">
          <w:rPr>
            <w:noProof/>
            <w:webHidden/>
          </w:rPr>
          <w:fldChar w:fldCharType="separate"/>
        </w:r>
        <w:r w:rsidR="00501318">
          <w:rPr>
            <w:noProof/>
            <w:webHidden/>
          </w:rPr>
          <w:t>51</w:t>
        </w:r>
        <w:r w:rsidR="00501318">
          <w:rPr>
            <w:noProof/>
            <w:webHidden/>
          </w:rPr>
          <w:fldChar w:fldCharType="end"/>
        </w:r>
      </w:hyperlink>
    </w:p>
    <w:p w14:paraId="0BDCA506" w14:textId="67ABEAE2" w:rsidR="00501318" w:rsidRDefault="00010D0D">
      <w:pPr>
        <w:pStyle w:val="TOC1"/>
        <w:tabs>
          <w:tab w:val="right" w:leader="dot" w:pos="9771"/>
        </w:tabs>
        <w:rPr>
          <w:rFonts w:asciiTheme="minorHAnsi" w:eastAsiaTheme="minorEastAsia" w:hAnsiTheme="minorHAnsi" w:cstheme="minorBidi"/>
          <w:b w:val="0"/>
          <w:bCs w:val="0"/>
          <w:caps w:val="0"/>
          <w:noProof/>
          <w:sz w:val="22"/>
          <w:szCs w:val="22"/>
          <w:lang w:val="en-AU" w:eastAsia="en-AU"/>
        </w:rPr>
      </w:pPr>
      <w:hyperlink w:anchor="_Toc515002725" w:history="1">
        <w:r w:rsidR="00501318" w:rsidRPr="006D6E6D">
          <w:rPr>
            <w:rStyle w:val="Hyperlink"/>
            <w:noProof/>
          </w:rPr>
          <w:t>Schedule - 3 Referee Report Template</w:t>
        </w:r>
        <w:r w:rsidR="00501318">
          <w:rPr>
            <w:noProof/>
            <w:webHidden/>
          </w:rPr>
          <w:tab/>
        </w:r>
        <w:r w:rsidR="00501318">
          <w:rPr>
            <w:noProof/>
            <w:webHidden/>
          </w:rPr>
          <w:fldChar w:fldCharType="begin"/>
        </w:r>
        <w:r w:rsidR="00501318">
          <w:rPr>
            <w:noProof/>
            <w:webHidden/>
          </w:rPr>
          <w:instrText xml:space="preserve"> PAGEREF _Toc515002725 \h </w:instrText>
        </w:r>
        <w:r w:rsidR="00501318">
          <w:rPr>
            <w:noProof/>
            <w:webHidden/>
          </w:rPr>
        </w:r>
        <w:r w:rsidR="00501318">
          <w:rPr>
            <w:noProof/>
            <w:webHidden/>
          </w:rPr>
          <w:fldChar w:fldCharType="separate"/>
        </w:r>
        <w:r w:rsidR="00501318">
          <w:rPr>
            <w:noProof/>
            <w:webHidden/>
          </w:rPr>
          <w:t>54</w:t>
        </w:r>
        <w:r w:rsidR="00501318">
          <w:rPr>
            <w:noProof/>
            <w:webHidden/>
          </w:rPr>
          <w:fldChar w:fldCharType="end"/>
        </w:r>
      </w:hyperlink>
    </w:p>
    <w:p w14:paraId="442B0AF6" w14:textId="4B5F62F7" w:rsidR="00CB0989" w:rsidRDefault="00F93452">
      <w:pPr>
        <w:rPr>
          <w:rFonts w:cs="Arial"/>
        </w:rPr>
      </w:pPr>
      <w:r w:rsidRPr="00587C85">
        <w:rPr>
          <w:rFonts w:cs="Arial"/>
        </w:rPr>
        <w:fldChar w:fldCharType="end"/>
      </w:r>
    </w:p>
    <w:p w14:paraId="061FCEBD" w14:textId="77777777" w:rsidR="000A0380" w:rsidRDefault="000A0380">
      <w:pPr>
        <w:rPr>
          <w:rFonts w:cs="Arial"/>
        </w:rPr>
      </w:pPr>
    </w:p>
    <w:p w14:paraId="0D4AECA0" w14:textId="77777777" w:rsidR="000A0380" w:rsidRDefault="000A0380">
      <w:pPr>
        <w:rPr>
          <w:rFonts w:cs="Arial"/>
        </w:rPr>
      </w:pPr>
    </w:p>
    <w:p w14:paraId="0E645FF0" w14:textId="5C85548F" w:rsidR="000A0380" w:rsidRDefault="000A0380">
      <w:pPr>
        <w:rPr>
          <w:rFonts w:cs="Arial"/>
        </w:rPr>
      </w:pPr>
    </w:p>
    <w:p w14:paraId="0209E950" w14:textId="5CA883F3" w:rsidR="005452DC" w:rsidRDefault="005452DC">
      <w:pPr>
        <w:rPr>
          <w:rFonts w:cs="Arial"/>
        </w:rPr>
      </w:pPr>
    </w:p>
    <w:p w14:paraId="47DAF57E" w14:textId="77777777" w:rsidR="005452DC" w:rsidRDefault="005452DC">
      <w:pPr>
        <w:rPr>
          <w:rFonts w:cs="Arial"/>
        </w:rPr>
      </w:pPr>
    </w:p>
    <w:p w14:paraId="3BC13B4D" w14:textId="77777777" w:rsidR="000A0380" w:rsidRDefault="000A0380">
      <w:pPr>
        <w:rPr>
          <w:rFonts w:cs="Arial"/>
        </w:rPr>
      </w:pPr>
    </w:p>
    <w:p w14:paraId="7F0CCCE4" w14:textId="77777777" w:rsidR="000A0380" w:rsidRDefault="000A0380">
      <w:pPr>
        <w:rPr>
          <w:rFonts w:cs="Arial"/>
        </w:rPr>
      </w:pPr>
    </w:p>
    <w:p w14:paraId="291D3174" w14:textId="77777777" w:rsidR="000A0380" w:rsidRDefault="000A0380">
      <w:pPr>
        <w:rPr>
          <w:rFonts w:cs="Arial"/>
        </w:rPr>
      </w:pPr>
    </w:p>
    <w:p w14:paraId="5FFEF4E6" w14:textId="77777777" w:rsidR="000A0380" w:rsidRDefault="000A0380">
      <w:pPr>
        <w:rPr>
          <w:rFonts w:cs="Arial"/>
        </w:rPr>
      </w:pPr>
    </w:p>
    <w:p w14:paraId="5305F984" w14:textId="308864C7" w:rsidR="000A0380" w:rsidRDefault="000A0380">
      <w:pPr>
        <w:rPr>
          <w:rFonts w:cs="Arial"/>
        </w:rPr>
      </w:pPr>
    </w:p>
    <w:p w14:paraId="7B8EF75D" w14:textId="77777777" w:rsidR="008E386F" w:rsidRDefault="008E386F">
      <w:pPr>
        <w:rPr>
          <w:rFonts w:cs="Arial"/>
        </w:rPr>
      </w:pPr>
    </w:p>
    <w:p w14:paraId="58344DB6" w14:textId="77777777" w:rsidR="00EF647D" w:rsidRDefault="00EF647D" w:rsidP="00EF647D">
      <w:pPr>
        <w:pStyle w:val="Heading1"/>
        <w:rPr>
          <w:lang w:eastAsia="en-AU"/>
        </w:rPr>
      </w:pPr>
      <w:bookmarkStart w:id="0" w:name="_Toc515002651"/>
      <w:r>
        <w:rPr>
          <w:lang w:eastAsia="en-AU"/>
        </w:rPr>
        <w:lastRenderedPageBreak/>
        <w:t>Rules of Participation in the Performance and Management Services Scheme (PMSS)</w:t>
      </w:r>
      <w:bookmarkEnd w:id="0"/>
    </w:p>
    <w:p w14:paraId="100E779B" w14:textId="675CA809" w:rsidR="007F29D3" w:rsidRDefault="00EF647D" w:rsidP="006974CA">
      <w:pPr>
        <w:pStyle w:val="Clause1"/>
      </w:pPr>
      <w:bookmarkStart w:id="1" w:name="_Toc512944060"/>
      <w:bookmarkStart w:id="2" w:name="_Toc512944165"/>
      <w:bookmarkStart w:id="3" w:name="_Toc429396680"/>
      <w:bookmarkStart w:id="4" w:name="_Toc515002652"/>
      <w:bookmarkEnd w:id="1"/>
      <w:bookmarkEnd w:id="2"/>
      <w:r>
        <w:t>Definitions</w:t>
      </w:r>
      <w:r w:rsidR="007F29D3">
        <w:t xml:space="preserve"> </w:t>
      </w:r>
      <w:r>
        <w:t>and Interpretations</w:t>
      </w:r>
      <w:bookmarkEnd w:id="3"/>
      <w:bookmarkEnd w:id="4"/>
      <w:r w:rsidR="007F29D3">
        <w:t xml:space="preserve"> </w:t>
      </w:r>
    </w:p>
    <w:p w14:paraId="160F22DE" w14:textId="77777777" w:rsidR="007F29D3" w:rsidRDefault="007F29D3" w:rsidP="007F29D3">
      <w:pPr>
        <w:spacing w:after="0" w:line="259" w:lineRule="auto"/>
      </w:pPr>
      <w:r>
        <w:rPr>
          <w:rFonts w:ascii="Times New Roman" w:eastAsia="Times New Roman" w:hAnsi="Times New Roman"/>
          <w:sz w:val="24"/>
        </w:rPr>
        <w:t xml:space="preserve"> </w:t>
      </w:r>
    </w:p>
    <w:p w14:paraId="34CA9217" w14:textId="77777777" w:rsidR="0030130B" w:rsidRDefault="007F29D3" w:rsidP="0030130B">
      <w:pPr>
        <w:ind w:right="95"/>
      </w:pPr>
      <w:r>
        <w:rPr>
          <w:b/>
          <w:i/>
        </w:rPr>
        <w:t xml:space="preserve">Agency </w:t>
      </w:r>
      <w:r>
        <w:t xml:space="preserve">includes NSW Government sector agencies including departments, statutory authorities, statutory corporations and government business enterprises. </w:t>
      </w:r>
    </w:p>
    <w:p w14:paraId="07ABB370" w14:textId="77777777" w:rsidR="00C222DB" w:rsidRPr="00D54BE4" w:rsidRDefault="00C222DB" w:rsidP="00C222DB">
      <w:r w:rsidRPr="005D7A2A">
        <w:rPr>
          <w:b/>
          <w:i/>
        </w:rPr>
        <w:t>Agreement</w:t>
      </w:r>
      <w:r w:rsidRPr="005D7A2A">
        <w:rPr>
          <w:i/>
        </w:rPr>
        <w:t xml:space="preserve"> </w:t>
      </w:r>
      <w:r w:rsidRPr="00D54BE4">
        <w:t xml:space="preserve">refers </w:t>
      </w:r>
      <w:r>
        <w:t>to this document</w:t>
      </w:r>
      <w:r w:rsidRPr="00D54BE4">
        <w:t xml:space="preserve">. </w:t>
      </w:r>
    </w:p>
    <w:p w14:paraId="7A8F6668" w14:textId="77777777" w:rsidR="00777B60" w:rsidRDefault="000B6A9A" w:rsidP="000B6A9A">
      <w:pPr>
        <w:spacing w:after="79" w:line="259" w:lineRule="auto"/>
      </w:pPr>
      <w:r>
        <w:rPr>
          <w:b/>
          <w:i/>
        </w:rPr>
        <w:t xml:space="preserve">Applicant </w:t>
      </w:r>
      <w:r>
        <w:t>means a person who has submitted an Application for admission to the Scheme.</w:t>
      </w:r>
    </w:p>
    <w:p w14:paraId="6B3EA3B1" w14:textId="77777777" w:rsidR="000B6A9A" w:rsidRDefault="000B6A9A" w:rsidP="000B6A9A">
      <w:pPr>
        <w:spacing w:after="79" w:line="259" w:lineRule="auto"/>
      </w:pPr>
      <w:r>
        <w:rPr>
          <w:b/>
          <w:i/>
        </w:rPr>
        <w:t>Application</w:t>
      </w:r>
      <w:r>
        <w:t xml:space="preserve"> means an online application submitted for admission to the Scheme in the form prescribed in Schedule 1. </w:t>
      </w:r>
    </w:p>
    <w:p w14:paraId="426E2FF8" w14:textId="02629B55" w:rsidR="007F29D3" w:rsidRDefault="007F29D3" w:rsidP="0030130B">
      <w:pPr>
        <w:spacing w:after="79" w:line="259" w:lineRule="auto"/>
      </w:pPr>
      <w:r>
        <w:rPr>
          <w:b/>
          <w:i/>
        </w:rPr>
        <w:t xml:space="preserve">Assessment Body </w:t>
      </w:r>
      <w:r>
        <w:t xml:space="preserve">means the entities appointed by DFSI to determine the eligibility of </w:t>
      </w:r>
      <w:r w:rsidR="00130744">
        <w:t>Suppliers</w:t>
      </w:r>
      <w:r>
        <w:t xml:space="preserve"> to be admitted to the Scheme. </w:t>
      </w:r>
    </w:p>
    <w:p w14:paraId="7B4B7D42" w14:textId="3B442FF7" w:rsidR="007F29D3" w:rsidRDefault="007F29D3" w:rsidP="0030130B">
      <w:pPr>
        <w:spacing w:after="76" w:line="259" w:lineRule="auto"/>
      </w:pPr>
      <w:r>
        <w:rPr>
          <w:b/>
          <w:i/>
        </w:rPr>
        <w:t>Confidential Information</w:t>
      </w:r>
      <w:r>
        <w:t xml:space="preserve"> means any information and all other knowledge at any time disclosed (whether in writing or orally) to the </w:t>
      </w:r>
      <w:r w:rsidR="00130744">
        <w:t>Supplier</w:t>
      </w:r>
      <w:r>
        <w:t xml:space="preserve"> by the Agency, or acquired by the </w:t>
      </w:r>
      <w:r w:rsidR="00130744">
        <w:t>Supplier</w:t>
      </w:r>
      <w:r>
        <w:t xml:space="preserve"> in performing the Services which:</w:t>
      </w:r>
      <w:r>
        <w:rPr>
          <w:rFonts w:ascii="Times New Roman" w:eastAsia="Times New Roman" w:hAnsi="Times New Roman"/>
        </w:rPr>
        <w:t xml:space="preserve"> </w:t>
      </w:r>
      <w:r>
        <w:rPr>
          <w:rFonts w:ascii="Times New Roman" w:eastAsia="Times New Roman" w:hAnsi="Times New Roman"/>
        </w:rPr>
        <w:tab/>
      </w:r>
      <w:r>
        <w:t xml:space="preserve">  </w:t>
      </w:r>
      <w:r>
        <w:tab/>
      </w:r>
    </w:p>
    <w:p w14:paraId="1A1158CC" w14:textId="41F0FBE2" w:rsidR="007F29D3" w:rsidRDefault="007F29D3" w:rsidP="00E17D0B">
      <w:pPr>
        <w:numPr>
          <w:ilvl w:val="0"/>
          <w:numId w:val="4"/>
        </w:numPr>
        <w:spacing w:after="3" w:line="295" w:lineRule="auto"/>
        <w:ind w:right="95" w:hanging="360"/>
        <w:jc w:val="both"/>
      </w:pPr>
      <w:r>
        <w:t xml:space="preserve">is by its nature confidential;  </w:t>
      </w:r>
    </w:p>
    <w:p w14:paraId="26883B7D" w14:textId="77777777" w:rsidR="007F29D3" w:rsidRDefault="007F29D3" w:rsidP="00E17D0B">
      <w:pPr>
        <w:numPr>
          <w:ilvl w:val="0"/>
          <w:numId w:val="4"/>
        </w:numPr>
        <w:spacing w:after="3" w:line="295" w:lineRule="auto"/>
        <w:ind w:right="95" w:hanging="360"/>
        <w:jc w:val="both"/>
      </w:pPr>
      <w:r>
        <w:t xml:space="preserve">is designated, or marked, or stipulated as confidential;  </w:t>
      </w:r>
    </w:p>
    <w:p w14:paraId="535EF8C9" w14:textId="77777777" w:rsidR="007F29D3" w:rsidRDefault="007F29D3" w:rsidP="007F29D3">
      <w:pPr>
        <w:spacing w:after="0" w:line="259" w:lineRule="auto"/>
      </w:pPr>
      <w:r>
        <w:t xml:space="preserve"> </w:t>
      </w:r>
    </w:p>
    <w:p w14:paraId="753CD9D9" w14:textId="54FBEF2F" w:rsidR="007F29D3" w:rsidRDefault="007F29D3" w:rsidP="00E17D0B">
      <w:pPr>
        <w:numPr>
          <w:ilvl w:val="0"/>
          <w:numId w:val="4"/>
        </w:numPr>
        <w:spacing w:after="52" w:line="295" w:lineRule="auto"/>
        <w:ind w:right="95" w:hanging="360"/>
        <w:jc w:val="both"/>
      </w:pPr>
      <w:r>
        <w:t xml:space="preserve">the </w:t>
      </w:r>
      <w:r w:rsidR="00130744">
        <w:t>Supplier</w:t>
      </w:r>
      <w:r>
        <w:t xml:space="preserve"> knows or reasonably should know is confidential; and inclu</w:t>
      </w:r>
      <w:r w:rsidR="0030130B">
        <w:t>des but is in no way limited to:</w:t>
      </w:r>
      <w:r>
        <w:t xml:space="preserve"> </w:t>
      </w:r>
    </w:p>
    <w:p w14:paraId="3A7E61D4" w14:textId="77777777" w:rsidR="007F29D3" w:rsidRDefault="007F29D3" w:rsidP="00E17D0B">
      <w:pPr>
        <w:pStyle w:val="ListParagraph"/>
        <w:numPr>
          <w:ilvl w:val="0"/>
          <w:numId w:val="30"/>
        </w:numPr>
        <w:spacing w:after="3" w:line="295" w:lineRule="auto"/>
        <w:ind w:right="4731"/>
        <w:contextualSpacing/>
        <w:jc w:val="both"/>
      </w:pPr>
      <w:r>
        <w:t xml:space="preserve">the Contract Material; </w:t>
      </w:r>
    </w:p>
    <w:p w14:paraId="1D7BCF92" w14:textId="77777777" w:rsidR="007F29D3" w:rsidRDefault="007F29D3" w:rsidP="00E17D0B">
      <w:pPr>
        <w:pStyle w:val="ListParagraph"/>
        <w:numPr>
          <w:ilvl w:val="0"/>
          <w:numId w:val="30"/>
        </w:numPr>
        <w:spacing w:after="3" w:line="295" w:lineRule="auto"/>
        <w:ind w:right="4731"/>
        <w:contextualSpacing/>
        <w:jc w:val="both"/>
      </w:pPr>
      <w:r>
        <w:t xml:space="preserve">the Agency’s Material; </w:t>
      </w:r>
    </w:p>
    <w:p w14:paraId="31D6C771" w14:textId="77777777" w:rsidR="007F29D3" w:rsidRDefault="007F29D3" w:rsidP="00E17D0B">
      <w:pPr>
        <w:pStyle w:val="ListParagraph"/>
        <w:numPr>
          <w:ilvl w:val="0"/>
          <w:numId w:val="30"/>
        </w:numPr>
        <w:tabs>
          <w:tab w:val="center" w:pos="1348"/>
          <w:tab w:val="center" w:pos="4593"/>
        </w:tabs>
        <w:spacing w:after="0" w:line="259" w:lineRule="auto"/>
        <w:contextualSpacing/>
      </w:pPr>
      <w:r>
        <w:t xml:space="preserve">any material which relates to the affairs of a third party;  </w:t>
      </w:r>
    </w:p>
    <w:p w14:paraId="17AE04C2" w14:textId="77777777" w:rsidR="007F29D3" w:rsidRDefault="007F29D3" w:rsidP="007F29D3">
      <w:pPr>
        <w:spacing w:after="41"/>
        <w:ind w:right="5260"/>
      </w:pPr>
    </w:p>
    <w:p w14:paraId="09F93DA1" w14:textId="77777777" w:rsidR="007F29D3" w:rsidRDefault="007F29D3" w:rsidP="007F29D3">
      <w:pPr>
        <w:spacing w:after="41"/>
        <w:ind w:right="5260"/>
      </w:pPr>
      <w:r w:rsidRPr="00946034">
        <w:t xml:space="preserve">but does not include information </w:t>
      </w:r>
      <w:r>
        <w:t>which:</w:t>
      </w:r>
      <w:r w:rsidRPr="00946034">
        <w:t xml:space="preserve"> </w:t>
      </w:r>
      <w:r w:rsidRPr="00946034">
        <w:tab/>
      </w:r>
      <w:r>
        <w:t xml:space="preserve"> </w:t>
      </w:r>
    </w:p>
    <w:p w14:paraId="39BDF0FA" w14:textId="77777777" w:rsidR="007F29D3" w:rsidRDefault="007F29D3" w:rsidP="00E17D0B">
      <w:pPr>
        <w:numPr>
          <w:ilvl w:val="0"/>
          <w:numId w:val="5"/>
        </w:numPr>
        <w:spacing w:after="3" w:line="295" w:lineRule="auto"/>
        <w:ind w:right="95" w:hanging="360"/>
        <w:jc w:val="both"/>
      </w:pPr>
      <w:r>
        <w:t xml:space="preserve">must be disclosed to perform the Services;  </w:t>
      </w:r>
    </w:p>
    <w:p w14:paraId="46D27618" w14:textId="77777777" w:rsidR="007F29D3" w:rsidRDefault="007F29D3" w:rsidP="00E17D0B">
      <w:pPr>
        <w:numPr>
          <w:ilvl w:val="0"/>
          <w:numId w:val="5"/>
        </w:numPr>
        <w:spacing w:after="3" w:line="295" w:lineRule="auto"/>
        <w:ind w:right="95" w:hanging="360"/>
        <w:jc w:val="both"/>
      </w:pPr>
      <w:r>
        <w:t xml:space="preserve">is or becomes public knowledge other than by breach of this Agreement;  </w:t>
      </w:r>
    </w:p>
    <w:p w14:paraId="1309574E" w14:textId="6013AEFF" w:rsidR="007F29D3" w:rsidRDefault="007F29D3" w:rsidP="00E17D0B">
      <w:pPr>
        <w:numPr>
          <w:ilvl w:val="0"/>
          <w:numId w:val="5"/>
        </w:numPr>
        <w:spacing w:after="2" w:line="243" w:lineRule="auto"/>
        <w:ind w:right="95" w:hanging="360"/>
        <w:jc w:val="both"/>
      </w:pPr>
      <w:r>
        <w:t xml:space="preserve">is in the lawful possession of the </w:t>
      </w:r>
      <w:r w:rsidR="00130744">
        <w:t>Supplier</w:t>
      </w:r>
      <w:r>
        <w:t xml:space="preserve"> without restriction in relation to disclosure before the date of receipt of the information from the Agency or a third party; or  </w:t>
      </w:r>
    </w:p>
    <w:p w14:paraId="686703FB" w14:textId="77777777" w:rsidR="007F29D3" w:rsidRDefault="007F29D3" w:rsidP="00E17D0B">
      <w:pPr>
        <w:numPr>
          <w:ilvl w:val="0"/>
          <w:numId w:val="5"/>
        </w:numPr>
        <w:spacing w:after="3" w:line="295" w:lineRule="auto"/>
        <w:ind w:right="95" w:hanging="360"/>
        <w:jc w:val="both"/>
      </w:pPr>
      <w:r>
        <w:t xml:space="preserve">is required to be disclosed pursuant to law or any legal process.  </w:t>
      </w:r>
    </w:p>
    <w:p w14:paraId="53109A4F" w14:textId="77777777" w:rsidR="007F29D3" w:rsidRDefault="007F29D3" w:rsidP="007F29D3">
      <w:pPr>
        <w:spacing w:after="40" w:line="259" w:lineRule="auto"/>
      </w:pPr>
      <w:r>
        <w:rPr>
          <w:sz w:val="16"/>
        </w:rPr>
        <w:t xml:space="preserve"> </w:t>
      </w:r>
    </w:p>
    <w:p w14:paraId="7CDB4FCA" w14:textId="59673D86" w:rsidR="0030130B" w:rsidRDefault="007F29D3" w:rsidP="0030130B">
      <w:pPr>
        <w:ind w:right="95"/>
      </w:pPr>
      <w:r>
        <w:rPr>
          <w:b/>
          <w:i/>
        </w:rPr>
        <w:t xml:space="preserve">DFSI </w:t>
      </w:r>
      <w:r>
        <w:t xml:space="preserve">means the NSW Department of Finance, Services and Innovation, unless otherwise specified. </w:t>
      </w:r>
    </w:p>
    <w:p w14:paraId="584A12F8" w14:textId="53A82FD3" w:rsidR="007F29D3" w:rsidRDefault="007F29D3" w:rsidP="0030130B">
      <w:pPr>
        <w:ind w:right="95"/>
      </w:pPr>
      <w:r>
        <w:rPr>
          <w:b/>
          <w:i/>
        </w:rPr>
        <w:t xml:space="preserve">Performance Report </w:t>
      </w:r>
      <w:r>
        <w:t xml:space="preserve">means a report submitted in accordance </w:t>
      </w:r>
      <w:r w:rsidRPr="00D30A65">
        <w:t xml:space="preserve">with </w:t>
      </w:r>
      <w:r w:rsidR="0045620B" w:rsidRPr="00D30A65">
        <w:t>clause 19</w:t>
      </w:r>
      <w:r w:rsidRPr="00D30A65">
        <w:t>.</w:t>
      </w:r>
      <w:r>
        <w:t xml:space="preserve"> </w:t>
      </w:r>
    </w:p>
    <w:p w14:paraId="2866C755" w14:textId="6AD1117F" w:rsidR="007F29D3" w:rsidRDefault="009F7BAA" w:rsidP="007F29D3">
      <w:pPr>
        <w:spacing w:after="79" w:line="259" w:lineRule="auto"/>
      </w:pPr>
      <w:r>
        <w:rPr>
          <w:b/>
          <w:i/>
        </w:rPr>
        <w:t>Supplier</w:t>
      </w:r>
      <w:r w:rsidR="007F29D3">
        <w:t xml:space="preserve"> means an organisation who has applied for, and been granted admission to, the Scheme by the Assessment Body. </w:t>
      </w:r>
      <w:r w:rsidR="007F29D3">
        <w:rPr>
          <w:sz w:val="16"/>
        </w:rPr>
        <w:t xml:space="preserve"> </w:t>
      </w:r>
    </w:p>
    <w:p w14:paraId="67718751" w14:textId="77777777" w:rsidR="00E849D7" w:rsidRDefault="007F29D3" w:rsidP="00F643A6">
      <w:pPr>
        <w:ind w:right="95"/>
      </w:pPr>
      <w:r>
        <w:rPr>
          <w:b/>
          <w:i/>
        </w:rPr>
        <w:t>Scheme</w:t>
      </w:r>
      <w:r>
        <w:t xml:space="preserve"> means the </w:t>
      </w:r>
      <w:r>
        <w:rPr>
          <w:i/>
        </w:rPr>
        <w:t xml:space="preserve">Prequalification Scheme: Performance and Management Services </w:t>
      </w:r>
      <w:r>
        <w:t xml:space="preserve">administered by the Department of Finance, Services and Innovation, NSW Procurement. </w:t>
      </w:r>
    </w:p>
    <w:p w14:paraId="0FA6D0CF" w14:textId="2DEDC899" w:rsidR="00BF3BE2" w:rsidRDefault="00BF3BE2" w:rsidP="00832952">
      <w:pPr>
        <w:ind w:right="95"/>
        <w:rPr>
          <w:rFonts w:cs="Arial"/>
          <w:lang w:val="en-AU" w:eastAsia="en-AU"/>
        </w:rPr>
      </w:pPr>
    </w:p>
    <w:p w14:paraId="16356F0D" w14:textId="3487AFB4" w:rsidR="00BF3BE2" w:rsidRDefault="00BF3BE2" w:rsidP="00832952">
      <w:pPr>
        <w:ind w:right="95"/>
        <w:rPr>
          <w:rFonts w:cs="Arial"/>
          <w:lang w:val="en-AU" w:eastAsia="en-AU"/>
        </w:rPr>
      </w:pPr>
    </w:p>
    <w:p w14:paraId="546C5AC4" w14:textId="39CC06F6" w:rsidR="00450C40" w:rsidRDefault="00450C40" w:rsidP="00832952">
      <w:pPr>
        <w:ind w:right="95"/>
        <w:rPr>
          <w:rFonts w:cs="Arial"/>
          <w:lang w:val="en-AU" w:eastAsia="en-AU"/>
        </w:rPr>
      </w:pPr>
    </w:p>
    <w:p w14:paraId="6333E880" w14:textId="6F3A506F" w:rsidR="00727042" w:rsidRDefault="00727042" w:rsidP="00832952">
      <w:pPr>
        <w:ind w:right="95"/>
        <w:rPr>
          <w:rFonts w:cs="Arial"/>
          <w:lang w:val="en-AU" w:eastAsia="en-AU"/>
        </w:rPr>
      </w:pPr>
    </w:p>
    <w:p w14:paraId="77B9C26B" w14:textId="607CCF78" w:rsidR="007F29D3" w:rsidRDefault="001A2DD1" w:rsidP="007F29D3">
      <w:pPr>
        <w:pStyle w:val="Clause1"/>
      </w:pPr>
      <w:bookmarkStart w:id="5" w:name="_Toc512944062"/>
      <w:bookmarkStart w:id="6" w:name="_Toc512944167"/>
      <w:bookmarkStart w:id="7" w:name="_Toc512944063"/>
      <w:bookmarkStart w:id="8" w:name="_Toc512944168"/>
      <w:bookmarkStart w:id="9" w:name="_Toc512944064"/>
      <w:bookmarkStart w:id="10" w:name="_Toc512944169"/>
      <w:bookmarkStart w:id="11" w:name="_Toc512944065"/>
      <w:bookmarkStart w:id="12" w:name="_Toc512944170"/>
      <w:bookmarkStart w:id="13" w:name="_Toc512944066"/>
      <w:bookmarkStart w:id="14" w:name="_Toc512944171"/>
      <w:bookmarkStart w:id="15" w:name="_Toc512944067"/>
      <w:bookmarkStart w:id="16" w:name="_Toc512944172"/>
      <w:bookmarkStart w:id="17" w:name="_Toc429396681"/>
      <w:bookmarkStart w:id="18" w:name="_Toc515002653"/>
      <w:bookmarkEnd w:id="5"/>
      <w:bookmarkEnd w:id="6"/>
      <w:bookmarkEnd w:id="7"/>
      <w:bookmarkEnd w:id="8"/>
      <w:bookmarkEnd w:id="9"/>
      <w:bookmarkEnd w:id="10"/>
      <w:bookmarkEnd w:id="11"/>
      <w:bookmarkEnd w:id="12"/>
      <w:bookmarkEnd w:id="13"/>
      <w:bookmarkEnd w:id="14"/>
      <w:bookmarkEnd w:id="15"/>
      <w:bookmarkEnd w:id="16"/>
      <w:r>
        <w:t>Scheme Usage</w:t>
      </w:r>
      <w:bookmarkEnd w:id="17"/>
      <w:bookmarkEnd w:id="18"/>
      <w:r>
        <w:t xml:space="preserve"> </w:t>
      </w:r>
    </w:p>
    <w:p w14:paraId="5EF0F4FF" w14:textId="618F910C" w:rsidR="007F29D3" w:rsidRDefault="007F29D3" w:rsidP="00D30A65">
      <w:pPr>
        <w:pStyle w:val="Clause2"/>
        <w:spacing w:after="0" w:line="259" w:lineRule="auto"/>
      </w:pPr>
      <w:r w:rsidRPr="000A1EDF">
        <w:t xml:space="preserve">The following organisations are entitled to use the Scheme: </w:t>
      </w:r>
      <w:r w:rsidRPr="006974CA">
        <w:rPr>
          <w:sz w:val="12"/>
        </w:rPr>
        <w:t xml:space="preserve"> </w:t>
      </w:r>
      <w:r w:rsidRPr="006974CA">
        <w:rPr>
          <w:rFonts w:ascii="Times New Roman" w:hAnsi="Times New Roman"/>
          <w:sz w:val="8"/>
        </w:rPr>
        <w:t xml:space="preserve"> </w:t>
      </w:r>
    </w:p>
    <w:p w14:paraId="0D39F42B" w14:textId="2A2A20B2" w:rsidR="007F29D3" w:rsidRPr="0030130B" w:rsidRDefault="007F29D3" w:rsidP="0030130B">
      <w:pPr>
        <w:pStyle w:val="Clause4"/>
      </w:pPr>
      <w:r w:rsidRPr="0030130B">
        <w:t>NSW Government Agencies and state</w:t>
      </w:r>
      <w:r w:rsidR="00677A0E">
        <w:t>-</w:t>
      </w:r>
      <w:r w:rsidRPr="0030130B">
        <w:t xml:space="preserve">owned corporations </w:t>
      </w:r>
    </w:p>
    <w:p w14:paraId="7F24E164" w14:textId="755F8622" w:rsidR="007F29D3" w:rsidRPr="0030130B" w:rsidRDefault="007F29D3" w:rsidP="0030130B">
      <w:pPr>
        <w:pStyle w:val="Clause4"/>
      </w:pPr>
      <w:r w:rsidRPr="0030130B">
        <w:t xml:space="preserve">Local or federal government entities; and </w:t>
      </w:r>
    </w:p>
    <w:p w14:paraId="44E7AC58" w14:textId="7D14027C" w:rsidR="007F29D3" w:rsidRDefault="007F29D3" w:rsidP="0030130B">
      <w:pPr>
        <w:pStyle w:val="Clause4"/>
      </w:pPr>
      <w:r w:rsidRPr="0030130B">
        <w:t xml:space="preserve">Not for profit organisations, as approved by DFSI in its absolute discretion.  </w:t>
      </w:r>
    </w:p>
    <w:p w14:paraId="2C8D6176" w14:textId="56BAC03E" w:rsidR="007F29D3" w:rsidRDefault="009D6145" w:rsidP="007F29D3">
      <w:pPr>
        <w:pStyle w:val="Clause1"/>
      </w:pPr>
      <w:bookmarkStart w:id="19" w:name="_Toc429396682"/>
      <w:bookmarkStart w:id="20" w:name="_Toc515002654"/>
      <w:r>
        <w:t>Confidentiality</w:t>
      </w:r>
      <w:bookmarkEnd w:id="19"/>
      <w:bookmarkEnd w:id="20"/>
      <w:r>
        <w:t xml:space="preserve"> </w:t>
      </w:r>
    </w:p>
    <w:p w14:paraId="36E56FBF" w14:textId="0C256C95" w:rsidR="007F29D3" w:rsidRDefault="007F29D3" w:rsidP="006974CA">
      <w:pPr>
        <w:pStyle w:val="Clause2"/>
      </w:pPr>
      <w:r>
        <w:t xml:space="preserve">Confidential information submitted with an Application will be treated as confidential by NSW Government agencies unless otherwise required by law. </w:t>
      </w:r>
    </w:p>
    <w:p w14:paraId="1AFCCE40" w14:textId="77777777" w:rsidR="007F29D3" w:rsidRDefault="007F29D3" w:rsidP="007F29D3">
      <w:pPr>
        <w:spacing w:after="98" w:line="259" w:lineRule="auto"/>
        <w:ind w:left="1080"/>
      </w:pPr>
      <w:r>
        <w:rPr>
          <w:sz w:val="16"/>
        </w:rPr>
        <w:t xml:space="preserve"> </w:t>
      </w:r>
    </w:p>
    <w:p w14:paraId="4BCAE376" w14:textId="5C245CA3" w:rsidR="007F29D3" w:rsidRPr="00626954" w:rsidRDefault="007F29D3" w:rsidP="00F643A6">
      <w:pPr>
        <w:pStyle w:val="Clause2"/>
        <w:spacing w:after="41" w:line="259" w:lineRule="auto"/>
      </w:pPr>
      <w:r>
        <w:t xml:space="preserve">Information submitted with an Application may be subject to investigation, reference checking, searches, interview, enquiries, and confirmation and Applicants and </w:t>
      </w:r>
      <w:r w:rsidR="00E55B39">
        <w:t>Suppliers</w:t>
      </w:r>
      <w:r>
        <w:t xml:space="preserve"> are deemed to have authorised any such action. </w:t>
      </w:r>
      <w:r w:rsidRPr="00F643A6">
        <w:rPr>
          <w:rFonts w:ascii="Times New Roman" w:hAnsi="Times New Roman"/>
          <w:sz w:val="16"/>
        </w:rPr>
        <w:t xml:space="preserve"> </w:t>
      </w:r>
    </w:p>
    <w:p w14:paraId="26191704" w14:textId="7A02CD47" w:rsidR="007F29D3" w:rsidRDefault="00524421" w:rsidP="00D30A65">
      <w:pPr>
        <w:pStyle w:val="Clause1"/>
        <w:spacing w:after="26" w:line="259" w:lineRule="auto"/>
      </w:pPr>
      <w:bookmarkStart w:id="21" w:name="_Toc429396683"/>
      <w:bookmarkStart w:id="22" w:name="_Toc515002655"/>
      <w:r>
        <w:t>Procurement Policy Framework</w:t>
      </w:r>
      <w:bookmarkEnd w:id="21"/>
      <w:bookmarkEnd w:id="22"/>
      <w:r>
        <w:t xml:space="preserve"> </w:t>
      </w:r>
      <w:r w:rsidR="007F29D3" w:rsidRPr="00FB4080">
        <w:t xml:space="preserve"> </w:t>
      </w:r>
      <w:r w:rsidR="007F29D3" w:rsidRPr="00FB4080">
        <w:rPr>
          <w:sz w:val="16"/>
        </w:rPr>
        <w:t xml:space="preserve"> </w:t>
      </w:r>
    </w:p>
    <w:p w14:paraId="655A1116" w14:textId="41DB3E99" w:rsidR="007F29D3" w:rsidRDefault="007F29D3" w:rsidP="00A97FDF">
      <w:pPr>
        <w:pStyle w:val="Clause2"/>
      </w:pPr>
      <w:r>
        <w:t>S</w:t>
      </w:r>
      <w:r w:rsidR="00E55B39">
        <w:t>upplier</w:t>
      </w:r>
      <w:r>
        <w:t xml:space="preserve">s must adhere to the NSW Government </w:t>
      </w:r>
      <w:r w:rsidRPr="00A97FDF">
        <w:rPr>
          <w:b/>
          <w:i/>
        </w:rPr>
        <w:t xml:space="preserve">Goods and Services Procurement Policy Framework for NSW Government Agencies </w:t>
      </w:r>
      <w:r>
        <w:t>(‘Procurement Policy’)</w:t>
      </w:r>
      <w:r w:rsidRPr="00A97FDF">
        <w:rPr>
          <w:b/>
          <w:i/>
        </w:rPr>
        <w:t xml:space="preserve"> </w:t>
      </w:r>
      <w:r>
        <w:t xml:space="preserve">at all times. </w:t>
      </w:r>
    </w:p>
    <w:p w14:paraId="4B4E6172" w14:textId="77777777" w:rsidR="007F29D3" w:rsidRDefault="007F29D3" w:rsidP="007F29D3">
      <w:pPr>
        <w:spacing w:after="96" w:line="259" w:lineRule="auto"/>
        <w:ind w:left="504"/>
      </w:pPr>
      <w:r>
        <w:rPr>
          <w:sz w:val="16"/>
        </w:rPr>
        <w:t xml:space="preserve">  </w:t>
      </w:r>
    </w:p>
    <w:p w14:paraId="1201DAF0" w14:textId="77777777" w:rsidR="00C222DB" w:rsidRDefault="007F29D3" w:rsidP="00F643A6">
      <w:pPr>
        <w:pStyle w:val="Clause2"/>
        <w:spacing w:after="98" w:line="259" w:lineRule="auto"/>
      </w:pPr>
      <w:r>
        <w:t xml:space="preserve">Any breach of the NSW Government </w:t>
      </w:r>
      <w:r w:rsidRPr="00F643A6">
        <w:rPr>
          <w:b/>
          <w:i/>
        </w:rPr>
        <w:t xml:space="preserve">Goods and Services Procurement Policy Framework for NSW Government Agencies </w:t>
      </w:r>
      <w:r>
        <w:t>(‘Procurement Policy’)</w:t>
      </w:r>
      <w:r w:rsidRPr="00F643A6">
        <w:rPr>
          <w:b/>
          <w:i/>
        </w:rPr>
        <w:t xml:space="preserve"> </w:t>
      </w:r>
      <w:r>
        <w:t xml:space="preserve">may result in the termination of an engagement and/or removal from the Scheme.  </w:t>
      </w:r>
    </w:p>
    <w:p w14:paraId="08ED7112" w14:textId="7C5BA0E7" w:rsidR="00C222DB" w:rsidRPr="00D54BE4" w:rsidRDefault="00524421" w:rsidP="00626954">
      <w:pPr>
        <w:pStyle w:val="Clause1"/>
      </w:pPr>
      <w:bookmarkStart w:id="23" w:name="_Toc515002656"/>
      <w:r>
        <w:t>Purpose o</w:t>
      </w:r>
      <w:r w:rsidR="00A436CD">
        <w:t xml:space="preserve">f </w:t>
      </w:r>
      <w:r w:rsidR="00F424D4">
        <w:t>B</w:t>
      </w:r>
      <w:r w:rsidR="00C663A9">
        <w:t>ase</w:t>
      </w:r>
      <w:r w:rsidR="00A436CD">
        <w:t xml:space="preserve"> </w:t>
      </w:r>
      <w:r w:rsidR="002B40A0">
        <w:t>level p</w:t>
      </w:r>
      <w:r w:rsidR="006847C2">
        <w:t>requalification</w:t>
      </w:r>
      <w:bookmarkEnd w:id="23"/>
      <w:r w:rsidR="006847C2">
        <w:t xml:space="preserve"> </w:t>
      </w:r>
      <w:r w:rsidR="00A436CD">
        <w:t xml:space="preserve"> </w:t>
      </w:r>
    </w:p>
    <w:p w14:paraId="18176874" w14:textId="17EDB0F7" w:rsidR="00C222DB" w:rsidRPr="00D54BE4" w:rsidRDefault="00C222DB" w:rsidP="00D30A65">
      <w:pPr>
        <w:pStyle w:val="Clause2"/>
      </w:pPr>
      <w:r w:rsidRPr="00D54BE4">
        <w:t xml:space="preserve">The purpose of </w:t>
      </w:r>
      <w:r w:rsidR="006847C2">
        <w:t>B</w:t>
      </w:r>
      <w:r w:rsidR="005C0109">
        <w:t>ase</w:t>
      </w:r>
      <w:r w:rsidR="000C55F7">
        <w:t xml:space="preserve"> </w:t>
      </w:r>
      <w:r w:rsidR="002B40A0">
        <w:t>level p</w:t>
      </w:r>
      <w:r w:rsidR="000C55F7">
        <w:t>requalification</w:t>
      </w:r>
      <w:r w:rsidR="005C0109">
        <w:t xml:space="preserve"> </w:t>
      </w:r>
      <w:r w:rsidRPr="00D54BE4">
        <w:t xml:space="preserve">is to enable access to </w:t>
      </w:r>
      <w:r w:rsidR="00727042">
        <w:t>supplier</w:t>
      </w:r>
      <w:r w:rsidRPr="00D54BE4">
        <w:t xml:space="preserve">s who do not currently have the references and work experience to apply for Full </w:t>
      </w:r>
      <w:r w:rsidR="006847C2">
        <w:t>Preq</w:t>
      </w:r>
      <w:r w:rsidRPr="00D54BE4">
        <w:t>ualification under the Performance and Management Scheme by:</w:t>
      </w:r>
    </w:p>
    <w:p w14:paraId="550EE45C" w14:textId="30CD4620" w:rsidR="00C222DB" w:rsidRPr="00D54BE4" w:rsidRDefault="00C222DB" w:rsidP="00E17D0B">
      <w:pPr>
        <w:numPr>
          <w:ilvl w:val="2"/>
          <w:numId w:val="33"/>
        </w:numPr>
      </w:pPr>
      <w:r w:rsidRPr="00D54BE4">
        <w:t xml:space="preserve">streamlining the registration process to enable the provision of low risk service engagements limited in value up to $50,000 Incl. GST (and in certain limited circumstances through flow-on engagements up to $75,000 Incl. GST) </w:t>
      </w:r>
    </w:p>
    <w:p w14:paraId="375B7C6F" w14:textId="6220C2FA" w:rsidR="00C222DB" w:rsidRPr="00D54BE4" w:rsidRDefault="00C222DB" w:rsidP="00E17D0B">
      <w:pPr>
        <w:numPr>
          <w:ilvl w:val="2"/>
          <w:numId w:val="33"/>
        </w:numPr>
      </w:pPr>
      <w:r w:rsidRPr="00D54BE4">
        <w:t>enabling opportunity of access to government work and experience</w:t>
      </w:r>
      <w:r w:rsidR="002B40A0">
        <w:t xml:space="preserve"> for Small to Medium Enterprises (SMEs)</w:t>
      </w:r>
      <w:r w:rsidRPr="00D54BE4">
        <w:t>.</w:t>
      </w:r>
    </w:p>
    <w:p w14:paraId="4BC16E16" w14:textId="18A1C524" w:rsidR="00C222DB" w:rsidRDefault="00C222DB" w:rsidP="00E17D0B">
      <w:pPr>
        <w:numPr>
          <w:ilvl w:val="2"/>
          <w:numId w:val="33"/>
        </w:numPr>
      </w:pPr>
      <w:r w:rsidRPr="00D54BE4">
        <w:t xml:space="preserve">encouraging agencies to provide opportunity to </w:t>
      </w:r>
      <w:r w:rsidR="000C55F7">
        <w:t xml:space="preserve">new </w:t>
      </w:r>
      <w:r w:rsidRPr="00D54BE4">
        <w:t>Small to Medium business</w:t>
      </w:r>
      <w:r w:rsidR="000C55F7">
        <w:t>, with the noted restrictions</w:t>
      </w:r>
      <w:r w:rsidRPr="00D54BE4">
        <w:t>, enabling supplier development.</w:t>
      </w:r>
    </w:p>
    <w:p w14:paraId="31AFE080" w14:textId="11785FC6" w:rsidR="005C0109" w:rsidRPr="00D54BE4" w:rsidRDefault="00524421" w:rsidP="00626954">
      <w:pPr>
        <w:pStyle w:val="Clause1"/>
      </w:pPr>
      <w:bookmarkStart w:id="24" w:name="_Toc515002657"/>
      <w:r w:rsidRPr="00D54BE4">
        <w:t xml:space="preserve">Recognition </w:t>
      </w:r>
      <w:r>
        <w:t>of Suppliers f</w:t>
      </w:r>
      <w:r w:rsidRPr="00D54BE4">
        <w:t>rom Other Jurisdictions</w:t>
      </w:r>
      <w:bookmarkEnd w:id="24"/>
      <w:r w:rsidRPr="00D54BE4">
        <w:t xml:space="preserve"> </w:t>
      </w:r>
    </w:p>
    <w:p w14:paraId="2F335F03" w14:textId="7EBB237A" w:rsidR="005C0109" w:rsidRPr="00D54BE4" w:rsidRDefault="00727042" w:rsidP="006974CA">
      <w:pPr>
        <w:pStyle w:val="Clause2"/>
      </w:pPr>
      <w:r>
        <w:t>Suppliers</w:t>
      </w:r>
      <w:r w:rsidR="005C0109" w:rsidRPr="00D54BE4">
        <w:t xml:space="preserve"> already in consultancy panels, multi-use lists or any form of contract arrangements in other jurisdictions can be </w:t>
      </w:r>
      <w:r w:rsidR="005C0109">
        <w:t>prequalified</w:t>
      </w:r>
      <w:r w:rsidR="003964FA">
        <w:t xml:space="preserve"> </w:t>
      </w:r>
      <w:r w:rsidR="005C0109">
        <w:t>on the Scheme</w:t>
      </w:r>
      <w:r w:rsidR="005C0109" w:rsidRPr="00D54BE4">
        <w:t xml:space="preserve">, subject to the conditions that the </w:t>
      </w:r>
      <w:r>
        <w:t>Supplier</w:t>
      </w:r>
      <w:r w:rsidR="005C0109" w:rsidRPr="00D54BE4">
        <w:t xml:space="preserve">: </w:t>
      </w:r>
    </w:p>
    <w:p w14:paraId="60D0B388" w14:textId="7071FAC2" w:rsidR="005C0109" w:rsidRPr="00D54BE4"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t>remains registered in the arrangement at the original jurisdiction</w:t>
      </w:r>
      <w:r w:rsidR="002B40A0">
        <w:rPr>
          <w:rFonts w:eastAsia="Times New Roman"/>
          <w:noProof/>
          <w:szCs w:val="20"/>
          <w:lang w:val="en-AU"/>
        </w:rPr>
        <w:t>.</w:t>
      </w:r>
    </w:p>
    <w:p w14:paraId="41844026" w14:textId="4B622286" w:rsidR="005C0109" w:rsidRPr="00D54BE4"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t>submits an application using the online application form</w:t>
      </w:r>
      <w:r w:rsidR="002B40A0">
        <w:rPr>
          <w:rFonts w:eastAsia="Times New Roman"/>
          <w:noProof/>
          <w:szCs w:val="20"/>
          <w:lang w:val="en-AU"/>
        </w:rPr>
        <w:t>.</w:t>
      </w:r>
      <w:r w:rsidRPr="00D54BE4">
        <w:rPr>
          <w:rFonts w:eastAsia="Times New Roman"/>
          <w:noProof/>
          <w:szCs w:val="20"/>
          <w:lang w:val="en-AU"/>
        </w:rPr>
        <w:t xml:space="preserve"> </w:t>
      </w:r>
    </w:p>
    <w:p w14:paraId="099DC02F" w14:textId="6CF26286" w:rsidR="005C0109"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lastRenderedPageBreak/>
        <w:t>signs an agreement to provide services for NSW Agencies in accordance with the</w:t>
      </w:r>
      <w:r w:rsidR="00727042">
        <w:rPr>
          <w:rFonts w:eastAsia="Times New Roman"/>
          <w:noProof/>
          <w:szCs w:val="20"/>
          <w:lang w:val="en-AU"/>
        </w:rPr>
        <w:t xml:space="preserve"> </w:t>
      </w:r>
      <w:r w:rsidR="008C1B13">
        <w:rPr>
          <w:rFonts w:eastAsia="Times New Roman"/>
          <w:noProof/>
          <w:szCs w:val="20"/>
          <w:lang w:val="en-AU"/>
        </w:rPr>
        <w:t>Scheme Rule</w:t>
      </w:r>
      <w:r>
        <w:rPr>
          <w:rFonts w:eastAsia="Times New Roman"/>
          <w:noProof/>
          <w:szCs w:val="20"/>
          <w:lang w:val="en-AU"/>
        </w:rPr>
        <w:t>s</w:t>
      </w:r>
      <w:r w:rsidRPr="00D54BE4">
        <w:rPr>
          <w:rFonts w:eastAsia="Times New Roman"/>
          <w:noProof/>
          <w:szCs w:val="20"/>
          <w:lang w:val="en-AU"/>
        </w:rPr>
        <w:t xml:space="preserve">. </w:t>
      </w:r>
    </w:p>
    <w:p w14:paraId="028C55BD" w14:textId="7BA71C44" w:rsidR="007F29D3" w:rsidRPr="008F51B4" w:rsidRDefault="00F83CCD" w:rsidP="008F51B4">
      <w:pPr>
        <w:pStyle w:val="Clause1"/>
      </w:pPr>
      <w:bookmarkStart w:id="25" w:name="_Toc429396684"/>
      <w:bookmarkStart w:id="26" w:name="_Toc515002658"/>
      <w:r>
        <w:t>Applications</w:t>
      </w:r>
      <w:r w:rsidR="003241FE">
        <w:t xml:space="preserve"> for </w:t>
      </w:r>
      <w:r w:rsidR="00524421" w:rsidRPr="008F51B4">
        <w:t>Prequalification</w:t>
      </w:r>
      <w:bookmarkEnd w:id="25"/>
      <w:bookmarkEnd w:id="26"/>
      <w:r w:rsidR="003241FE">
        <w:t xml:space="preserve"> </w:t>
      </w:r>
    </w:p>
    <w:p w14:paraId="663FCF07" w14:textId="3C8ECE2F" w:rsidR="005902F0" w:rsidRDefault="00EC358C" w:rsidP="00626954">
      <w:pPr>
        <w:pStyle w:val="Clause2"/>
      </w:pPr>
      <w:r w:rsidRPr="0045620B">
        <w:t>All applications must be submitted online via the “S</w:t>
      </w:r>
      <w:r w:rsidR="00D47EF4">
        <w:t>upplier</w:t>
      </w:r>
      <w:r w:rsidRPr="0045620B">
        <w:t xml:space="preserve"> Application Form” link on the NSW Procurement website at: </w:t>
      </w:r>
    </w:p>
    <w:p w14:paraId="6B97CF36" w14:textId="5A17E16D" w:rsidR="00D30A65" w:rsidRPr="00D30A65" w:rsidRDefault="00010D0D" w:rsidP="00D30A65">
      <w:pPr>
        <w:pStyle w:val="Clause2"/>
        <w:numPr>
          <w:ilvl w:val="0"/>
          <w:numId w:val="0"/>
        </w:numPr>
        <w:ind w:left="851"/>
        <w:rPr>
          <w:color w:val="548DD4" w:themeColor="text2" w:themeTint="99"/>
        </w:rPr>
      </w:pPr>
      <w:hyperlink r:id="rId25">
        <w:r w:rsidR="00EC358C" w:rsidRPr="00D30A65">
          <w:rPr>
            <w:color w:val="548DD4" w:themeColor="text2" w:themeTint="99"/>
          </w:rPr>
          <w:t>http://www.procurepoint.nsw.gov.au/performance</w:t>
        </w:r>
      </w:hyperlink>
      <w:hyperlink r:id="rId26">
        <w:r w:rsidR="00EC358C" w:rsidRPr="00D30A65">
          <w:rPr>
            <w:color w:val="548DD4" w:themeColor="text2" w:themeTint="99"/>
          </w:rPr>
          <w:t>-</w:t>
        </w:r>
      </w:hyperlink>
      <w:hyperlink r:id="rId27">
        <w:r w:rsidR="00EC358C" w:rsidRPr="00D30A65">
          <w:rPr>
            <w:color w:val="548DD4" w:themeColor="text2" w:themeTint="99"/>
          </w:rPr>
          <w:t>and</w:t>
        </w:r>
      </w:hyperlink>
      <w:hyperlink r:id="rId28">
        <w:r w:rsidR="00EC358C" w:rsidRPr="00D30A65">
          <w:rPr>
            <w:color w:val="548DD4" w:themeColor="text2" w:themeTint="99"/>
          </w:rPr>
          <w:t>-</w:t>
        </w:r>
      </w:hyperlink>
      <w:hyperlink r:id="rId29">
        <w:r w:rsidR="00EC358C" w:rsidRPr="00D30A65">
          <w:rPr>
            <w:color w:val="548DD4" w:themeColor="text2" w:themeTint="99"/>
          </w:rPr>
          <w:t>management</w:t>
        </w:r>
      </w:hyperlink>
      <w:hyperlink r:id="rId30">
        <w:r w:rsidR="00EC358C" w:rsidRPr="00D30A65">
          <w:rPr>
            <w:color w:val="548DD4" w:themeColor="text2" w:themeTint="99"/>
          </w:rPr>
          <w:t>-</w:t>
        </w:r>
      </w:hyperlink>
      <w:hyperlink r:id="rId31">
        <w:r w:rsidR="00EC358C" w:rsidRPr="00D30A65">
          <w:rPr>
            <w:color w:val="548DD4" w:themeColor="text2" w:themeTint="99"/>
          </w:rPr>
          <w:t>services</w:t>
        </w:r>
      </w:hyperlink>
    </w:p>
    <w:p w14:paraId="3B580C62" w14:textId="3727D1EF" w:rsidR="00EC358C" w:rsidRPr="0045620B" w:rsidRDefault="00EC358C">
      <w:pPr>
        <w:pStyle w:val="Clause2"/>
      </w:pPr>
      <w:r w:rsidRPr="0045620B">
        <w:t>Applicants must have a current Australian Business Number</w:t>
      </w:r>
      <w:r w:rsidR="00387A9F">
        <w:t xml:space="preserve"> (ABN)</w:t>
      </w:r>
      <w:r w:rsidRPr="0045620B">
        <w:t xml:space="preserve"> and/or </w:t>
      </w:r>
      <w:r w:rsidR="00AA4A69" w:rsidRPr="0045620B">
        <w:t>an Australian Company Number</w:t>
      </w:r>
      <w:r w:rsidR="00387A9F">
        <w:t xml:space="preserve"> (ACN) and be registered for the Goods and Services Tax (GST)</w:t>
      </w:r>
      <w:r w:rsidRPr="0045620B">
        <w:t>.</w:t>
      </w:r>
      <w:r w:rsidR="0092411D" w:rsidRPr="0045620B">
        <w:t xml:space="preserve"> </w:t>
      </w:r>
    </w:p>
    <w:p w14:paraId="3BDFEFDB" w14:textId="1A55C19B" w:rsidR="00EC358C" w:rsidRPr="00F83CCD" w:rsidRDefault="00EC358C" w:rsidP="00626954">
      <w:pPr>
        <w:pStyle w:val="Clause2"/>
      </w:pPr>
      <w:r w:rsidRPr="0045620B">
        <w:t>Applicants should only apply fo</w:t>
      </w:r>
      <w:r w:rsidR="00AA4A69" w:rsidRPr="0045620B">
        <w:t xml:space="preserve">r </w:t>
      </w:r>
      <w:r w:rsidR="00532327">
        <w:t>engagement type</w:t>
      </w:r>
      <w:r w:rsidR="00AA4A69" w:rsidRPr="0045620B">
        <w:t>s that are the key</w:t>
      </w:r>
      <w:r w:rsidRPr="0045620B">
        <w:t xml:space="preserve"> services offered by their organisation</w:t>
      </w:r>
      <w:r w:rsidR="00D47EF4">
        <w:t xml:space="preserve"> and can be demonstrated as stand-alone services</w:t>
      </w:r>
      <w:r w:rsidRPr="0045620B">
        <w:t xml:space="preserve">. </w:t>
      </w:r>
      <w:r w:rsidRPr="00D30A65">
        <w:t xml:space="preserve">Do not lodge an application for all </w:t>
      </w:r>
      <w:r w:rsidR="005902F0" w:rsidRPr="00D30A65">
        <w:t>engagement types</w:t>
      </w:r>
      <w:r w:rsidRPr="00F83CCD">
        <w:t xml:space="preserve">.  </w:t>
      </w:r>
    </w:p>
    <w:p w14:paraId="698E9E65" w14:textId="6A2A486C" w:rsidR="00EC358C" w:rsidRPr="0045620B" w:rsidRDefault="00EC358C" w:rsidP="00626954">
      <w:pPr>
        <w:pStyle w:val="Clause2"/>
      </w:pPr>
      <w:r w:rsidRPr="0045620B">
        <w:t>Applicants are to provide relevant qualifications or licences</w:t>
      </w:r>
      <w:r w:rsidR="00AA4A69" w:rsidRPr="0045620B">
        <w:t xml:space="preserve"> etc</w:t>
      </w:r>
      <w:r w:rsidRPr="0045620B">
        <w:t>,</w:t>
      </w:r>
      <w:r w:rsidR="002A4D1B">
        <w:t xml:space="preserve"> if applicable to the engagement types</w:t>
      </w:r>
      <w:r w:rsidRPr="0045620B">
        <w:t xml:space="preserve">. </w:t>
      </w:r>
    </w:p>
    <w:p w14:paraId="0CCAD891" w14:textId="3DE86E2D" w:rsidR="007F29D3" w:rsidRPr="0045620B" w:rsidRDefault="007F29D3" w:rsidP="00626954">
      <w:pPr>
        <w:pStyle w:val="Clause2"/>
      </w:pPr>
      <w:r w:rsidRPr="0045620B">
        <w:t xml:space="preserve">Only those Applications which fully satisfy all requirements set out in these Scheme </w:t>
      </w:r>
      <w:r w:rsidR="00E034E3">
        <w:t>Rule</w:t>
      </w:r>
      <w:r w:rsidRPr="0045620B">
        <w:t>s and the online S</w:t>
      </w:r>
      <w:r w:rsidR="00041DBC">
        <w:t>upplier</w:t>
      </w:r>
      <w:r w:rsidRPr="0045620B">
        <w:t xml:space="preserve"> application form will be considered by the Assessment Body. </w:t>
      </w:r>
    </w:p>
    <w:p w14:paraId="0582106A" w14:textId="16EF0405" w:rsidR="007F29D3" w:rsidRPr="0045620B" w:rsidRDefault="007F29D3" w:rsidP="0045620B">
      <w:pPr>
        <w:pStyle w:val="Clause2"/>
      </w:pPr>
      <w:r w:rsidRPr="0045620B">
        <w:t>Applicants agree that, if prequalified under the Scheme, the terms and conditions of any engagement made under the Scheme will be those of the Standard Form of Agreement – Terms and Conditions attached to these Scheme</w:t>
      </w:r>
      <w:r w:rsidR="00D47EF4">
        <w:t xml:space="preserve"> Rules</w:t>
      </w:r>
      <w:r w:rsidRPr="0045620B">
        <w:t xml:space="preserve"> </w:t>
      </w:r>
      <w:r w:rsidR="002A4D1B">
        <w:rPr>
          <w:rStyle w:val="Clause3Char"/>
        </w:rPr>
        <w:t xml:space="preserve">applicable to the level of registration of the supplier </w:t>
      </w:r>
      <w:r w:rsidRPr="0045620B">
        <w:t>and agree that it is not necessary to</w:t>
      </w:r>
      <w:r w:rsidR="00D4136A">
        <w:t xml:space="preserve"> </w:t>
      </w:r>
      <w:r w:rsidRPr="0045620B">
        <w:t xml:space="preserve">sign the Standard Form of Agreement – Terms and Conditions for each or any engagement; instead, parties will complete </w:t>
      </w:r>
      <w:r w:rsidR="009856BF">
        <w:t>the</w:t>
      </w:r>
      <w:r w:rsidRPr="0045620B">
        <w:t xml:space="preserve"> </w:t>
      </w:r>
      <w:r w:rsidR="009856BF">
        <w:t xml:space="preserve">Standard </w:t>
      </w:r>
      <w:r w:rsidRPr="0045620B">
        <w:t xml:space="preserve">form of </w:t>
      </w:r>
      <w:r w:rsidR="009856BF">
        <w:t>A</w:t>
      </w:r>
      <w:r w:rsidRPr="0045620B">
        <w:t xml:space="preserve">greement </w:t>
      </w:r>
      <w:r w:rsidR="009856BF">
        <w:t>d</w:t>
      </w:r>
      <w:r w:rsidRPr="0045620B">
        <w:t xml:space="preserve">etails in respect of each engagement. </w:t>
      </w:r>
    </w:p>
    <w:p w14:paraId="7DEBABD5" w14:textId="24EBC2A5" w:rsidR="007F29D3" w:rsidRPr="00495F0D" w:rsidRDefault="007F29D3" w:rsidP="0045620B">
      <w:pPr>
        <w:pStyle w:val="Clause2"/>
      </w:pPr>
      <w:r w:rsidRPr="00495F0D">
        <w:t xml:space="preserve">The details of scope of work, fees and other requirements for the engagement will be set out within Standard Form of Agreement - </w:t>
      </w:r>
      <w:r w:rsidR="009856BF">
        <w:t>a</w:t>
      </w:r>
      <w:r w:rsidRPr="00495F0D">
        <w:t xml:space="preserve">greement </w:t>
      </w:r>
      <w:r w:rsidR="009856BF">
        <w:t>d</w:t>
      </w:r>
      <w:r w:rsidRPr="00495F0D">
        <w:t xml:space="preserve">etails between the parties. Where the parties want to sign a document, the parties may sign the Agreement </w:t>
      </w:r>
      <w:r w:rsidR="009856BF">
        <w:t>d</w:t>
      </w:r>
      <w:r w:rsidRPr="00495F0D">
        <w:t xml:space="preserve">etails. </w:t>
      </w:r>
    </w:p>
    <w:p w14:paraId="4C9F39FE" w14:textId="7CE6549D" w:rsidR="00CB0FD4" w:rsidRDefault="007F29D3" w:rsidP="00E80B75">
      <w:pPr>
        <w:pStyle w:val="Clause2"/>
        <w:sectPr w:rsidR="00CB0FD4" w:rsidSect="0037066F">
          <w:footerReference w:type="default" r:id="rId32"/>
          <w:pgSz w:w="11906" w:h="16838"/>
          <w:pgMar w:top="1408" w:right="1416" w:bottom="567" w:left="709" w:header="720" w:footer="335" w:gutter="0"/>
          <w:cols w:space="720"/>
          <w:titlePg/>
          <w:docGrid w:linePitch="360"/>
        </w:sectPr>
      </w:pPr>
      <w:r w:rsidRPr="00CB0FD4">
        <w:t>Applicants providing probity auditor services acknowledge the Standard Form</w:t>
      </w:r>
      <w:r w:rsidR="00A97FDF" w:rsidRPr="00CB0FD4">
        <w:t xml:space="preserve"> </w:t>
      </w:r>
      <w:r w:rsidRPr="00CB0FD4">
        <w:t xml:space="preserve">Agreement – Terms and Conditions attached to these Scheme </w:t>
      </w:r>
      <w:r w:rsidR="009856BF">
        <w:t>Rule</w:t>
      </w:r>
      <w:r w:rsidRPr="00CB0FD4">
        <w:t>s will contain a provision which requires full disclosure of current and recent engagements for NSW Government agencies</w:t>
      </w:r>
      <w:r w:rsidR="00E80B75" w:rsidRPr="00E80B75">
        <w:t xml:space="preserve"> and which obliges the Applicant when engaged not to undertake to provide consultancy services to a Principal for so long as probity auditor services are being provided.</w:t>
      </w:r>
    </w:p>
    <w:p w14:paraId="08B72A1C" w14:textId="00D294CD" w:rsidR="007F29D3" w:rsidRDefault="007F29D3" w:rsidP="00D30A65">
      <w:pPr>
        <w:pStyle w:val="Clause2"/>
        <w:numPr>
          <w:ilvl w:val="0"/>
          <w:numId w:val="0"/>
        </w:numPr>
        <w:spacing w:before="0" w:after="0"/>
      </w:pPr>
    </w:p>
    <w:p w14:paraId="54B488CD" w14:textId="50643322" w:rsidR="00F83CCD" w:rsidRDefault="00F83CCD" w:rsidP="00D30A65">
      <w:pPr>
        <w:pStyle w:val="Clause1"/>
      </w:pPr>
      <w:bookmarkStart w:id="27" w:name="_Toc515002659"/>
      <w:r>
        <w:t>Process for Applications</w:t>
      </w:r>
      <w:bookmarkEnd w:id="27"/>
    </w:p>
    <w:p w14:paraId="759B1285" w14:textId="77777777" w:rsidR="00F83CCD" w:rsidRPr="006974CA" w:rsidRDefault="00F83CCD" w:rsidP="00F83CCD">
      <w:pPr>
        <w:pStyle w:val="Clause2"/>
      </w:pPr>
      <w:r w:rsidRPr="00C663A9">
        <w:t>Applications include new applications, or applications by existing Scheme members for additiona</w:t>
      </w:r>
      <w:r w:rsidRPr="00A74E8A">
        <w:t>l engagement type</w:t>
      </w:r>
      <w:r w:rsidRPr="006974CA">
        <w:t xml:space="preserve">s and/or the removal of limitations. Applications will be assessed periodically at the discretion of the Assessment Body.  </w:t>
      </w:r>
    </w:p>
    <w:p w14:paraId="31F072F2" w14:textId="77777777" w:rsidR="00F83CCD" w:rsidRPr="0045620B" w:rsidRDefault="00F83CCD" w:rsidP="00F83CCD">
      <w:pPr>
        <w:pStyle w:val="Clause2"/>
      </w:pPr>
      <w:r w:rsidRPr="0045620B">
        <w:t>Applications for registration or additiona</w:t>
      </w:r>
      <w:r>
        <w:t>l engagement types</w:t>
      </w:r>
      <w:r w:rsidRPr="0045620B">
        <w:t xml:space="preserve"> may be made at any time during the life of the Scheme. </w:t>
      </w:r>
    </w:p>
    <w:p w14:paraId="49917289" w14:textId="6779656E" w:rsidR="00F83CCD" w:rsidRPr="0045620B" w:rsidRDefault="000F1536" w:rsidP="00F83CCD">
      <w:pPr>
        <w:pStyle w:val="Clause2"/>
      </w:pPr>
      <w:r>
        <w:t>Supplier</w:t>
      </w:r>
      <w:r w:rsidR="00F83CCD" w:rsidRPr="0045620B">
        <w:t xml:space="preserve">s already approved </w:t>
      </w:r>
      <w:r w:rsidR="002B40A0">
        <w:t>for</w:t>
      </w:r>
      <w:r w:rsidR="00F83CCD" w:rsidRPr="0045620B">
        <w:t xml:space="preserve"> Full </w:t>
      </w:r>
      <w:r w:rsidR="002B40A0">
        <w:t>p</w:t>
      </w:r>
      <w:r w:rsidR="00F83CCD">
        <w:t>req</w:t>
      </w:r>
      <w:r w:rsidR="00F83CCD" w:rsidRPr="0045620B">
        <w:t>ualifi</w:t>
      </w:r>
      <w:r w:rsidR="002B40A0">
        <w:t>cation</w:t>
      </w:r>
      <w:r w:rsidR="00F83CCD" w:rsidRPr="0045620B">
        <w:t xml:space="preserve"> cannot </w:t>
      </w:r>
      <w:r>
        <w:t xml:space="preserve">apply to </w:t>
      </w:r>
      <w:r w:rsidR="00F83CCD" w:rsidRPr="0045620B">
        <w:t xml:space="preserve">register </w:t>
      </w:r>
      <w:r w:rsidR="00F83CCD">
        <w:t>for</w:t>
      </w:r>
      <w:r w:rsidR="00F83CCD" w:rsidRPr="0045620B">
        <w:t xml:space="preserve"> </w:t>
      </w:r>
      <w:r w:rsidR="00F83CCD">
        <w:t xml:space="preserve">Base </w:t>
      </w:r>
      <w:r>
        <w:t xml:space="preserve">level </w:t>
      </w:r>
      <w:r w:rsidR="00F83CCD">
        <w:t>pre-qualification</w:t>
      </w:r>
      <w:r w:rsidR="00F83CCD" w:rsidRPr="0045620B">
        <w:t xml:space="preserve">. </w:t>
      </w:r>
    </w:p>
    <w:p w14:paraId="54552DD6" w14:textId="7D9A587C" w:rsidR="000F1536" w:rsidRPr="00861F5E" w:rsidRDefault="000F1536" w:rsidP="000F1536">
      <w:pPr>
        <w:pStyle w:val="Clause2"/>
      </w:pPr>
      <w:r w:rsidRPr="0045620B">
        <w:t xml:space="preserve">The Assessment Body will assess an application and advise the applicant of the outcome. The Assessment Body may investigate an application as per </w:t>
      </w:r>
      <w:r w:rsidR="00861F5E" w:rsidRPr="00861F5E">
        <w:t>Clause 3</w:t>
      </w:r>
      <w:r w:rsidRPr="00861F5E">
        <w:t xml:space="preserve">.2.  </w:t>
      </w:r>
    </w:p>
    <w:p w14:paraId="2F0A80E9" w14:textId="77777777" w:rsidR="00F83CCD" w:rsidRPr="00E80B75" w:rsidRDefault="00F83CCD" w:rsidP="00D30A65">
      <w:pPr>
        <w:pStyle w:val="NoSpacing"/>
      </w:pPr>
    </w:p>
    <w:p w14:paraId="4017FCDD" w14:textId="04F03CFD" w:rsidR="003241FE" w:rsidRDefault="00CA46B1" w:rsidP="003241FE">
      <w:pPr>
        <w:pStyle w:val="Clause1"/>
      </w:pPr>
      <w:bookmarkStart w:id="28" w:name="_Toc515002660"/>
      <w:r>
        <w:lastRenderedPageBreak/>
        <w:t>Application Content - All</w:t>
      </w:r>
      <w:bookmarkEnd w:id="28"/>
    </w:p>
    <w:p w14:paraId="734C8ED6" w14:textId="2AF8B43A" w:rsidR="003241FE" w:rsidRDefault="003241FE" w:rsidP="003241FE">
      <w:pPr>
        <w:pStyle w:val="Clause2"/>
      </w:pPr>
      <w:r>
        <w:t xml:space="preserve">All Applicants need to ensure that the </w:t>
      </w:r>
      <w:r w:rsidR="00D4136A">
        <w:t>“</w:t>
      </w:r>
      <w:r>
        <w:t>Company Profile</w:t>
      </w:r>
      <w:r w:rsidR="00D4136A">
        <w:t>”</w:t>
      </w:r>
      <w:r>
        <w:t xml:space="preserve"> provides</w:t>
      </w:r>
      <w:r w:rsidR="00A550F3">
        <w:t xml:space="preserve"> at a minimum</w:t>
      </w:r>
      <w:r>
        <w:t xml:space="preserve"> the following information:</w:t>
      </w:r>
    </w:p>
    <w:p w14:paraId="5B109ECD" w14:textId="578C3FB1" w:rsidR="003241FE" w:rsidRDefault="003241FE" w:rsidP="00E17D0B">
      <w:pPr>
        <w:pStyle w:val="Clause2"/>
        <w:numPr>
          <w:ilvl w:val="0"/>
          <w:numId w:val="32"/>
        </w:numPr>
      </w:pPr>
      <w:r>
        <w:t>Detail of all Key Personnel</w:t>
      </w:r>
      <w:r w:rsidR="003470F3">
        <w:t>,</w:t>
      </w:r>
      <w:r>
        <w:t xml:space="preserve"> </w:t>
      </w:r>
      <w:r w:rsidR="00D4136A">
        <w:t xml:space="preserve">their </w:t>
      </w:r>
      <w:r>
        <w:t>experience and qualifications;</w:t>
      </w:r>
    </w:p>
    <w:p w14:paraId="27A91071" w14:textId="3E639AB4" w:rsidR="003241FE" w:rsidRDefault="00D47EF4" w:rsidP="00E17D0B">
      <w:pPr>
        <w:pStyle w:val="Clause2"/>
        <w:numPr>
          <w:ilvl w:val="0"/>
          <w:numId w:val="32"/>
        </w:numPr>
      </w:pPr>
      <w:r>
        <w:t>A</w:t>
      </w:r>
      <w:r w:rsidR="00D4136A">
        <w:t xml:space="preserve"> </w:t>
      </w:r>
      <w:r w:rsidR="003241FE">
        <w:t>clear and concise description of the key consultancy services offered by the organisation.</w:t>
      </w:r>
    </w:p>
    <w:p w14:paraId="4113C47B" w14:textId="0E32C981" w:rsidR="003241FE" w:rsidRDefault="003241FE" w:rsidP="003241FE">
      <w:pPr>
        <w:pStyle w:val="Clause2"/>
      </w:pPr>
      <w:r>
        <w:t xml:space="preserve">All Applicants need to ensure that the </w:t>
      </w:r>
      <w:r w:rsidR="00D4136A">
        <w:t>“</w:t>
      </w:r>
      <w:r>
        <w:t>Organisational Experience</w:t>
      </w:r>
      <w:r w:rsidR="00D4136A">
        <w:t>”</w:t>
      </w:r>
      <w:r>
        <w:t xml:space="preserve"> </w:t>
      </w:r>
      <w:r w:rsidR="00D4136A">
        <w:t>d</w:t>
      </w:r>
      <w:r>
        <w:t>ocument provides the following information:</w:t>
      </w:r>
    </w:p>
    <w:p w14:paraId="057E1CD5" w14:textId="53008AF7" w:rsidR="003241FE" w:rsidRDefault="00D47EF4" w:rsidP="00E17D0B">
      <w:pPr>
        <w:pStyle w:val="Clause2"/>
        <w:numPr>
          <w:ilvl w:val="0"/>
          <w:numId w:val="53"/>
        </w:numPr>
      </w:pPr>
      <w:bookmarkStart w:id="29" w:name="_Hlk504542046"/>
      <w:r>
        <w:t>A</w:t>
      </w:r>
      <w:r w:rsidR="003241FE">
        <w:t>t least three (3) consultancy engagement</w:t>
      </w:r>
      <w:r w:rsidR="00D4136A">
        <w:t>s</w:t>
      </w:r>
      <w:r w:rsidR="003241FE">
        <w:t xml:space="preserve"> undertaken and completed in the last 3 years.</w:t>
      </w:r>
    </w:p>
    <w:p w14:paraId="5224BEF1" w14:textId="56E0094F" w:rsidR="003241FE" w:rsidRDefault="003241FE" w:rsidP="00E17D0B">
      <w:pPr>
        <w:pStyle w:val="Clause2"/>
        <w:numPr>
          <w:ilvl w:val="0"/>
          <w:numId w:val="53"/>
        </w:numPr>
      </w:pPr>
      <w:r>
        <w:t>Experience within or outside of Australia is relevant</w:t>
      </w:r>
      <w:r w:rsidR="009856BF">
        <w:t>, however resources must be available for work within NSW</w:t>
      </w:r>
    </w:p>
    <w:p w14:paraId="66BDF9CB" w14:textId="77777777" w:rsidR="003241FE" w:rsidRDefault="003241FE" w:rsidP="00E17D0B">
      <w:pPr>
        <w:pStyle w:val="Clause2"/>
        <w:numPr>
          <w:ilvl w:val="0"/>
          <w:numId w:val="53"/>
        </w:numPr>
      </w:pPr>
      <w:r>
        <w:t>If your organisation is new and has limited organisational experience you may include details of the experience of the principal consultants within your organisation.</w:t>
      </w:r>
    </w:p>
    <w:p w14:paraId="2124BD36" w14:textId="1B05466F" w:rsidR="003241FE" w:rsidRDefault="003241FE" w:rsidP="00E17D0B">
      <w:pPr>
        <w:pStyle w:val="Clause2"/>
        <w:numPr>
          <w:ilvl w:val="0"/>
          <w:numId w:val="53"/>
        </w:numPr>
      </w:pPr>
      <w:r>
        <w:t xml:space="preserve">The engagement details must describe the </w:t>
      </w:r>
      <w:r w:rsidR="009856BF">
        <w:t xml:space="preserve">actual </w:t>
      </w:r>
      <w:r>
        <w:t xml:space="preserve">services </w:t>
      </w:r>
      <w:r w:rsidR="009856BF">
        <w:t xml:space="preserve">provided by </w:t>
      </w:r>
      <w:r>
        <w:t>your organisation</w:t>
      </w:r>
      <w:r w:rsidR="009856BF">
        <w:t>, if engaged as part of a larger program of works</w:t>
      </w:r>
      <w:r>
        <w:t>.</w:t>
      </w:r>
    </w:p>
    <w:p w14:paraId="03CA4679" w14:textId="33F64AFA" w:rsidR="00D47EF4" w:rsidRDefault="00D47EF4" w:rsidP="00E17D0B">
      <w:pPr>
        <w:pStyle w:val="Clause2"/>
        <w:numPr>
          <w:ilvl w:val="0"/>
          <w:numId w:val="53"/>
        </w:numPr>
      </w:pPr>
      <w:r>
        <w:t xml:space="preserve">Ensure you nominate the actual </w:t>
      </w:r>
      <w:r w:rsidR="00041DBC">
        <w:t>engagement type</w:t>
      </w:r>
      <w:r>
        <w:t xml:space="preserve"> applicable to the services </w:t>
      </w:r>
      <w:r w:rsidR="009856BF">
        <w:t xml:space="preserve">provided </w:t>
      </w:r>
      <w:r>
        <w:t xml:space="preserve">(this should be key </w:t>
      </w:r>
      <w:r w:rsidR="00041DBC">
        <w:t>services</w:t>
      </w:r>
      <w:r w:rsidR="002A4D1B">
        <w:t xml:space="preserve"> only do not list all</w:t>
      </w:r>
      <w:r>
        <w:t xml:space="preserve"> </w:t>
      </w:r>
      <w:r w:rsidR="00041DBC">
        <w:t>engagement types</w:t>
      </w:r>
      <w:r>
        <w:t>)</w:t>
      </w:r>
      <w:r w:rsidR="00D4136A">
        <w:t>.</w:t>
      </w:r>
    </w:p>
    <w:p w14:paraId="197B79A4" w14:textId="77777777" w:rsidR="003241FE" w:rsidRDefault="003241FE" w:rsidP="00E17D0B">
      <w:pPr>
        <w:pStyle w:val="Clause2"/>
        <w:numPr>
          <w:ilvl w:val="0"/>
          <w:numId w:val="53"/>
        </w:numPr>
      </w:pPr>
      <w:r>
        <w:t>Value must only be the value of your organisations engagement. Do not provide the full value of a program of works that you have played a part in – your engagement value only is to be provided.</w:t>
      </w:r>
    </w:p>
    <w:bookmarkEnd w:id="29"/>
    <w:p w14:paraId="72BB07A0" w14:textId="53C3CF32" w:rsidR="003241FE" w:rsidRDefault="00D47EF4" w:rsidP="003241FE">
      <w:pPr>
        <w:pStyle w:val="Clause2"/>
      </w:pPr>
      <w:r>
        <w:t>Referee Reports for</w:t>
      </w:r>
      <w:r w:rsidR="003241FE">
        <w:t xml:space="preserve"> </w:t>
      </w:r>
      <w:r w:rsidR="003241FE" w:rsidRPr="005B5DB4">
        <w:rPr>
          <w:b/>
        </w:rPr>
        <w:t xml:space="preserve">Full </w:t>
      </w:r>
      <w:r>
        <w:rPr>
          <w:b/>
        </w:rPr>
        <w:t>Preq</w:t>
      </w:r>
      <w:r w:rsidR="003241FE" w:rsidRPr="005B5DB4">
        <w:rPr>
          <w:b/>
        </w:rPr>
        <w:t>ualification</w:t>
      </w:r>
      <w:r w:rsidR="003241FE">
        <w:t xml:space="preserve"> Applicant</w:t>
      </w:r>
      <w:r>
        <w:t>s:</w:t>
      </w:r>
    </w:p>
    <w:p w14:paraId="0C206F14" w14:textId="451E1110" w:rsidR="003241FE" w:rsidRDefault="003241FE" w:rsidP="00E17D0B">
      <w:pPr>
        <w:pStyle w:val="Clause2"/>
        <w:numPr>
          <w:ilvl w:val="0"/>
          <w:numId w:val="53"/>
        </w:numPr>
      </w:pPr>
      <w:r>
        <w:t>Should detail work completed or ongoing in the last 3 years from the date of the application.</w:t>
      </w:r>
      <w:r w:rsidRPr="004E53D6">
        <w:t xml:space="preserve"> </w:t>
      </w:r>
      <w:r>
        <w:t>Consideration may</w:t>
      </w:r>
      <w:r w:rsidR="00CB0FD4">
        <w:t xml:space="preserve"> be given to work outside the 3 </w:t>
      </w:r>
      <w:r>
        <w:t xml:space="preserve">year period, were it is considered appropriate. </w:t>
      </w:r>
    </w:p>
    <w:p w14:paraId="5351FFBF" w14:textId="77777777" w:rsidR="003241FE" w:rsidRDefault="003241FE" w:rsidP="00E17D0B">
      <w:pPr>
        <w:pStyle w:val="Clause2"/>
        <w:numPr>
          <w:ilvl w:val="0"/>
          <w:numId w:val="53"/>
        </w:numPr>
      </w:pPr>
      <w:r>
        <w:t>Must clearly detail the engagement;</w:t>
      </w:r>
    </w:p>
    <w:p w14:paraId="0BCD260B" w14:textId="64DEECB6" w:rsidR="003241FE" w:rsidRDefault="003241FE" w:rsidP="00E17D0B">
      <w:pPr>
        <w:pStyle w:val="Clause2"/>
        <w:numPr>
          <w:ilvl w:val="0"/>
          <w:numId w:val="53"/>
        </w:numPr>
      </w:pPr>
      <w:r>
        <w:t xml:space="preserve">Must </w:t>
      </w:r>
      <w:r w:rsidR="00CA46B1">
        <w:t xml:space="preserve">clearly detail the </w:t>
      </w:r>
      <w:r w:rsidR="00267712">
        <w:t xml:space="preserve">actual </w:t>
      </w:r>
      <w:r w:rsidR="00CA46B1">
        <w:t xml:space="preserve">work </w:t>
      </w:r>
      <w:r>
        <w:t xml:space="preserve">completed within the </w:t>
      </w:r>
      <w:r w:rsidR="00041DBC">
        <w:t>engagement type</w:t>
      </w:r>
      <w:r>
        <w:t xml:space="preserve"> </w:t>
      </w:r>
      <w:r w:rsidRPr="00D30A65">
        <w:t xml:space="preserve">detail </w:t>
      </w:r>
      <w:r>
        <w:t xml:space="preserve">of the referee report template. Comments of “work completed” or repetition of the </w:t>
      </w:r>
      <w:r w:rsidR="00041DBC">
        <w:t>engagement type</w:t>
      </w:r>
      <w:r>
        <w:t xml:space="preserve"> description</w:t>
      </w:r>
      <w:r w:rsidR="00041DBC">
        <w:t>/s</w:t>
      </w:r>
      <w:r>
        <w:t xml:space="preserve"> are not acceptable.</w:t>
      </w:r>
    </w:p>
    <w:p w14:paraId="58393DCD" w14:textId="4B87B64F" w:rsidR="003241FE" w:rsidRDefault="003241FE" w:rsidP="00E17D0B">
      <w:pPr>
        <w:pStyle w:val="Clause2"/>
        <w:numPr>
          <w:ilvl w:val="0"/>
          <w:numId w:val="53"/>
        </w:numPr>
      </w:pPr>
      <w:r>
        <w:t xml:space="preserve">Must show detail for all </w:t>
      </w:r>
      <w:r w:rsidR="00041DBC">
        <w:t>engagement type</w:t>
      </w:r>
      <w:r>
        <w:t xml:space="preserve">s applied for. (Recommended that applicants only apply for </w:t>
      </w:r>
      <w:r w:rsidR="00041DBC">
        <w:t>engagement</w:t>
      </w:r>
      <w:r>
        <w:t>s they can support from referee reports)</w:t>
      </w:r>
    </w:p>
    <w:p w14:paraId="2704B817" w14:textId="2E3FB35C" w:rsidR="003241FE" w:rsidRPr="00D30A65" w:rsidRDefault="003305FF" w:rsidP="003241FE">
      <w:pPr>
        <w:pStyle w:val="Clause2"/>
      </w:pPr>
      <w:r>
        <w:t>A</w:t>
      </w:r>
      <w:r w:rsidR="003241FE" w:rsidRPr="00D30A65">
        <w:t xml:space="preserve">pplicants must provide rates in the format </w:t>
      </w:r>
      <w:r>
        <w:t>requested</w:t>
      </w:r>
      <w:r w:rsidR="003241FE" w:rsidRPr="00D30A65">
        <w:t xml:space="preserve"> in the scheme application form</w:t>
      </w:r>
      <w:r>
        <w:t>, where directed</w:t>
      </w:r>
      <w:r w:rsidR="003241FE" w:rsidRPr="00D30A65">
        <w:t xml:space="preserve">. See also </w:t>
      </w:r>
      <w:r w:rsidR="00861F5E" w:rsidRPr="00861F5E">
        <w:t>Clause 1</w:t>
      </w:r>
      <w:r w:rsidR="00861F5E">
        <w:t>0</w:t>
      </w:r>
      <w:r w:rsidR="003241FE" w:rsidRPr="00D30A65">
        <w:t xml:space="preserve"> of Scheme Rules for further details</w:t>
      </w:r>
      <w:r w:rsidR="00041DBC" w:rsidRPr="00D30A65">
        <w:t xml:space="preserve"> on rates</w:t>
      </w:r>
      <w:r w:rsidR="004D0C9F">
        <w:t>.</w:t>
      </w:r>
    </w:p>
    <w:p w14:paraId="5AFBF2C2" w14:textId="1BB1DF8A" w:rsidR="007F29D3" w:rsidRDefault="00185615" w:rsidP="007F29D3">
      <w:pPr>
        <w:pStyle w:val="Clause1"/>
      </w:pPr>
      <w:bookmarkStart w:id="30" w:name="_Toc515002661"/>
      <w:r>
        <w:t>Rates and Charges</w:t>
      </w:r>
      <w:bookmarkEnd w:id="30"/>
      <w:r>
        <w:t xml:space="preserve"> </w:t>
      </w:r>
    </w:p>
    <w:p w14:paraId="6AC7D59F" w14:textId="4C6B4A51" w:rsidR="0037673D" w:rsidRPr="00D30A65" w:rsidRDefault="0037673D" w:rsidP="006974CA">
      <w:pPr>
        <w:pStyle w:val="Clause2"/>
      </w:pPr>
      <w:r w:rsidRPr="00D30A65">
        <w:t>The range of rates</w:t>
      </w:r>
      <w:r w:rsidR="003305FF">
        <w:t xml:space="preserve"> provided</w:t>
      </w:r>
      <w:r w:rsidRPr="00D30A65">
        <w:t xml:space="preserve"> in an Application shall remain firm for an initial 24</w:t>
      </w:r>
      <w:r w:rsidR="00797F93">
        <w:t>-</w:t>
      </w:r>
      <w:r w:rsidRPr="00D30A65">
        <w:t>month period</w:t>
      </w:r>
      <w:r w:rsidR="005902F0" w:rsidRPr="006974CA">
        <w:t xml:space="preserve"> from date of approval</w:t>
      </w:r>
      <w:r w:rsidRPr="00D30A65">
        <w:t>. At that time, an application may be made by a S</w:t>
      </w:r>
      <w:r w:rsidR="005902F0" w:rsidRPr="006974CA">
        <w:t>upplier</w:t>
      </w:r>
      <w:r w:rsidRPr="00D30A65">
        <w:t xml:space="preserve"> to update the</w:t>
      </w:r>
      <w:r w:rsidR="005902F0" w:rsidRPr="006974CA">
        <w:t xml:space="preserve"> daily</w:t>
      </w:r>
      <w:r w:rsidRPr="00D30A65">
        <w:t xml:space="preserve"> rates specified in an Application. </w:t>
      </w:r>
    </w:p>
    <w:p w14:paraId="7B976E16" w14:textId="5D4B8714" w:rsidR="005902F0" w:rsidRDefault="005902F0" w:rsidP="00D30A65">
      <w:pPr>
        <w:pStyle w:val="Clause2"/>
        <w:rPr>
          <w:rFonts w:eastAsiaTheme="minorEastAsia"/>
          <w:lang w:eastAsia="en-AU"/>
        </w:rPr>
      </w:pPr>
      <w:r>
        <w:rPr>
          <w:rFonts w:eastAsiaTheme="minorEastAsia"/>
          <w:lang w:eastAsia="en-AU"/>
        </w:rPr>
        <w:t>Applicants must provide daily rates GST exclusive.</w:t>
      </w:r>
    </w:p>
    <w:p w14:paraId="05D95B69" w14:textId="77777777" w:rsidR="00010D0D" w:rsidRDefault="00010D0D" w:rsidP="00010D0D">
      <w:pPr>
        <w:pStyle w:val="Clause2"/>
        <w:rPr>
          <w:rFonts w:eastAsiaTheme="minorEastAsia"/>
          <w:lang w:eastAsia="en-AU"/>
        </w:rPr>
      </w:pPr>
      <w:r>
        <w:rPr>
          <w:rFonts w:eastAsiaTheme="minorEastAsia"/>
          <w:lang w:eastAsia="en-AU"/>
        </w:rPr>
        <w:t>Daily rates are based on a minimum of 8 working hours per day.</w:t>
      </w:r>
    </w:p>
    <w:p w14:paraId="35E56DCB" w14:textId="77777777" w:rsidR="0037673D" w:rsidRPr="00D30A65" w:rsidRDefault="0037673D" w:rsidP="0037673D">
      <w:pPr>
        <w:pStyle w:val="Clause2"/>
        <w:rPr>
          <w:rFonts w:cs="Arial"/>
          <w:szCs w:val="22"/>
        </w:rPr>
      </w:pPr>
      <w:bookmarkStart w:id="31" w:name="_GoBack"/>
      <w:bookmarkEnd w:id="31"/>
      <w:r w:rsidRPr="00D30A65">
        <w:rPr>
          <w:rFonts w:cs="Arial"/>
          <w:szCs w:val="22"/>
        </w:rPr>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w:t>
      </w:r>
      <w:r w:rsidRPr="00D30A65">
        <w:rPr>
          <w:rFonts w:cs="Arial"/>
          <w:szCs w:val="22"/>
        </w:rPr>
        <w:lastRenderedPageBreak/>
        <w:t xml:space="preserve">required in the provision of Services, and travel costs within the Sydney metropolitan area (except if the Service Provider is from Interstate). </w:t>
      </w:r>
    </w:p>
    <w:p w14:paraId="6836FA62" w14:textId="551219DB" w:rsidR="0037673D" w:rsidRPr="00D30A65" w:rsidRDefault="0037673D" w:rsidP="006974CA">
      <w:pPr>
        <w:pStyle w:val="Clause2"/>
      </w:pPr>
      <w:r w:rsidRPr="00D30A65">
        <w:t xml:space="preserve">Subsistence and travel expenses outside the Sydney metropolitan area and/or where the Service Provider is from Interstate are to be charged at actual cost, or at the rates specified under the </w:t>
      </w:r>
      <w:r w:rsidRPr="00D30A65">
        <w:rPr>
          <w:i/>
        </w:rPr>
        <w:t>Crown Employees (Public Service Conditions of Employment) Reviewed Award 2006</w:t>
      </w:r>
      <w:r w:rsidRPr="00D30A65">
        <w:t xml:space="preserve">, whichever is the lesser. </w:t>
      </w:r>
      <w:r w:rsidR="00185615">
        <w:t>These expenses are to be agreed upon with the Agency prior to the engagement and supported by receipts/invoices.</w:t>
      </w:r>
    </w:p>
    <w:p w14:paraId="7C785577" w14:textId="2999BAC6" w:rsidR="0037673D" w:rsidRPr="00D30A65" w:rsidRDefault="0037673D" w:rsidP="006974CA">
      <w:pPr>
        <w:pStyle w:val="Clause2"/>
      </w:pPr>
      <w:r w:rsidRPr="00D30A65">
        <w:t xml:space="preserve">The </w:t>
      </w:r>
      <w:r w:rsidR="003305FF">
        <w:t>daily</w:t>
      </w:r>
      <w:r w:rsidRPr="00D30A65">
        <w:t xml:space="preserve"> rates specified in an Application will be taken into account by the Assessment Body. Agencies may take the </w:t>
      </w:r>
      <w:r w:rsidR="003305FF">
        <w:t>daily</w:t>
      </w:r>
      <w:r w:rsidRPr="00D30A65">
        <w:t xml:space="preserve"> rates specified in an Application into account when selecting a Service Provider for work.   </w:t>
      </w:r>
    </w:p>
    <w:p w14:paraId="7C12B36E" w14:textId="63DA227A" w:rsidR="005902F0" w:rsidRDefault="005902F0" w:rsidP="005902F0">
      <w:pPr>
        <w:pStyle w:val="Clause2"/>
      </w:pPr>
      <w:r>
        <w:t xml:space="preserve">The fees to be charged for each individual engagement for which the Supplier is selected shall be agreed between the Supplier and the Agency. The Agency may negotiate rates with the Supplier. </w:t>
      </w:r>
    </w:p>
    <w:p w14:paraId="42699B8E" w14:textId="0A9C5DDA" w:rsidR="00185615" w:rsidRDefault="00185615" w:rsidP="005902F0">
      <w:pPr>
        <w:pStyle w:val="Clause2"/>
      </w:pPr>
      <w:r>
        <w:t>Suppliers agree to provide quotes to Agencies for work if requested and to ensure any quote provided is GST inclusive.</w:t>
      </w:r>
    </w:p>
    <w:p w14:paraId="3FCA9C6D" w14:textId="0D336523" w:rsidR="007F29D3" w:rsidRDefault="007F29D3" w:rsidP="007F29D3">
      <w:pPr>
        <w:spacing w:after="38" w:line="259" w:lineRule="auto"/>
      </w:pPr>
    </w:p>
    <w:p w14:paraId="50B73ABA" w14:textId="4453A1C4" w:rsidR="007F29D3" w:rsidRDefault="00AB45E3" w:rsidP="007F29D3">
      <w:pPr>
        <w:pStyle w:val="Clause1"/>
      </w:pPr>
      <w:bookmarkStart w:id="32" w:name="_Toc429396687"/>
      <w:bookmarkStart w:id="33" w:name="_Toc515002662"/>
      <w:r>
        <w:t>Evaluation Criteria</w:t>
      </w:r>
      <w:bookmarkEnd w:id="32"/>
      <w:bookmarkEnd w:id="33"/>
    </w:p>
    <w:p w14:paraId="2054C904" w14:textId="5771B870" w:rsidR="007F29D3" w:rsidRDefault="007F29D3" w:rsidP="007F29D3">
      <w:pPr>
        <w:spacing w:after="81" w:line="259" w:lineRule="auto"/>
      </w:pPr>
    </w:p>
    <w:p w14:paraId="6FB050F4" w14:textId="5425C443" w:rsidR="007F29D3" w:rsidRDefault="002B40A0">
      <w:pPr>
        <w:pStyle w:val="Clause2"/>
      </w:pPr>
      <w:r>
        <w:t>A</w:t>
      </w:r>
      <w:r w:rsidR="007F29D3">
        <w:t>pplications</w:t>
      </w:r>
      <w:r w:rsidR="00185615">
        <w:t xml:space="preserve"> for Full Prequalification</w:t>
      </w:r>
      <w:r w:rsidR="007F29D3">
        <w:t xml:space="preserve"> will be assessed according to the following evaluation criteria:</w:t>
      </w:r>
      <w:r w:rsidR="007F29D3" w:rsidRPr="002B40A0">
        <w:rPr>
          <w:b/>
        </w:rPr>
        <w:t xml:space="preserve"> </w:t>
      </w:r>
    </w:p>
    <w:p w14:paraId="60C0363C" w14:textId="089742E0" w:rsidR="007F29D3" w:rsidRDefault="007F29D3" w:rsidP="00A97FDF">
      <w:pPr>
        <w:pStyle w:val="Clause4"/>
      </w:pPr>
      <w:r>
        <w:t xml:space="preserve">demonstrated capability and experience in the </w:t>
      </w:r>
      <w:r w:rsidR="0037673D">
        <w:t>engagement type</w:t>
      </w:r>
      <w:r>
        <w:t xml:space="preserve">s applied for. </w:t>
      </w:r>
    </w:p>
    <w:p w14:paraId="33A180C3" w14:textId="26923916" w:rsidR="007F29D3" w:rsidRDefault="007F29D3" w:rsidP="00A97FDF">
      <w:pPr>
        <w:pStyle w:val="Clause4"/>
        <w:spacing w:after="126" w:line="259" w:lineRule="auto"/>
      </w:pPr>
      <w:r>
        <w:t xml:space="preserve">demonstrated capability and experience in the following general areas: </w:t>
      </w:r>
      <w:r w:rsidRPr="00A97FDF">
        <w:rPr>
          <w:rFonts w:ascii="Times New Roman" w:hAnsi="Times New Roman"/>
          <w:sz w:val="12"/>
        </w:rPr>
        <w:t xml:space="preserve"> </w:t>
      </w:r>
    </w:p>
    <w:p w14:paraId="514B7188" w14:textId="77777777" w:rsidR="00A97FDF" w:rsidRDefault="007F29D3" w:rsidP="00A97FDF">
      <w:pPr>
        <w:pStyle w:val="Clause5"/>
      </w:pPr>
      <w:r>
        <w:t xml:space="preserve">well-developed project leadership, planning and management skills; </w:t>
      </w:r>
    </w:p>
    <w:p w14:paraId="6106657D" w14:textId="564F3F8D" w:rsidR="00A97FDF" w:rsidRDefault="007F29D3" w:rsidP="00A97FDF">
      <w:pPr>
        <w:pStyle w:val="Clause5"/>
      </w:pPr>
      <w:r>
        <w:t xml:space="preserve"> demonstrated ability to provide high level strategic advice;  </w:t>
      </w:r>
    </w:p>
    <w:p w14:paraId="7D2A2FE2" w14:textId="634A25E4" w:rsidR="007F29D3" w:rsidRDefault="007F29D3" w:rsidP="00F643A6">
      <w:pPr>
        <w:pStyle w:val="Clause5"/>
        <w:spacing w:after="110" w:line="259" w:lineRule="auto"/>
      </w:pPr>
      <w:r>
        <w:t xml:space="preserve">good understanding of contemporary approaches to public sector administration and reform. </w:t>
      </w:r>
      <w:r w:rsidRPr="00F643A6">
        <w:rPr>
          <w:sz w:val="12"/>
        </w:rPr>
        <w:t xml:space="preserve"> </w:t>
      </w:r>
    </w:p>
    <w:p w14:paraId="567BF0B4" w14:textId="08C35802" w:rsidR="007F29D3" w:rsidRDefault="00041DBC" w:rsidP="00A97FDF">
      <w:pPr>
        <w:pStyle w:val="Clause4"/>
      </w:pPr>
      <w:r>
        <w:t xml:space="preserve">For full </w:t>
      </w:r>
      <w:r w:rsidR="00A74E8A">
        <w:t>only</w:t>
      </w:r>
      <w:r>
        <w:t xml:space="preserve">- </w:t>
      </w:r>
      <w:r w:rsidR="00E967A7">
        <w:t xml:space="preserve">Clearly </w:t>
      </w:r>
      <w:r w:rsidR="007F29D3">
        <w:t>demonstrated experience, satisfactory previous performance and applicant referee reports</w:t>
      </w:r>
      <w:r w:rsidR="00706BE9">
        <w:t xml:space="preserve"> (all reports to be for work within the last 3 years)</w:t>
      </w:r>
      <w:r w:rsidR="007F29D3">
        <w:t xml:space="preserve"> that include referee </w:t>
      </w:r>
      <w:r w:rsidR="00E967A7">
        <w:t xml:space="preserve">detailed </w:t>
      </w:r>
      <w:r w:rsidR="007F29D3">
        <w:t xml:space="preserve">comments in relation to </w:t>
      </w:r>
      <w:r w:rsidR="00163E11">
        <w:t xml:space="preserve">all </w:t>
      </w:r>
      <w:r w:rsidR="007F29D3">
        <w:t xml:space="preserve">the applicants applied for capabilities. </w:t>
      </w:r>
    </w:p>
    <w:p w14:paraId="5B4D29DC" w14:textId="1669AD35" w:rsidR="007F29D3" w:rsidRDefault="007F29D3" w:rsidP="00A97FDF">
      <w:pPr>
        <w:pStyle w:val="Clause4"/>
      </w:pPr>
      <w:r>
        <w:t xml:space="preserve">demonstrated capability, including management, human resources and </w:t>
      </w:r>
      <w:r w:rsidR="00E967A7">
        <w:t xml:space="preserve">current </w:t>
      </w:r>
      <w:r>
        <w:t xml:space="preserve">commercial rates and prices, </w:t>
      </w:r>
      <w:r w:rsidR="00E967A7">
        <w:t xml:space="preserve">current </w:t>
      </w:r>
      <w:r>
        <w:t xml:space="preserve">insurances and other resources. </w:t>
      </w:r>
    </w:p>
    <w:p w14:paraId="08A60660" w14:textId="5D2DD2EC" w:rsidR="007F29D3" w:rsidRPr="00CB0FD4" w:rsidRDefault="007F29D3" w:rsidP="00A97FDF">
      <w:pPr>
        <w:pStyle w:val="Clause4"/>
      </w:pPr>
      <w:r w:rsidRPr="00861F5E">
        <w:t>For Audit &amp; Assurance Services</w:t>
      </w:r>
      <w:r w:rsidR="00CB0FD4" w:rsidRPr="00861F5E">
        <w:t>, Finance and Taxation Services</w:t>
      </w:r>
      <w:r w:rsidRPr="00CB0FD4">
        <w:t xml:space="preserve"> </w:t>
      </w:r>
      <w:r w:rsidRPr="00CB0FD4">
        <w:rPr>
          <w:b/>
        </w:rPr>
        <w:t>ONLY</w:t>
      </w:r>
      <w:r w:rsidRPr="00CB0FD4">
        <w:t xml:space="preserve">: where applicable, demonstrated application of and compliance with professional standards from appropriate recognised professional bodies such as Institute of Chartered Accountants Australia (ICAA); CPA Australia (CPAA); Institute of Internal Auditors (IIA); Information Systems Audit &amp; Control Association (ISACA).  </w:t>
      </w:r>
    </w:p>
    <w:p w14:paraId="4DDBDAF0" w14:textId="0C2CF5C7" w:rsidR="007F29D3" w:rsidRPr="00CB0FD4" w:rsidRDefault="007F29D3" w:rsidP="00A97FDF">
      <w:pPr>
        <w:pStyle w:val="Clause4"/>
      </w:pPr>
      <w:r w:rsidRPr="00CB0FD4">
        <w:t xml:space="preserve">For Investigation Services </w:t>
      </w:r>
      <w:r w:rsidRPr="00CB0FD4">
        <w:rPr>
          <w:b/>
        </w:rPr>
        <w:t>ONLY:</w:t>
      </w:r>
      <w:r w:rsidRPr="00CB0FD4">
        <w:t xml:space="preserve"> where applicable, applicants must hold appropriate master licenses or individual licenses for investigative activity such as Commercial Agent or Private Inquiry Agent (CAPI); license from NSW Police Force or equivalent. </w:t>
      </w:r>
    </w:p>
    <w:p w14:paraId="33DD83D9" w14:textId="09646E19" w:rsidR="00096839" w:rsidRPr="00861F5E" w:rsidRDefault="00096839" w:rsidP="00A97FDF">
      <w:pPr>
        <w:pStyle w:val="Clause4"/>
      </w:pPr>
      <w:r w:rsidRPr="00861F5E">
        <w:t>For Actuarial Services</w:t>
      </w:r>
      <w:r w:rsidR="00B26875" w:rsidRPr="00861F5E">
        <w:t xml:space="preserve"> </w:t>
      </w:r>
      <w:r w:rsidR="00C0708F" w:rsidRPr="00861F5E">
        <w:t>–demonstrate ability to determine, assess and plan for financial impact of risks. Economic and financial evaluation of contractual relationships. Use of mathematical and statistical models for evaluating risks and forecasting. Assessing and planning for the impact and management of financial and insurance risks. Actuarial systems and processes.</w:t>
      </w:r>
    </w:p>
    <w:p w14:paraId="371B10E8" w14:textId="2A308A8F" w:rsidR="00FB4080" w:rsidRDefault="00185615" w:rsidP="00D30A65">
      <w:pPr>
        <w:pStyle w:val="Clause2"/>
      </w:pPr>
      <w:r>
        <w:lastRenderedPageBreak/>
        <w:t xml:space="preserve">Applications for Base level </w:t>
      </w:r>
      <w:r w:rsidR="00FB4080">
        <w:t xml:space="preserve">prequalification </w:t>
      </w:r>
      <w:r>
        <w:t xml:space="preserve">will be assessed according to the same criteria as </w:t>
      </w:r>
      <w:r w:rsidR="00FB4080">
        <w:t>F</w:t>
      </w:r>
      <w:r>
        <w:t>ull prequalification except</w:t>
      </w:r>
      <w:r w:rsidR="00FB4080">
        <w:t>:</w:t>
      </w:r>
    </w:p>
    <w:p w14:paraId="16B5FF4E" w14:textId="248ED1AA" w:rsidR="00FB4080" w:rsidRDefault="00FB4080" w:rsidP="00D30A65">
      <w:pPr>
        <w:pStyle w:val="Clause2"/>
        <w:numPr>
          <w:ilvl w:val="0"/>
          <w:numId w:val="0"/>
        </w:numPr>
        <w:ind w:left="851"/>
      </w:pPr>
      <w:r w:rsidRPr="00FB4080">
        <w:t xml:space="preserve">(a) </w:t>
      </w:r>
      <w:r>
        <w:t xml:space="preserve">the supplier must be </w:t>
      </w:r>
      <w:r w:rsidR="00E54133">
        <w:t>a smal</w:t>
      </w:r>
      <w:r w:rsidR="00387A9F">
        <w:t>l to medium enterprise</w:t>
      </w:r>
      <w:r w:rsidRPr="00FB4080">
        <w:t>;</w:t>
      </w:r>
    </w:p>
    <w:p w14:paraId="707B2D9B" w14:textId="23404C91" w:rsidR="00FB4080" w:rsidRDefault="00FB4080" w:rsidP="00D30A65">
      <w:pPr>
        <w:pStyle w:val="Clause2"/>
        <w:numPr>
          <w:ilvl w:val="0"/>
          <w:numId w:val="0"/>
        </w:numPr>
        <w:ind w:left="851"/>
      </w:pPr>
      <w:r>
        <w:t>(b) referee reports are not mandatory</w:t>
      </w:r>
      <w:r w:rsidR="007F4D10">
        <w:t>.</w:t>
      </w:r>
    </w:p>
    <w:p w14:paraId="268538C6" w14:textId="3E97ABBB" w:rsidR="00387A9F" w:rsidRDefault="00387A9F" w:rsidP="00D30A65">
      <w:pPr>
        <w:pStyle w:val="Clause2"/>
        <w:numPr>
          <w:ilvl w:val="0"/>
          <w:numId w:val="0"/>
        </w:numPr>
        <w:ind w:left="851" w:hanging="851"/>
      </w:pPr>
    </w:p>
    <w:p w14:paraId="54AA5AD5" w14:textId="53658159" w:rsidR="007F29D3" w:rsidRDefault="00AB45E3" w:rsidP="007F29D3">
      <w:pPr>
        <w:pStyle w:val="Clause1"/>
      </w:pPr>
      <w:bookmarkStart w:id="34" w:name="_Toc512943822"/>
      <w:bookmarkStart w:id="35" w:name="_Toc512943933"/>
      <w:bookmarkStart w:id="36" w:name="_Toc512944080"/>
      <w:bookmarkStart w:id="37" w:name="_Toc512944185"/>
      <w:bookmarkStart w:id="38" w:name="_Toc512943823"/>
      <w:bookmarkStart w:id="39" w:name="_Toc512943934"/>
      <w:bookmarkStart w:id="40" w:name="_Toc512944081"/>
      <w:bookmarkStart w:id="41" w:name="_Toc512944186"/>
      <w:bookmarkStart w:id="42" w:name="_Toc429396688"/>
      <w:bookmarkStart w:id="43" w:name="_Toc515002663"/>
      <w:bookmarkEnd w:id="34"/>
      <w:bookmarkEnd w:id="35"/>
      <w:bookmarkEnd w:id="36"/>
      <w:bookmarkEnd w:id="37"/>
      <w:bookmarkEnd w:id="38"/>
      <w:bookmarkEnd w:id="39"/>
      <w:bookmarkEnd w:id="40"/>
      <w:bookmarkEnd w:id="41"/>
      <w:r>
        <w:t>Notification of Outcome</w:t>
      </w:r>
      <w:bookmarkEnd w:id="42"/>
      <w:bookmarkEnd w:id="43"/>
      <w:r>
        <w:t xml:space="preserve"> </w:t>
      </w:r>
    </w:p>
    <w:p w14:paraId="3C5A7973" w14:textId="77777777" w:rsidR="004E53D6" w:rsidRDefault="004E53D6" w:rsidP="004E53D6">
      <w:pPr>
        <w:spacing w:after="84" w:line="259" w:lineRule="auto"/>
        <w:rPr>
          <w:sz w:val="12"/>
        </w:rPr>
      </w:pPr>
    </w:p>
    <w:p w14:paraId="4D8E2C9E" w14:textId="2BF7E988" w:rsidR="004E53D6" w:rsidRDefault="007F4D10" w:rsidP="004E53D6">
      <w:pPr>
        <w:pStyle w:val="Clause2"/>
      </w:pPr>
      <w:r>
        <w:t>Assessment outcomes</w:t>
      </w:r>
      <w:r w:rsidR="007F29D3">
        <w:t xml:space="preserve"> will be </w:t>
      </w:r>
      <w:r w:rsidR="00DD1B55">
        <w:t xml:space="preserve">recorded in </w:t>
      </w:r>
      <w:r>
        <w:t xml:space="preserve">the NSW Procurement </w:t>
      </w:r>
      <w:r w:rsidR="00DD1B55">
        <w:t>e</w:t>
      </w:r>
      <w:r>
        <w:t>T</w:t>
      </w:r>
      <w:r w:rsidR="00DD1B55">
        <w:t xml:space="preserve">enders </w:t>
      </w:r>
      <w:r>
        <w:t xml:space="preserve">system with applicants </w:t>
      </w:r>
      <w:r w:rsidR="007F29D3">
        <w:t>notified</w:t>
      </w:r>
      <w:r w:rsidR="004E53D6">
        <w:t xml:space="preserve"> of the outcome via email</w:t>
      </w:r>
      <w:r>
        <w:t xml:space="preserve"> as per the contact details provided by the supplier</w:t>
      </w:r>
      <w:r w:rsidR="007F29D3">
        <w:t>.</w:t>
      </w:r>
    </w:p>
    <w:p w14:paraId="0436AC1B" w14:textId="1F7D4731" w:rsidR="007F29D3" w:rsidRDefault="007F29D3" w:rsidP="00D30A65">
      <w:pPr>
        <w:pStyle w:val="Clause1"/>
      </w:pPr>
      <w:r>
        <w:t xml:space="preserve"> </w:t>
      </w:r>
      <w:bookmarkStart w:id="44" w:name="_Toc515002664"/>
      <w:r w:rsidR="00DD1B55">
        <w:t>Disclaimer</w:t>
      </w:r>
      <w:bookmarkEnd w:id="44"/>
    </w:p>
    <w:p w14:paraId="7FB4F2A3" w14:textId="77777777" w:rsidR="00DD1B55" w:rsidRDefault="00DD1B55" w:rsidP="00DD1B55">
      <w:pPr>
        <w:pStyle w:val="Clause2"/>
      </w:pPr>
      <w:r>
        <w:t xml:space="preserve">DFSI and the Assessment Body reserve the absolute discretion to: </w:t>
      </w:r>
    </w:p>
    <w:p w14:paraId="5BCD485B" w14:textId="77777777" w:rsidR="00DD1B55" w:rsidRDefault="00DD1B55" w:rsidP="00DD1B55">
      <w:pPr>
        <w:pStyle w:val="Clause4"/>
        <w:numPr>
          <w:ilvl w:val="0"/>
          <w:numId w:val="0"/>
        </w:numPr>
        <w:ind w:left="851"/>
      </w:pPr>
      <w:r>
        <w:t xml:space="preserve">(a) accept an Application with or without limitations and/or conditions; </w:t>
      </w:r>
    </w:p>
    <w:p w14:paraId="6D5DAFAF" w14:textId="77777777" w:rsidR="00DD1B55" w:rsidRDefault="00DD1B55" w:rsidP="00DD1B55">
      <w:pPr>
        <w:pStyle w:val="Clause4"/>
        <w:numPr>
          <w:ilvl w:val="0"/>
          <w:numId w:val="0"/>
        </w:numPr>
        <w:ind w:left="851"/>
      </w:pPr>
      <w:r>
        <w:t xml:space="preserve">(b) reject an Application; </w:t>
      </w:r>
    </w:p>
    <w:p w14:paraId="3E29CA9B" w14:textId="77777777" w:rsidR="00DD1B55" w:rsidRDefault="00DD1B55" w:rsidP="00DD1B55">
      <w:pPr>
        <w:pStyle w:val="Clause4"/>
        <w:numPr>
          <w:ilvl w:val="0"/>
          <w:numId w:val="0"/>
        </w:numPr>
        <w:ind w:left="851"/>
      </w:pPr>
      <w:r>
        <w:t xml:space="preserve">(c) suspend a Service Provider’s admission to the Scheme; and </w:t>
      </w:r>
    </w:p>
    <w:p w14:paraId="644E63DD" w14:textId="77777777" w:rsidR="00DD1B55" w:rsidRDefault="00DD1B55" w:rsidP="00DD1B55">
      <w:pPr>
        <w:pStyle w:val="Clause4"/>
        <w:numPr>
          <w:ilvl w:val="0"/>
          <w:numId w:val="0"/>
        </w:numPr>
        <w:ind w:left="851"/>
      </w:pPr>
      <w:r>
        <w:t xml:space="preserve">(d) revoke a Service Provider’s admission to the Scheme.  </w:t>
      </w:r>
    </w:p>
    <w:p w14:paraId="2E5A0109" w14:textId="77777777" w:rsidR="00DD1B55" w:rsidRDefault="00DD1B55" w:rsidP="00DD1B55">
      <w:pPr>
        <w:spacing w:after="79" w:line="259" w:lineRule="auto"/>
        <w:ind w:left="840"/>
        <w:rPr>
          <w:sz w:val="16"/>
        </w:rPr>
      </w:pPr>
      <w:r>
        <w:rPr>
          <w:sz w:val="16"/>
        </w:rPr>
        <w:t xml:space="preserve"> </w:t>
      </w:r>
    </w:p>
    <w:p w14:paraId="4DE67163" w14:textId="77777777" w:rsidR="00DD1B55" w:rsidRDefault="00DD1B55" w:rsidP="00DD1B55">
      <w:pPr>
        <w:pStyle w:val="Clause2"/>
      </w:pPr>
      <w:r>
        <w:t xml:space="preserve">DFSI will not be held liable for any costs or damages incurred by the Supplier in the exercise of such discretion. </w:t>
      </w:r>
    </w:p>
    <w:p w14:paraId="2420E08B" w14:textId="77777777" w:rsidR="00DD1B55" w:rsidRPr="00D30A65" w:rsidRDefault="00DD1B55" w:rsidP="00D30A65">
      <w:pPr>
        <w:pStyle w:val="NoSpacing"/>
        <w:rPr>
          <w:lang w:val="en-AU"/>
        </w:rPr>
      </w:pPr>
    </w:p>
    <w:p w14:paraId="6BE63766" w14:textId="4B2C2BB5" w:rsidR="007F29D3" w:rsidRDefault="00AB45E3" w:rsidP="007F29D3">
      <w:pPr>
        <w:pStyle w:val="Clause1"/>
      </w:pPr>
      <w:bookmarkStart w:id="45" w:name="_Toc429396689"/>
      <w:bookmarkStart w:id="46" w:name="_Toc515002665"/>
      <w:r>
        <w:t>Request for Review of the Decision</w:t>
      </w:r>
      <w:bookmarkEnd w:id="45"/>
      <w:bookmarkEnd w:id="46"/>
      <w:r>
        <w:t xml:space="preserve"> </w:t>
      </w:r>
    </w:p>
    <w:p w14:paraId="79E8236F" w14:textId="77777777" w:rsidR="007F29D3" w:rsidRDefault="007F29D3" w:rsidP="007F29D3">
      <w:pPr>
        <w:spacing w:after="81" w:line="259" w:lineRule="auto"/>
      </w:pPr>
      <w:r>
        <w:rPr>
          <w:sz w:val="12"/>
        </w:rPr>
        <w:t xml:space="preserve"> </w:t>
      </w:r>
    </w:p>
    <w:p w14:paraId="125E9288" w14:textId="25DC635C" w:rsidR="007F29D3" w:rsidRDefault="007F29D3" w:rsidP="00F643A6">
      <w:pPr>
        <w:pStyle w:val="Clause2"/>
        <w:spacing w:after="79" w:line="259" w:lineRule="auto"/>
      </w:pPr>
      <w:r>
        <w:t>Should an Applicant believe there are substantive grounds for DFSI to reconsider their decision not to admit the Applicant to the Scheme; the Applicant may request a review of the decision via a formal email (with a valid email signature) describing the challenge to the decision</w:t>
      </w:r>
      <w:r w:rsidR="00412BB3">
        <w:t>, which</w:t>
      </w:r>
      <w:r>
        <w:t xml:space="preserve"> can be sent to </w:t>
      </w:r>
      <w:r w:rsidRPr="00F643A6">
        <w:rPr>
          <w:color w:val="0000FF"/>
          <w:u w:val="single" w:color="0000FF"/>
        </w:rPr>
        <w:t>NSWBuy@finance.nsw.gov.au</w:t>
      </w:r>
      <w:r>
        <w:t xml:space="preserve">.  </w:t>
      </w:r>
      <w:r w:rsidRPr="00F643A6">
        <w:rPr>
          <w:sz w:val="12"/>
        </w:rPr>
        <w:t xml:space="preserve"> </w:t>
      </w:r>
    </w:p>
    <w:p w14:paraId="0573EA16" w14:textId="76DE774C" w:rsidR="0026274C" w:rsidRPr="00D54BE4" w:rsidRDefault="007F29D3" w:rsidP="00626954">
      <w:pPr>
        <w:pStyle w:val="Clause1"/>
      </w:pPr>
      <w:r>
        <w:rPr>
          <w:sz w:val="16"/>
        </w:rPr>
        <w:t xml:space="preserve"> </w:t>
      </w:r>
      <w:r w:rsidR="00960460">
        <w:rPr>
          <w:sz w:val="16"/>
        </w:rPr>
        <w:t xml:space="preserve"> </w:t>
      </w:r>
      <w:bookmarkStart w:id="47" w:name="_Toc515002666"/>
      <w:r w:rsidR="00C418C8">
        <w:t>Supplier</w:t>
      </w:r>
      <w:r w:rsidR="00AB45E3">
        <w:t xml:space="preserve"> Obligations Under t</w:t>
      </w:r>
      <w:r w:rsidR="00AB45E3" w:rsidRPr="00D54BE4">
        <w:t xml:space="preserve">he </w:t>
      </w:r>
      <w:r w:rsidR="00AB45E3">
        <w:t>Scheme</w:t>
      </w:r>
      <w:bookmarkEnd w:id="47"/>
      <w:r w:rsidR="00AB45E3">
        <w:t xml:space="preserve"> </w:t>
      </w:r>
    </w:p>
    <w:p w14:paraId="6F42FF39" w14:textId="47D22B5A" w:rsidR="00E601CF" w:rsidRDefault="0026274C" w:rsidP="00E601CF">
      <w:pPr>
        <w:pStyle w:val="Clause2"/>
      </w:pPr>
      <w:r w:rsidRPr="00D54BE4">
        <w:rPr>
          <w:rFonts w:ascii="Times New Roman" w:hAnsi="Times New Roman"/>
          <w:sz w:val="16"/>
        </w:rPr>
        <w:t xml:space="preserve"> </w:t>
      </w:r>
      <w:r w:rsidR="00412BB3">
        <w:t>Prequalification</w:t>
      </w:r>
      <w:r w:rsidR="00E601CF">
        <w:t xml:space="preserve"> under the Scheme is subject to the following conditions: </w:t>
      </w:r>
    </w:p>
    <w:p w14:paraId="78462357" w14:textId="5182CB71" w:rsidR="00E601CF" w:rsidRPr="00A97FDF" w:rsidRDefault="00E601CF" w:rsidP="00E601CF">
      <w:pPr>
        <w:pStyle w:val="Clause4"/>
        <w:rPr>
          <w:rStyle w:val="Clause3Char"/>
        </w:rPr>
      </w:pPr>
      <w:r w:rsidRPr="00A97FDF">
        <w:rPr>
          <w:rStyle w:val="Clause3Char"/>
        </w:rPr>
        <w:t>For each individual engagemen</w:t>
      </w:r>
      <w:r w:rsidR="00C418C8">
        <w:rPr>
          <w:rStyle w:val="Clause3Char"/>
        </w:rPr>
        <w:t>t for which the Supplier</w:t>
      </w:r>
      <w:r w:rsidRPr="00A97FDF">
        <w:rPr>
          <w:rStyle w:val="Clause3Char"/>
        </w:rPr>
        <w:t xml:space="preserve"> is selected, the </w:t>
      </w:r>
      <w:r w:rsidR="00C418C8">
        <w:rPr>
          <w:rStyle w:val="Clause3Char"/>
        </w:rPr>
        <w:t>Supplier</w:t>
      </w:r>
      <w:r>
        <w:rPr>
          <w:rStyle w:val="Clause3Char"/>
        </w:rPr>
        <w:t xml:space="preserve"> shall, </w:t>
      </w:r>
      <w:r w:rsidRPr="00A97FDF">
        <w:rPr>
          <w:rStyle w:val="Clause3Char"/>
        </w:rPr>
        <w:t xml:space="preserve">enter into an agreement comprised of the Standard Form of Agreement – Terms and Conditions. The parties will complete the Agreement Details for each individual engagement, including fees to be charged for each individual engagement.  </w:t>
      </w:r>
    </w:p>
    <w:p w14:paraId="087FD15F" w14:textId="449F8FFC" w:rsidR="00C418C8" w:rsidRPr="00D54BE4" w:rsidRDefault="00E601CF" w:rsidP="00C418C8">
      <w:pPr>
        <w:pStyle w:val="Clause4"/>
      </w:pPr>
      <w:r>
        <w:rPr>
          <w:sz w:val="12"/>
        </w:rPr>
        <w:t xml:space="preserve"> </w:t>
      </w:r>
      <w:r w:rsidR="00C418C8" w:rsidRPr="00C418C8">
        <w:rPr>
          <w:rStyle w:val="Clause3Char"/>
        </w:rPr>
        <w:t>Applicants agree that, when registered under the Scheme, the terms and conditions of any engagement made under the Scheme will be those of the Standard Form of Agreement – terms and conditions attached to these Scheme</w:t>
      </w:r>
      <w:r w:rsidR="00412BB3">
        <w:rPr>
          <w:rStyle w:val="Clause3Char"/>
        </w:rPr>
        <w:t xml:space="preserve"> Rule</w:t>
      </w:r>
      <w:r w:rsidR="00C418C8" w:rsidRPr="00C418C8">
        <w:rPr>
          <w:rStyle w:val="Clause3Char"/>
        </w:rPr>
        <w:t xml:space="preserve">s </w:t>
      </w:r>
      <w:bookmarkStart w:id="48" w:name="_Hlk515002502"/>
      <w:r w:rsidR="00DD1B55">
        <w:rPr>
          <w:rStyle w:val="Clause3Char"/>
        </w:rPr>
        <w:t xml:space="preserve">applicable to the level of registration of the supplier </w:t>
      </w:r>
      <w:bookmarkEnd w:id="48"/>
      <w:r w:rsidR="00DD1B55">
        <w:rPr>
          <w:rStyle w:val="Clause3Char"/>
        </w:rPr>
        <w:t>and</w:t>
      </w:r>
      <w:r w:rsidR="00C418C8" w:rsidRPr="00C418C8">
        <w:rPr>
          <w:rStyle w:val="Clause3Char"/>
        </w:rPr>
        <w:t xml:space="preserve"> agree that it is not necessary to sign the Standard Form of Agreement – terms and conditions for each or any engagement, instead parties will complete a form of Agreement Details in respect to each engagement.</w:t>
      </w:r>
      <w:r w:rsidR="00C418C8" w:rsidRPr="00D54BE4">
        <w:t xml:space="preserve">  </w:t>
      </w:r>
    </w:p>
    <w:p w14:paraId="25E80B0D" w14:textId="7FBA733A" w:rsidR="00E601CF" w:rsidRDefault="00C418C8" w:rsidP="00E601CF">
      <w:pPr>
        <w:pStyle w:val="Clause4"/>
      </w:pPr>
      <w:r>
        <w:t>The Supplier</w:t>
      </w:r>
      <w:r w:rsidR="00E601CF">
        <w:t xml:space="preserve"> may be required to meet with DFSI at no charge on a few occasions each year, to discuss relevant matters. </w:t>
      </w:r>
    </w:p>
    <w:p w14:paraId="6600F430" w14:textId="30D00DB1" w:rsidR="00E601CF" w:rsidRDefault="00C418C8" w:rsidP="00E601CF">
      <w:pPr>
        <w:pStyle w:val="Clause4"/>
      </w:pPr>
      <w:r>
        <w:lastRenderedPageBreak/>
        <w:t>The Supplier</w:t>
      </w:r>
      <w:r w:rsidR="00E601CF">
        <w:t xml:space="preserve"> must keep their profile updated</w:t>
      </w:r>
      <w:r w:rsidR="007F4D10">
        <w:t xml:space="preserve"> on the NSW Procurement eTenders system</w:t>
      </w:r>
      <w:r w:rsidR="00E601CF">
        <w:t xml:space="preserve">. Any changes must be actioned as soon as possible. </w:t>
      </w:r>
      <w:r w:rsidR="00412BB3">
        <w:t>In</w:t>
      </w:r>
      <w:r w:rsidR="00E601CF">
        <w:t>action by a supplier to maintain profile details may result in suspension of</w:t>
      </w:r>
      <w:r w:rsidR="00B20671">
        <w:t xml:space="preserve"> </w:t>
      </w:r>
      <w:r w:rsidR="003F7CFF">
        <w:t>pre</w:t>
      </w:r>
      <w:r w:rsidR="00E601CF">
        <w:t>qualification and applicant may be required to reapply.</w:t>
      </w:r>
    </w:p>
    <w:p w14:paraId="20F6B40E" w14:textId="38AA1F6F" w:rsidR="00C418C8" w:rsidRDefault="00C418C8" w:rsidP="00C418C8">
      <w:pPr>
        <w:pStyle w:val="Clause4"/>
      </w:pPr>
      <w:r w:rsidRPr="00D54BE4">
        <w:t>The S</w:t>
      </w:r>
      <w:r w:rsidR="00412BB3">
        <w:t>upplier</w:t>
      </w:r>
      <w:r w:rsidRPr="00D54BE4">
        <w:t xml:space="preserve"> agrees not to seek any amendment to the Standard Form Agreement - terms and conditions. </w:t>
      </w:r>
    </w:p>
    <w:p w14:paraId="4E488891" w14:textId="7184C0E2" w:rsidR="00C418C8" w:rsidRPr="00D54BE4" w:rsidRDefault="00C418C8" w:rsidP="00C418C8">
      <w:pPr>
        <w:pStyle w:val="Clause4"/>
      </w:pPr>
      <w:r w:rsidRPr="00D54BE4">
        <w:t xml:space="preserve">The details of scope of work, fees and other requirements for the engagement will be set out </w:t>
      </w:r>
      <w:r w:rsidR="003F7CFF">
        <w:t xml:space="preserve">in </w:t>
      </w:r>
      <w:r w:rsidRPr="00D54BE4">
        <w:t xml:space="preserve">the Agreement Details between the parties. </w:t>
      </w:r>
    </w:p>
    <w:p w14:paraId="3195838F" w14:textId="2798095E" w:rsidR="00E056F0" w:rsidRDefault="00C418C8" w:rsidP="005452DC">
      <w:pPr>
        <w:pStyle w:val="Clause2"/>
      </w:pPr>
      <w:r>
        <w:t>A Supplier</w:t>
      </w:r>
      <w:r w:rsidR="0026274C" w:rsidRPr="00D54BE4">
        <w:t xml:space="preserve"> registered </w:t>
      </w:r>
      <w:r w:rsidR="00DD1B55">
        <w:t xml:space="preserve">as </w:t>
      </w:r>
      <w:r w:rsidR="00F424D4">
        <w:t>B</w:t>
      </w:r>
      <w:r w:rsidR="00A74E8A">
        <w:t>ase</w:t>
      </w:r>
      <w:r w:rsidR="00DD1B55">
        <w:t xml:space="preserve"> level</w:t>
      </w:r>
      <w:r w:rsidR="0026274C" w:rsidRPr="00D54BE4">
        <w:t xml:space="preserve"> is only available to be engaged by an Agency for low risk engagements of up to a value of $50,000 (including GST)</w:t>
      </w:r>
      <w:r w:rsidR="00E056F0">
        <w:t>.</w:t>
      </w:r>
    </w:p>
    <w:p w14:paraId="43A49306" w14:textId="5C756A8B" w:rsidR="0026274C" w:rsidRPr="00D54BE4" w:rsidRDefault="00EE694E" w:rsidP="005452DC">
      <w:pPr>
        <w:pStyle w:val="Clause2"/>
      </w:pPr>
      <w:r>
        <w:t>Listing on the</w:t>
      </w:r>
      <w:r w:rsidR="00E056F0" w:rsidRPr="005452DC">
        <w:t xml:space="preserve"> </w:t>
      </w:r>
      <w:r w:rsidR="00F424D4">
        <w:t>B</w:t>
      </w:r>
      <w:r w:rsidR="00A74E8A">
        <w:t>ase</w:t>
      </w:r>
      <w:r w:rsidR="00BA15CA">
        <w:t xml:space="preserve"> level will </w:t>
      </w:r>
      <w:r w:rsidR="00E056F0" w:rsidRPr="005452DC">
        <w:t xml:space="preserve">only </w:t>
      </w:r>
      <w:r w:rsidR="00E601CF">
        <w:t xml:space="preserve">be </w:t>
      </w:r>
      <w:r w:rsidR="00E056F0" w:rsidRPr="005452DC">
        <w:t>for a period of up to 3 years</w:t>
      </w:r>
      <w:r w:rsidR="006167A3" w:rsidRPr="005452DC">
        <w:t>.</w:t>
      </w:r>
      <w:r w:rsidR="005452DC" w:rsidRPr="005452DC">
        <w:t xml:space="preserve"> </w:t>
      </w:r>
      <w:r w:rsidR="00BA15CA">
        <w:t xml:space="preserve">Base level </w:t>
      </w:r>
      <w:r w:rsidR="006167A3" w:rsidRPr="005452DC">
        <w:t>Suppliers</w:t>
      </w:r>
      <w:r w:rsidR="00E056F0" w:rsidRPr="005452DC">
        <w:t xml:space="preserve"> engagement activity will be reviewed to determine whether they should remain on </w:t>
      </w:r>
      <w:r w:rsidR="00F424D4">
        <w:t>B</w:t>
      </w:r>
      <w:r w:rsidR="00C663A9">
        <w:t>ase</w:t>
      </w:r>
      <w:r w:rsidR="00E056F0" w:rsidRPr="005452DC">
        <w:t xml:space="preserve"> or be required to apply for F</w:t>
      </w:r>
      <w:r w:rsidR="00A74E8A">
        <w:t>ull</w:t>
      </w:r>
      <w:r w:rsidR="00E056F0" w:rsidRPr="005452DC">
        <w:t xml:space="preserve"> </w:t>
      </w:r>
      <w:r w:rsidR="003F7CFF">
        <w:t>pre</w:t>
      </w:r>
      <w:r w:rsidR="00E056F0" w:rsidRPr="005452DC">
        <w:t>qualification. Consideration</w:t>
      </w:r>
      <w:r w:rsidR="006167A3" w:rsidRPr="005452DC">
        <w:t xml:space="preserve"> will</w:t>
      </w:r>
      <w:r w:rsidR="00E056F0" w:rsidRPr="005452DC">
        <w:t xml:space="preserve"> also be given</w:t>
      </w:r>
      <w:r w:rsidR="006167A3" w:rsidRPr="005452DC">
        <w:t xml:space="preserve"> as to</w:t>
      </w:r>
      <w:r w:rsidR="00E056F0" w:rsidRPr="005452DC">
        <w:t xml:space="preserve"> whether the supplier should remain on the scheme.</w:t>
      </w:r>
      <w:r w:rsidR="0026274C" w:rsidRPr="005452DC">
        <w:t xml:space="preserve"> </w:t>
      </w:r>
      <w:r w:rsidR="0026274C" w:rsidRPr="005452DC">
        <w:rPr>
          <w:sz w:val="16"/>
        </w:rPr>
        <w:t xml:space="preserve"> </w:t>
      </w:r>
    </w:p>
    <w:p w14:paraId="7297D494" w14:textId="6C0502B8" w:rsidR="0026274C" w:rsidRPr="00D54BE4" w:rsidRDefault="0026274C" w:rsidP="005452DC">
      <w:pPr>
        <w:pStyle w:val="Clause2"/>
      </w:pPr>
      <w:r w:rsidRPr="00D54BE4">
        <w:t xml:space="preserve">In undertaking engagements under the </w:t>
      </w:r>
      <w:r w:rsidR="00E601CF">
        <w:t>Scheme</w:t>
      </w:r>
      <w:r w:rsidRPr="00D54BE4">
        <w:t xml:space="preserve"> for</w:t>
      </w:r>
      <w:r w:rsidR="00E601CF">
        <w:t xml:space="preserve"> an Agency, the Supplier</w:t>
      </w:r>
      <w:r w:rsidRPr="00D54BE4">
        <w:t xml:space="preserve"> agrees: </w:t>
      </w:r>
      <w:r w:rsidRPr="00D54BE4">
        <w:rPr>
          <w:rFonts w:ascii="Times New Roman" w:hAnsi="Times New Roman"/>
          <w:sz w:val="16"/>
        </w:rPr>
        <w:t xml:space="preserve"> </w:t>
      </w:r>
    </w:p>
    <w:p w14:paraId="45C3295A" w14:textId="77777777" w:rsidR="0026274C" w:rsidRPr="00D54BE4" w:rsidRDefault="0026274C" w:rsidP="00C418C8">
      <w:pPr>
        <w:pStyle w:val="Clause4"/>
      </w:pPr>
      <w:r w:rsidRPr="00D54BE4">
        <w:t xml:space="preserve">To ensure the keeping of proper accounts, records (including information stored by computer or other devices) and time sheets in accordance with accounting principles generally applied in commercial practice and maintain the same for a period of seven (7) years following the end of the engagement; </w:t>
      </w:r>
    </w:p>
    <w:p w14:paraId="6B1637A3" w14:textId="21E3DE6C" w:rsidR="0026274C" w:rsidRPr="00D54BE4" w:rsidRDefault="0026274C" w:rsidP="00C418C8">
      <w:pPr>
        <w:pStyle w:val="Clause4"/>
      </w:pPr>
      <w:r w:rsidRPr="00D54BE4">
        <w:t xml:space="preserve">To effect and maintain workers compensation and, if requested by the Agency, </w:t>
      </w:r>
      <w:r w:rsidR="00E601CF" w:rsidRPr="00D54BE4">
        <w:t xml:space="preserve">public liability insurances </w:t>
      </w:r>
      <w:r w:rsidR="00E601CF">
        <w:t xml:space="preserve">and </w:t>
      </w:r>
      <w:r w:rsidRPr="00D54BE4">
        <w:t xml:space="preserve">professional indemnity insurance; </w:t>
      </w:r>
    </w:p>
    <w:p w14:paraId="4E614F2A" w14:textId="77777777" w:rsidR="0026274C" w:rsidRPr="00D54BE4" w:rsidRDefault="0026274C" w:rsidP="00C418C8">
      <w:pPr>
        <w:pStyle w:val="Clause4"/>
      </w:pPr>
      <w:r w:rsidRPr="00D54BE4">
        <w:t xml:space="preserve">To ensure the confidentiality of documents and information provided by or on behalf of the Agency; </w:t>
      </w:r>
    </w:p>
    <w:p w14:paraId="0626EE48" w14:textId="77777777" w:rsidR="0026274C" w:rsidRPr="00D54BE4" w:rsidRDefault="0026274C" w:rsidP="00C418C8">
      <w:pPr>
        <w:pStyle w:val="Clause4"/>
      </w:pPr>
      <w:r w:rsidRPr="00D54BE4">
        <w:t xml:space="preserve">To ensure the return of all confidential information, documents and copies in hard and electronic format upon expiry or termination of the engagement; </w:t>
      </w:r>
    </w:p>
    <w:p w14:paraId="10F01D24" w14:textId="54347E0F" w:rsidR="0026274C" w:rsidRPr="00E056F0" w:rsidRDefault="003F7CFF" w:rsidP="003C7A5F">
      <w:pPr>
        <w:pStyle w:val="Clause2"/>
      </w:pPr>
      <w:r>
        <w:t>I</w:t>
      </w:r>
      <w:r w:rsidR="00E601CF">
        <w:t>f the Supplier</w:t>
      </w:r>
      <w:r w:rsidR="0026274C" w:rsidRPr="00D54BE4">
        <w:t xml:space="preserve"> is a small business (being an Australian or New Zealand based firm that has an annual turnover of under $2 million in the latest financial year) it will inform the Agency of its status. Treasury Circular:  </w:t>
      </w:r>
      <w:hyperlink r:id="rId33">
        <w:r w:rsidR="0026274C" w:rsidRPr="00E056F0">
          <w:rPr>
            <w:color w:val="0000FF"/>
            <w:sz w:val="20"/>
            <w:u w:val="single" w:color="0000FF"/>
          </w:rPr>
          <w:t>http://www.treasury.nsw.gov.au/__data/assets/pdf_file/0014/20165/nswtc11</w:t>
        </w:r>
      </w:hyperlink>
      <w:hyperlink r:id="rId34">
        <w:r w:rsidR="0026274C" w:rsidRPr="00E056F0">
          <w:rPr>
            <w:color w:val="0000FF"/>
            <w:sz w:val="20"/>
            <w:u w:val="single" w:color="0000FF"/>
          </w:rPr>
          <w:t>-</w:t>
        </w:r>
      </w:hyperlink>
      <w:hyperlink r:id="rId35">
        <w:r w:rsidR="0026274C" w:rsidRPr="00E056F0">
          <w:rPr>
            <w:color w:val="0000FF"/>
            <w:sz w:val="20"/>
            <w:u w:val="single" w:color="0000FF"/>
          </w:rPr>
          <w:t>12_dnd.pdf</w:t>
        </w:r>
      </w:hyperlink>
      <w:hyperlink r:id="rId36">
        <w:r w:rsidR="0026274C" w:rsidRPr="00E056F0">
          <w:t xml:space="preserve"> </w:t>
        </w:r>
      </w:hyperlink>
      <w:r w:rsidR="0026274C" w:rsidRPr="00E056F0">
        <w:t xml:space="preserve"> provides for payment within 30 days to a small business; Agencies agree to pay Service Providers within 28 days of a correct invoice being received. </w:t>
      </w:r>
    </w:p>
    <w:p w14:paraId="669AB81B" w14:textId="77777777" w:rsidR="0026274C" w:rsidRPr="005452DC" w:rsidRDefault="0026274C" w:rsidP="005452DC">
      <w:pPr>
        <w:pStyle w:val="Clause2"/>
        <w:rPr>
          <w:b/>
          <w:lang w:eastAsia="en-AU"/>
        </w:rPr>
      </w:pPr>
      <w:r w:rsidRPr="005452DC">
        <w:rPr>
          <w:b/>
        </w:rPr>
        <w:t>Vendor Management System</w:t>
      </w:r>
    </w:p>
    <w:p w14:paraId="5895CF54" w14:textId="1A3A7E29" w:rsidR="0026274C" w:rsidRPr="00D54BE4" w:rsidRDefault="0026274C" w:rsidP="005452DC">
      <w:pPr>
        <w:pStyle w:val="Clause3"/>
      </w:pPr>
      <w:r w:rsidRPr="00D54BE4">
        <w:t>Agencies may implement a Vendor Management System (VMS) in relation to the engagement of Consultants. It is anticipated that the VMS selected will be accessed via the internet by both Agency and the</w:t>
      </w:r>
      <w:r w:rsidR="00C418C8">
        <w:t xml:space="preserve"> supplier</w:t>
      </w:r>
      <w:r w:rsidRPr="00D54BE4">
        <w:t xml:space="preserve">. All </w:t>
      </w:r>
      <w:r w:rsidR="00C418C8">
        <w:t>suppliers</w:t>
      </w:r>
      <w:r w:rsidRPr="00D54BE4">
        <w:t xml:space="preserve"> on this Scheme agree to work with the VMS at no additional cost to the Agency. All </w:t>
      </w:r>
      <w:r w:rsidR="00C418C8">
        <w:t>suppliers</w:t>
      </w:r>
      <w:r w:rsidRPr="00D54BE4">
        <w:t xml:space="preserve"> agree to accept recipient created tax invoices (RCTI)</w:t>
      </w:r>
    </w:p>
    <w:p w14:paraId="063FBC76" w14:textId="77777777" w:rsidR="0026274C" w:rsidRPr="005452DC" w:rsidRDefault="0026274C" w:rsidP="005452DC">
      <w:pPr>
        <w:pStyle w:val="Clause2"/>
        <w:rPr>
          <w:b/>
        </w:rPr>
      </w:pPr>
      <w:r w:rsidRPr="005452DC">
        <w:rPr>
          <w:b/>
        </w:rPr>
        <w:t xml:space="preserve">Managed Service Provider </w:t>
      </w:r>
    </w:p>
    <w:p w14:paraId="562DA068" w14:textId="4D3C7EEF" w:rsidR="0026274C" w:rsidRDefault="0026274C" w:rsidP="005452DC">
      <w:pPr>
        <w:pStyle w:val="Clause3"/>
      </w:pPr>
      <w:r w:rsidRPr="00D54BE4">
        <w:t xml:space="preserve">Agencies may implement a panel of Managed Service Providers (MSP) arrangement. All </w:t>
      </w:r>
      <w:r w:rsidR="003C7A5F">
        <w:t>suppliers</w:t>
      </w:r>
      <w:r w:rsidRPr="00D54BE4">
        <w:t xml:space="preserve"> agree to work with the MSP where requested by the Agency Representative at no additional cost to the Agency. </w:t>
      </w:r>
    </w:p>
    <w:p w14:paraId="24DE7190" w14:textId="78738789" w:rsidR="00EE694E" w:rsidRPr="00D54BE4" w:rsidRDefault="00EE694E" w:rsidP="005452DC">
      <w:pPr>
        <w:pStyle w:val="Clause3"/>
      </w:pPr>
      <w:r>
        <w:t>If the supplier is successfully engaged as a MSP by an Agency, the supplier must agree to transition any and all work engagements from that agency prior to commencing as the MSP for that Agency.</w:t>
      </w:r>
    </w:p>
    <w:p w14:paraId="65E8784D" w14:textId="77777777" w:rsidR="0026274C" w:rsidRPr="005452DC" w:rsidRDefault="0026274C" w:rsidP="005452DC">
      <w:pPr>
        <w:pStyle w:val="Clause2"/>
        <w:rPr>
          <w:b/>
        </w:rPr>
      </w:pPr>
      <w:r w:rsidRPr="005452DC">
        <w:rPr>
          <w:b/>
        </w:rPr>
        <w:t>Qualification</w:t>
      </w:r>
    </w:p>
    <w:p w14:paraId="225C1D9B" w14:textId="7C8F83BD" w:rsidR="0026274C" w:rsidRPr="00D54BE4" w:rsidRDefault="00F424D4" w:rsidP="005452DC">
      <w:pPr>
        <w:pStyle w:val="Clause3"/>
      </w:pPr>
      <w:r>
        <w:t>B</w:t>
      </w:r>
      <w:r w:rsidR="00C663A9">
        <w:t>ase</w:t>
      </w:r>
      <w:r w:rsidR="00EE694E">
        <w:t xml:space="preserve"> level</w:t>
      </w:r>
      <w:r w:rsidR="003C7A5F">
        <w:t xml:space="preserve"> suppliers agree</w:t>
      </w:r>
      <w:r w:rsidR="0026274C" w:rsidRPr="00D54BE4">
        <w:t xml:space="preserve"> that once having achieved any full </w:t>
      </w:r>
      <w:r w:rsidR="003F7CFF">
        <w:t>pre</w:t>
      </w:r>
      <w:r w:rsidR="0026274C" w:rsidRPr="00D54BE4">
        <w:t xml:space="preserve">qualification, that the </w:t>
      </w:r>
      <w:r>
        <w:t>B</w:t>
      </w:r>
      <w:r w:rsidR="00C663A9">
        <w:t>ase</w:t>
      </w:r>
      <w:r w:rsidR="00A674B7" w:rsidRPr="00D54BE4">
        <w:t xml:space="preserve"> </w:t>
      </w:r>
      <w:r w:rsidR="0026274C" w:rsidRPr="00D54BE4">
        <w:t xml:space="preserve">is suspended. The suspension will be across all </w:t>
      </w:r>
      <w:r>
        <w:t>B</w:t>
      </w:r>
      <w:r w:rsidR="00C663A9">
        <w:t>ase</w:t>
      </w:r>
      <w:r w:rsidR="00A674B7" w:rsidRPr="00D54BE4">
        <w:t xml:space="preserve"> </w:t>
      </w:r>
      <w:r w:rsidR="00EE694E">
        <w:t>engagement types</w:t>
      </w:r>
      <w:r w:rsidR="00EE694E" w:rsidRPr="00D54BE4">
        <w:t xml:space="preserve"> </w:t>
      </w:r>
      <w:r w:rsidR="0026274C" w:rsidRPr="00D54BE4">
        <w:t xml:space="preserve">held at </w:t>
      </w:r>
      <w:r w:rsidR="0026274C" w:rsidRPr="00D54BE4">
        <w:lastRenderedPageBreak/>
        <w:t>that time. W</w:t>
      </w:r>
      <w:r w:rsidR="003F7CFF">
        <w:t>h</w:t>
      </w:r>
      <w:r w:rsidR="0026274C" w:rsidRPr="00D54BE4">
        <w:t>ere a</w:t>
      </w:r>
      <w:r w:rsidR="00EE694E">
        <w:t>n</w:t>
      </w:r>
      <w:r w:rsidR="0026274C" w:rsidRPr="00D54BE4">
        <w:t xml:space="preserve"> applicant is not successful for Full </w:t>
      </w:r>
      <w:r w:rsidR="003F7CFF">
        <w:t>Preq</w:t>
      </w:r>
      <w:r w:rsidR="0026274C" w:rsidRPr="00D54BE4">
        <w:t xml:space="preserve">ualification when applied, the </w:t>
      </w:r>
      <w:r>
        <w:t>B</w:t>
      </w:r>
      <w:r w:rsidR="00C663A9">
        <w:t>ase</w:t>
      </w:r>
      <w:r w:rsidR="00EE694E">
        <w:t xml:space="preserve"> level</w:t>
      </w:r>
      <w:r w:rsidR="00A674B7" w:rsidRPr="00D54BE4">
        <w:t xml:space="preserve"> </w:t>
      </w:r>
      <w:r w:rsidR="0026274C" w:rsidRPr="00D54BE4">
        <w:t>will remain in place.</w:t>
      </w:r>
    </w:p>
    <w:p w14:paraId="3540597E" w14:textId="77777777" w:rsidR="007F29D3" w:rsidRDefault="007F29D3" w:rsidP="007F29D3">
      <w:pPr>
        <w:spacing w:after="38" w:line="259" w:lineRule="auto"/>
        <w:rPr>
          <w:sz w:val="16"/>
        </w:rPr>
      </w:pPr>
    </w:p>
    <w:p w14:paraId="199A42B1" w14:textId="1673526E" w:rsidR="009C5CB7" w:rsidRDefault="0045620B" w:rsidP="009C5CB7">
      <w:pPr>
        <w:pStyle w:val="Clause1"/>
      </w:pPr>
      <w:bookmarkStart w:id="49" w:name="_Toc515002667"/>
      <w:r>
        <w:t>Supplier</w:t>
      </w:r>
      <w:r w:rsidR="009C5CB7">
        <w:t xml:space="preserve"> Reporting Obligations</w:t>
      </w:r>
      <w:bookmarkEnd w:id="49"/>
      <w:r w:rsidR="009C5CB7">
        <w:t xml:space="preserve"> </w:t>
      </w:r>
    </w:p>
    <w:p w14:paraId="42D1B442" w14:textId="730C74D1" w:rsidR="00C7105A" w:rsidRDefault="00160D2D" w:rsidP="005452DC">
      <w:pPr>
        <w:pStyle w:val="Clause2"/>
      </w:pPr>
      <w:r>
        <w:t>Suppliers</w:t>
      </w:r>
      <w:r w:rsidR="00C7105A">
        <w:t xml:space="preserve"> must immediately update their supplier profile for any contact detail or address changes via profile update</w:t>
      </w:r>
      <w:r w:rsidR="009A01F3">
        <w:t xml:space="preserve"> on e</w:t>
      </w:r>
      <w:r w:rsidR="007F4D10">
        <w:t>T</w:t>
      </w:r>
      <w:r w:rsidR="009A01F3">
        <w:t>enders</w:t>
      </w:r>
      <w:r w:rsidR="00C7105A">
        <w:t>.</w:t>
      </w:r>
    </w:p>
    <w:p w14:paraId="15EF59A5" w14:textId="77777777" w:rsidR="00C7105A" w:rsidRDefault="00C7105A" w:rsidP="004A1EA1">
      <w:pPr>
        <w:keepNext/>
        <w:spacing w:before="120" w:after="120" w:line="240" w:lineRule="auto"/>
        <w:ind w:left="851"/>
        <w:jc w:val="both"/>
        <w:rPr>
          <w:rFonts w:eastAsia="Times New Roman"/>
          <w:szCs w:val="20"/>
          <w:lang w:val="en-AU"/>
        </w:rPr>
      </w:pPr>
    </w:p>
    <w:p w14:paraId="5D924A9C" w14:textId="3FEA5F0D" w:rsidR="007C7009" w:rsidRPr="00D54BE4" w:rsidRDefault="00160D2D" w:rsidP="005452DC">
      <w:pPr>
        <w:pStyle w:val="Clause2"/>
      </w:pPr>
      <w:r>
        <w:t>Suppliers</w:t>
      </w:r>
      <w:r w:rsidR="007C7009" w:rsidRPr="00D54BE4">
        <w:t xml:space="preserve"> must immediately inform DFSI of any significant change in their financial capacity, capability, ownership status by writing with full details to: </w:t>
      </w:r>
    </w:p>
    <w:p w14:paraId="504526A0" w14:textId="77777777" w:rsidR="007C7009" w:rsidRPr="00D54BE4" w:rsidRDefault="007C7009" w:rsidP="007C7009">
      <w:pPr>
        <w:spacing w:after="79" w:line="259" w:lineRule="auto"/>
      </w:pPr>
      <w:r w:rsidRPr="00D54BE4">
        <w:rPr>
          <w:sz w:val="16"/>
        </w:rPr>
        <w:t xml:space="preserve"> </w:t>
      </w:r>
      <w:r w:rsidRPr="00D54BE4">
        <w:rPr>
          <w:sz w:val="16"/>
        </w:rPr>
        <w:tab/>
      </w:r>
      <w:r w:rsidRPr="00D54BE4">
        <w:rPr>
          <w:sz w:val="16"/>
        </w:rPr>
        <w:tab/>
      </w:r>
      <w:r w:rsidRPr="00D54BE4">
        <w:t>NSW Department of Finance, Services and Innovation</w:t>
      </w:r>
    </w:p>
    <w:p w14:paraId="07E7ADCE" w14:textId="77777777" w:rsidR="007C7009" w:rsidRPr="00D54BE4" w:rsidRDefault="007C7009" w:rsidP="007C7009">
      <w:pPr>
        <w:ind w:left="1450"/>
      </w:pPr>
      <w:r w:rsidRPr="00D54BE4">
        <w:t xml:space="preserve">Prequalification Scheme: Performance and Management Services  </w:t>
      </w:r>
    </w:p>
    <w:p w14:paraId="5E037DF8" w14:textId="77777777" w:rsidR="007C7009" w:rsidRPr="00D54BE4" w:rsidRDefault="007C7009" w:rsidP="007C7009">
      <w:pPr>
        <w:ind w:left="1450"/>
      </w:pPr>
      <w:r w:rsidRPr="00D54BE4">
        <w:t xml:space="preserve">Level 11, McKell Building </w:t>
      </w:r>
    </w:p>
    <w:p w14:paraId="47046D88" w14:textId="77777777" w:rsidR="007C7009" w:rsidRPr="00D54BE4" w:rsidRDefault="007C7009" w:rsidP="007C7009">
      <w:pPr>
        <w:ind w:left="1450"/>
      </w:pPr>
      <w:r w:rsidRPr="00D54BE4">
        <w:t xml:space="preserve">2-24 Rawson Place SYDNEY NSW 2000 </w:t>
      </w:r>
    </w:p>
    <w:p w14:paraId="0FEADD77" w14:textId="6E177327" w:rsidR="007C7009" w:rsidRPr="00D54BE4" w:rsidRDefault="007C7009" w:rsidP="007C7009">
      <w:pPr>
        <w:ind w:left="730"/>
      </w:pPr>
      <w:r w:rsidRPr="00D54BE4">
        <w:t xml:space="preserve">or within a formal email to be addressed to </w:t>
      </w:r>
      <w:r w:rsidR="009C5CB7">
        <w:rPr>
          <w:color w:val="0000FF"/>
          <w:u w:val="single" w:color="0000FF"/>
        </w:rPr>
        <w:t>PMS</w:t>
      </w:r>
      <w:r w:rsidRPr="00D54BE4">
        <w:rPr>
          <w:color w:val="0000FF"/>
          <w:u w:val="single" w:color="0000FF"/>
        </w:rPr>
        <w:t>@finance.nsw.gov.au</w:t>
      </w:r>
      <w:r w:rsidRPr="00D54BE4">
        <w:t xml:space="preserve"> and sent with full email signature describing the changes and any associated issues. </w:t>
      </w:r>
    </w:p>
    <w:p w14:paraId="415A4C85" w14:textId="00CFBA03" w:rsidR="0097499F" w:rsidRDefault="007F29D3" w:rsidP="00764DB6">
      <w:pPr>
        <w:pStyle w:val="Clause2"/>
        <w:numPr>
          <w:ilvl w:val="0"/>
          <w:numId w:val="0"/>
        </w:numPr>
        <w:ind w:left="851"/>
      </w:pPr>
      <w:r>
        <w:t xml:space="preserve"> </w:t>
      </w:r>
    </w:p>
    <w:p w14:paraId="5CC05B64" w14:textId="21B43DAF" w:rsidR="00204F59" w:rsidRDefault="00160D2D" w:rsidP="005D7A2A">
      <w:pPr>
        <w:pStyle w:val="Clause2"/>
      </w:pPr>
      <w:r>
        <w:t>Supplier</w:t>
      </w:r>
      <w:r w:rsidR="0097499F">
        <w:t>s must ensure that all insurances</w:t>
      </w:r>
      <w:r w:rsidR="00742CD9">
        <w:t xml:space="preserve"> required by law </w:t>
      </w:r>
      <w:r w:rsidR="0097499F">
        <w:t>are maintained</w:t>
      </w:r>
      <w:r w:rsidR="00742CD9">
        <w:t xml:space="preserve"> and that all relevant insurances as required by the buyer for any engagement offer are evidenced prior to </w:t>
      </w:r>
      <w:r w:rsidR="00101BB1">
        <w:t>execution of the engagement</w:t>
      </w:r>
      <w:r w:rsidR="00861485">
        <w:t xml:space="preserve">. </w:t>
      </w:r>
    </w:p>
    <w:p w14:paraId="44519808" w14:textId="77777777" w:rsidR="007F29D3" w:rsidRDefault="007F29D3" w:rsidP="007F29D3">
      <w:pPr>
        <w:spacing w:after="84" w:line="259" w:lineRule="auto"/>
      </w:pPr>
      <w:r>
        <w:rPr>
          <w:sz w:val="12"/>
        </w:rPr>
        <w:t xml:space="preserve"> </w:t>
      </w:r>
    </w:p>
    <w:p w14:paraId="462C7127" w14:textId="0B7C7126" w:rsidR="007F29D3" w:rsidRPr="00861F5E" w:rsidRDefault="003F7CFF" w:rsidP="00D30A65">
      <w:pPr>
        <w:pStyle w:val="Clause2"/>
      </w:pPr>
      <w:r w:rsidRPr="00861F5E">
        <w:t xml:space="preserve"> </w:t>
      </w:r>
      <w:r w:rsidR="00041DBC" w:rsidRPr="00861F5E">
        <w:t>S</w:t>
      </w:r>
      <w:r w:rsidR="007F4D10" w:rsidRPr="00861F5E">
        <w:t>elected s</w:t>
      </w:r>
      <w:r w:rsidR="00160D2D" w:rsidRPr="00861F5E">
        <w:t xml:space="preserve">uppliers </w:t>
      </w:r>
      <w:r w:rsidR="007F29D3" w:rsidRPr="00861F5E">
        <w:t xml:space="preserve">will be required to submit a Report </w:t>
      </w:r>
      <w:r w:rsidR="00764DB6" w:rsidRPr="00861F5E">
        <w:t>of Engagements to DFSI every month</w:t>
      </w:r>
      <w:r w:rsidR="007F29D3" w:rsidRPr="00861F5E">
        <w:t>.</w:t>
      </w:r>
      <w:r w:rsidR="007F29D3" w:rsidRPr="00861F5E">
        <w:rPr>
          <w:sz w:val="12"/>
        </w:rPr>
        <w:t xml:space="preserve"> </w:t>
      </w:r>
      <w:r w:rsidR="007F29D3" w:rsidRPr="00861F5E">
        <w:t>Data must be prov</w:t>
      </w:r>
      <w:r w:rsidR="00160D2D" w:rsidRPr="00861F5E">
        <w:t>ided within the Supplier</w:t>
      </w:r>
      <w:r w:rsidR="007F29D3" w:rsidRPr="00861F5E">
        <w:t xml:space="preserve">s data collection template, available via the ProcurePoint website:  </w:t>
      </w:r>
    </w:p>
    <w:p w14:paraId="31FDB604" w14:textId="77777777" w:rsidR="007F29D3" w:rsidRDefault="00010D0D" w:rsidP="001E7CAE">
      <w:pPr>
        <w:pStyle w:val="Clause4"/>
        <w:numPr>
          <w:ilvl w:val="0"/>
          <w:numId w:val="0"/>
        </w:numPr>
        <w:ind w:left="1418"/>
      </w:pPr>
      <w:hyperlink r:id="rId37">
        <w:r w:rsidR="007F29D3" w:rsidRPr="00861F5E">
          <w:rPr>
            <w:color w:val="0000FF"/>
            <w:u w:val="single" w:color="0000FF"/>
          </w:rPr>
          <w:t>https://www.procurepoint.nsw.gov.au/performance</w:t>
        </w:r>
      </w:hyperlink>
      <w:hyperlink r:id="rId38">
        <w:r w:rsidR="007F29D3" w:rsidRPr="00861F5E">
          <w:rPr>
            <w:color w:val="0000FF"/>
            <w:u w:val="single" w:color="0000FF"/>
          </w:rPr>
          <w:t>-</w:t>
        </w:r>
      </w:hyperlink>
      <w:hyperlink r:id="rId39">
        <w:r w:rsidR="007F29D3" w:rsidRPr="00861F5E">
          <w:rPr>
            <w:color w:val="0000FF"/>
            <w:u w:val="single" w:color="0000FF"/>
          </w:rPr>
          <w:t>and</w:t>
        </w:r>
      </w:hyperlink>
      <w:hyperlink r:id="rId40">
        <w:r w:rsidR="007F29D3" w:rsidRPr="00861F5E">
          <w:rPr>
            <w:color w:val="0000FF"/>
            <w:u w:val="single" w:color="0000FF"/>
          </w:rPr>
          <w:t>-</w:t>
        </w:r>
      </w:hyperlink>
      <w:hyperlink r:id="rId41">
        <w:r w:rsidR="007F29D3" w:rsidRPr="00861F5E">
          <w:rPr>
            <w:color w:val="0000FF"/>
            <w:u w:val="single" w:color="0000FF"/>
          </w:rPr>
          <w:t>management</w:t>
        </w:r>
      </w:hyperlink>
      <w:hyperlink r:id="rId42">
        <w:r w:rsidR="007F29D3" w:rsidRPr="00861F5E">
          <w:rPr>
            <w:rStyle w:val="Hyperlink"/>
          </w:rPr>
          <w:t>https://www.procurepoint.nsw.gov.au/performance-and-management-services-scheme</w:t>
        </w:r>
      </w:hyperlink>
      <w:hyperlink r:id="rId43">
        <w:r w:rsidR="007F29D3" w:rsidRPr="00861F5E">
          <w:rPr>
            <w:color w:val="0000FF"/>
            <w:u w:val="single" w:color="0000FF"/>
          </w:rPr>
          <w:t>services</w:t>
        </w:r>
      </w:hyperlink>
      <w:hyperlink r:id="rId44">
        <w:r w:rsidR="007F29D3" w:rsidRPr="00861F5E">
          <w:rPr>
            <w:color w:val="0000FF"/>
            <w:u w:val="single" w:color="0000FF"/>
          </w:rPr>
          <w:t>-</w:t>
        </w:r>
      </w:hyperlink>
      <w:hyperlink r:id="rId45">
        <w:r w:rsidR="007F29D3" w:rsidRPr="00861F5E">
          <w:rPr>
            <w:color w:val="0000FF"/>
            <w:u w:val="single" w:color="0000FF"/>
          </w:rPr>
          <w:t>scheme</w:t>
        </w:r>
      </w:hyperlink>
      <w:hyperlink r:id="rId46">
        <w:r w:rsidR="007F29D3" w:rsidRPr="00861F5E">
          <w:rPr>
            <w:color w:val="0000FF"/>
          </w:rPr>
          <w:t xml:space="preserve"> </w:t>
        </w:r>
      </w:hyperlink>
    </w:p>
    <w:p w14:paraId="6D3C90EA" w14:textId="2D539DC4" w:rsidR="007F29D3" w:rsidRDefault="007F29D3" w:rsidP="007F29D3">
      <w:pPr>
        <w:spacing w:after="81" w:line="259" w:lineRule="auto"/>
        <w:ind w:left="1440"/>
      </w:pPr>
    </w:p>
    <w:p w14:paraId="47905C90" w14:textId="77777777" w:rsidR="007F29D3" w:rsidRPr="00160D2D" w:rsidRDefault="007F29D3" w:rsidP="001E7CAE">
      <w:pPr>
        <w:pStyle w:val="Clause2"/>
      </w:pPr>
      <w:r w:rsidRPr="00160D2D">
        <w:t xml:space="preserve">Information contained within the Report of Engagements may be shared between NSW Government entities. </w:t>
      </w:r>
    </w:p>
    <w:p w14:paraId="083BEE63" w14:textId="77777777" w:rsidR="007F29D3" w:rsidRPr="00160D2D" w:rsidRDefault="007F29D3" w:rsidP="007F29D3">
      <w:pPr>
        <w:spacing w:after="84" w:line="259" w:lineRule="auto"/>
      </w:pPr>
      <w:r w:rsidRPr="00160D2D">
        <w:rPr>
          <w:sz w:val="12"/>
        </w:rPr>
        <w:t xml:space="preserve"> </w:t>
      </w:r>
    </w:p>
    <w:p w14:paraId="7E34F8EB" w14:textId="56661596" w:rsidR="007F29D3" w:rsidRPr="00160D2D" w:rsidRDefault="00160D2D" w:rsidP="001E7CAE">
      <w:pPr>
        <w:pStyle w:val="Clause2"/>
      </w:pPr>
      <w:r>
        <w:t>Supplier</w:t>
      </w:r>
      <w:r w:rsidR="007F29D3" w:rsidRPr="00160D2D">
        <w:t xml:space="preserve">s agree to produce any additional reports or provide additional information requested by DFSI related to an engagement undertaken under the Scheme, as required. </w:t>
      </w:r>
    </w:p>
    <w:p w14:paraId="00DB8325" w14:textId="77777777" w:rsidR="00861485" w:rsidRDefault="00861485" w:rsidP="004B223F">
      <w:pPr>
        <w:pStyle w:val="ListParagraph"/>
      </w:pPr>
    </w:p>
    <w:p w14:paraId="5FD2FFF8" w14:textId="6AFFEAF9" w:rsidR="00960460" w:rsidRPr="00D54BE4" w:rsidRDefault="007E16DE" w:rsidP="00960460">
      <w:pPr>
        <w:pStyle w:val="Clause1"/>
      </w:pPr>
      <w:bookmarkStart w:id="50" w:name="_Toc515002668"/>
      <w:r>
        <w:lastRenderedPageBreak/>
        <w:t>Agency Obligations</w:t>
      </w:r>
      <w:bookmarkEnd w:id="50"/>
      <w:r>
        <w:t xml:space="preserve"> </w:t>
      </w:r>
    </w:p>
    <w:p w14:paraId="228C023D" w14:textId="167A96C2" w:rsidR="0047583A" w:rsidRDefault="00960460" w:rsidP="0047583A">
      <w:pPr>
        <w:pStyle w:val="Clause2"/>
      </w:pPr>
      <w:r w:rsidRPr="00D54BE4">
        <w:t>Agencies must consider the work required to determine level of risk and to ensure a proper estimate is arrive</w:t>
      </w:r>
      <w:r w:rsidR="0047583A">
        <w:t>d at before any supplier</w:t>
      </w:r>
      <w:r w:rsidRPr="00D54BE4">
        <w:t xml:space="preserve"> is engaged.</w:t>
      </w:r>
    </w:p>
    <w:p w14:paraId="77F63B68" w14:textId="76E6482B" w:rsidR="00797F93" w:rsidRDefault="00797F93" w:rsidP="0047583A">
      <w:pPr>
        <w:pStyle w:val="Clause2"/>
      </w:pPr>
      <w:r w:rsidRPr="003F2EB2">
        <w:rPr>
          <w:rStyle w:val="Clause2Char"/>
        </w:rPr>
        <w:t xml:space="preserve">Agencies should ensure due diligence in selecting from either </w:t>
      </w:r>
      <w:r w:rsidR="00101BB1">
        <w:rPr>
          <w:rStyle w:val="Clause2Char"/>
        </w:rPr>
        <w:t>pre-qualification</w:t>
      </w:r>
      <w:r w:rsidRPr="003F2EB2">
        <w:rPr>
          <w:rStyle w:val="Clause2Char"/>
        </w:rPr>
        <w:t xml:space="preserve"> that the applicant has the necessary levels of capability, resources and specialty to cover the specific engagement</w:t>
      </w:r>
      <w:r>
        <w:rPr>
          <w:rStyle w:val="Clause2Char"/>
        </w:rPr>
        <w:t>.</w:t>
      </w:r>
    </w:p>
    <w:p w14:paraId="2F10D599" w14:textId="2A226C55" w:rsidR="00960460" w:rsidRPr="00D54BE4" w:rsidRDefault="0047583A" w:rsidP="0047583A">
      <w:pPr>
        <w:pStyle w:val="Clause2"/>
      </w:pPr>
      <w:r>
        <w:t xml:space="preserve">Agencies must consider the engagement risks and ensure insurance types and levels are determined </w:t>
      </w:r>
      <w:r w:rsidR="00101BB1">
        <w:t xml:space="preserve">and evidenced </w:t>
      </w:r>
      <w:r>
        <w:t>before any supplier is engaged.</w:t>
      </w:r>
    </w:p>
    <w:p w14:paraId="11136072" w14:textId="43E1599A" w:rsidR="00960460" w:rsidRPr="00D54BE4" w:rsidRDefault="00960460" w:rsidP="0047583A">
      <w:pPr>
        <w:pStyle w:val="Clause2"/>
      </w:pPr>
      <w:r w:rsidRPr="00D54BE4">
        <w:t>In certain limited circumstances, engagements of a S</w:t>
      </w:r>
      <w:r w:rsidR="003F7CFF">
        <w:t>upplier</w:t>
      </w:r>
      <w:r w:rsidR="00617D3C">
        <w:t xml:space="preserve"> with Base level prequalification</w:t>
      </w:r>
      <w:r w:rsidRPr="00D54BE4">
        <w:t xml:space="preserve"> may exceed $50,000 (including GST) because a flow-on engagement becomes necessary. The total value of the first and related flow-on engagements is not to exceed $75,000 (including GST). </w:t>
      </w:r>
    </w:p>
    <w:p w14:paraId="23982434" w14:textId="0BECFE48" w:rsidR="00E056F0" w:rsidRDefault="00960460" w:rsidP="0047583A">
      <w:pPr>
        <w:pStyle w:val="Clause2"/>
      </w:pPr>
      <w:r w:rsidRPr="00D54BE4">
        <w:rPr>
          <w:sz w:val="16"/>
        </w:rPr>
        <w:t xml:space="preserve"> </w:t>
      </w:r>
      <w:r w:rsidRPr="00D54BE4">
        <w:t>If the flow-on engagement exceeds the amount above, the Agency is obliged to approach a different S</w:t>
      </w:r>
      <w:r w:rsidR="003F7CFF">
        <w:t>upplier</w:t>
      </w:r>
      <w:r w:rsidRPr="00D54BE4">
        <w:t xml:space="preserve"> for a quote for further work. </w:t>
      </w:r>
    </w:p>
    <w:p w14:paraId="5E688D2F" w14:textId="1ED65216" w:rsidR="007F29D3" w:rsidRPr="00160D2D" w:rsidRDefault="007E16DE" w:rsidP="007F29D3">
      <w:pPr>
        <w:pStyle w:val="Clause1"/>
      </w:pPr>
      <w:bookmarkStart w:id="51" w:name="_Toc429396692"/>
      <w:bookmarkStart w:id="52" w:name="_Toc515002669"/>
      <w:r w:rsidRPr="00160D2D">
        <w:t>Agency Performance Monitoring Obligations</w:t>
      </w:r>
      <w:bookmarkEnd w:id="51"/>
      <w:bookmarkEnd w:id="52"/>
    </w:p>
    <w:p w14:paraId="6BFD1F09" w14:textId="77777777" w:rsidR="007F29D3" w:rsidRPr="00160D2D" w:rsidRDefault="007F29D3" w:rsidP="007F29D3">
      <w:pPr>
        <w:spacing w:after="83" w:line="259" w:lineRule="auto"/>
      </w:pPr>
      <w:r w:rsidRPr="00160D2D">
        <w:rPr>
          <w:rFonts w:ascii="Times New Roman" w:eastAsia="Times New Roman" w:hAnsi="Times New Roman"/>
          <w:sz w:val="12"/>
        </w:rPr>
        <w:t xml:space="preserve"> </w:t>
      </w:r>
    </w:p>
    <w:p w14:paraId="689C89BD" w14:textId="7271C55A" w:rsidR="007F29D3" w:rsidRPr="00160D2D" w:rsidRDefault="007F29D3" w:rsidP="001E7CAE">
      <w:pPr>
        <w:pStyle w:val="Clause2"/>
      </w:pPr>
      <w:r w:rsidRPr="00160D2D">
        <w:t xml:space="preserve">Monitoring performance and ensuring compliance with the Scheme is the responsibility of the Agency. </w:t>
      </w:r>
    </w:p>
    <w:p w14:paraId="585D0009" w14:textId="77777777" w:rsidR="007F29D3" w:rsidRPr="00160D2D" w:rsidRDefault="007F29D3" w:rsidP="007F29D3">
      <w:pPr>
        <w:spacing w:after="64" w:line="259" w:lineRule="auto"/>
        <w:ind w:left="504"/>
      </w:pPr>
      <w:r w:rsidRPr="00160D2D">
        <w:rPr>
          <w:sz w:val="16"/>
        </w:rPr>
        <w:t xml:space="preserve"> </w:t>
      </w:r>
      <w:r w:rsidRPr="00160D2D">
        <w:rPr>
          <w:sz w:val="12"/>
        </w:rPr>
        <w:t xml:space="preserve"> </w:t>
      </w:r>
    </w:p>
    <w:p w14:paraId="02D73416" w14:textId="11AD0C8D" w:rsidR="007F29D3" w:rsidRPr="00160D2D" w:rsidRDefault="007F29D3" w:rsidP="001E7CAE">
      <w:pPr>
        <w:pStyle w:val="Clause2"/>
      </w:pPr>
      <w:r w:rsidRPr="00160D2D">
        <w:t xml:space="preserve">An Agency must submit a Performance Report in the form prescribed by Schedule 2 – Performance Report template to DFSI where: </w:t>
      </w:r>
    </w:p>
    <w:p w14:paraId="14F5E92A" w14:textId="77777777" w:rsidR="007F29D3" w:rsidRPr="00160D2D" w:rsidRDefault="007F29D3" w:rsidP="007F29D3">
      <w:pPr>
        <w:spacing w:after="85" w:line="259" w:lineRule="auto"/>
      </w:pPr>
      <w:r w:rsidRPr="00160D2D">
        <w:rPr>
          <w:rFonts w:ascii="Times New Roman" w:eastAsia="Times New Roman" w:hAnsi="Times New Roman"/>
          <w:sz w:val="12"/>
        </w:rPr>
        <w:t xml:space="preserve"> </w:t>
      </w:r>
    </w:p>
    <w:p w14:paraId="38FEBA71" w14:textId="6C4EBBD9" w:rsidR="007F29D3" w:rsidRPr="00160D2D" w:rsidRDefault="007F29D3" w:rsidP="001E7CAE">
      <w:pPr>
        <w:pStyle w:val="Clause4"/>
      </w:pPr>
      <w:r w:rsidRPr="00160D2D">
        <w:t xml:space="preserve">the performance of, and the services provided by, the </w:t>
      </w:r>
      <w:r w:rsidR="00041DBC">
        <w:t>Supplier</w:t>
      </w:r>
      <w:r w:rsidRPr="00160D2D">
        <w:t xml:space="preserve"> are considered by the Agency to be unsatisfactory; or </w:t>
      </w:r>
    </w:p>
    <w:p w14:paraId="72B2B4A6" w14:textId="17CCC0F9" w:rsidR="007F29D3" w:rsidRPr="00160D2D" w:rsidRDefault="007F29D3" w:rsidP="00861485">
      <w:pPr>
        <w:pStyle w:val="Clause4"/>
      </w:pPr>
      <w:r w:rsidRPr="00160D2D">
        <w:t>where the total value of the relevant engagement is more than $150,000 (including GST).</w:t>
      </w:r>
      <w:r w:rsidR="0097499F" w:rsidRPr="00160D2D">
        <w:t xml:space="preserve"> This includes any role on engagements that as a total is more than $150,000</w:t>
      </w:r>
      <w:r w:rsidR="00F2318D" w:rsidRPr="00160D2D">
        <w:t xml:space="preserve">; </w:t>
      </w:r>
    </w:p>
    <w:p w14:paraId="5E7BB663" w14:textId="36C744A1" w:rsidR="007F29D3" w:rsidRPr="00160D2D" w:rsidRDefault="007F29D3" w:rsidP="001E7CAE">
      <w:pPr>
        <w:pStyle w:val="Clause2"/>
      </w:pPr>
      <w:r w:rsidRPr="00160D2D">
        <w:t xml:space="preserve">A Performance Report is to be submitted: </w:t>
      </w:r>
    </w:p>
    <w:p w14:paraId="4B10D0BA" w14:textId="63B00F50" w:rsidR="007F29D3" w:rsidRPr="00160D2D" w:rsidRDefault="007F29D3" w:rsidP="007F29D3">
      <w:pPr>
        <w:spacing w:after="110" w:line="259" w:lineRule="auto"/>
      </w:pPr>
      <w:r w:rsidRPr="00160D2D">
        <w:rPr>
          <w:sz w:val="12"/>
        </w:rPr>
        <w:t xml:space="preserve"> </w:t>
      </w:r>
      <w:r w:rsidR="008D6F0D" w:rsidRPr="00160D2D">
        <w:rPr>
          <w:sz w:val="12"/>
        </w:rPr>
        <w:tab/>
      </w:r>
    </w:p>
    <w:p w14:paraId="5F244476" w14:textId="748478DC" w:rsidR="007F29D3" w:rsidRPr="00160D2D" w:rsidRDefault="007F29D3" w:rsidP="001E7CAE">
      <w:pPr>
        <w:pStyle w:val="Clause4"/>
      </w:pPr>
      <w:r w:rsidRPr="00160D2D">
        <w:t>at the completion or termination</w:t>
      </w:r>
      <w:r w:rsidR="0045620B" w:rsidRPr="00160D2D">
        <w:t xml:space="preserve"> of the relevant engagement;</w:t>
      </w:r>
    </w:p>
    <w:p w14:paraId="37B46888" w14:textId="54389EEB" w:rsidR="007F29D3" w:rsidRPr="00160D2D" w:rsidRDefault="007F29D3" w:rsidP="001E7CAE">
      <w:pPr>
        <w:pStyle w:val="Clause4"/>
      </w:pPr>
      <w:r w:rsidRPr="00160D2D">
        <w:t>when a critical aspect of</w:t>
      </w:r>
      <w:r w:rsidR="0045620B" w:rsidRPr="00160D2D">
        <w:t xml:space="preserve"> performance is unsatisfactory.</w:t>
      </w:r>
    </w:p>
    <w:p w14:paraId="1F1B0545" w14:textId="50E4F755" w:rsidR="007F29D3" w:rsidRDefault="007F29D3" w:rsidP="001E7CAE">
      <w:pPr>
        <w:pStyle w:val="Clause4"/>
        <w:numPr>
          <w:ilvl w:val="0"/>
          <w:numId w:val="0"/>
        </w:numPr>
        <w:ind w:left="1418"/>
      </w:pPr>
    </w:p>
    <w:p w14:paraId="6AA5F611" w14:textId="621927DF" w:rsidR="007F29D3" w:rsidRDefault="007E16DE" w:rsidP="007F29D3">
      <w:pPr>
        <w:pStyle w:val="Clause1"/>
      </w:pPr>
      <w:bookmarkStart w:id="53" w:name="_Toc429396693"/>
      <w:bookmarkStart w:id="54" w:name="_Toc515002670"/>
      <w:r>
        <w:t>Performance Reporting Behaviour</w:t>
      </w:r>
      <w:bookmarkEnd w:id="53"/>
      <w:bookmarkEnd w:id="54"/>
      <w:r>
        <w:t xml:space="preserve"> </w:t>
      </w:r>
    </w:p>
    <w:p w14:paraId="7BDDC762" w14:textId="77777777" w:rsidR="007F29D3" w:rsidRDefault="007F29D3" w:rsidP="007F29D3">
      <w:pPr>
        <w:spacing w:after="84" w:line="259" w:lineRule="auto"/>
      </w:pPr>
      <w:r>
        <w:rPr>
          <w:sz w:val="12"/>
        </w:rPr>
        <w:t xml:space="preserve"> </w:t>
      </w:r>
    </w:p>
    <w:p w14:paraId="0636F94F" w14:textId="6411FAA9" w:rsidR="007F29D3" w:rsidRDefault="00267712" w:rsidP="001E7CAE">
      <w:pPr>
        <w:pStyle w:val="Clause2"/>
      </w:pPr>
      <w:r>
        <w:t>Supplier</w:t>
      </w:r>
      <w:r w:rsidR="007F29D3">
        <w:t xml:space="preserve"> performance monitoring and reporting shall be conducted in accordance with the following principles: </w:t>
      </w:r>
    </w:p>
    <w:p w14:paraId="0607052C" w14:textId="77777777" w:rsidR="007F29D3" w:rsidRDefault="007F29D3" w:rsidP="001E7CAE">
      <w:pPr>
        <w:pStyle w:val="Clause4"/>
      </w:pPr>
      <w:r>
        <w:t xml:space="preserve">the mutual objective of contracting parties to achieve continuous performance improvement; </w:t>
      </w:r>
    </w:p>
    <w:p w14:paraId="565E28AC" w14:textId="77777777" w:rsidR="007F29D3" w:rsidRDefault="007F29D3" w:rsidP="001E7CAE">
      <w:pPr>
        <w:pStyle w:val="Clause4"/>
      </w:pPr>
      <w:r>
        <w:t xml:space="preserve">the utilisation of performance reporting as a tool to facilitate the identification and resolution of project issues; </w:t>
      </w:r>
    </w:p>
    <w:p w14:paraId="754B3775" w14:textId="77777777" w:rsidR="007F29D3" w:rsidRDefault="007F29D3" w:rsidP="001E7CAE">
      <w:pPr>
        <w:pStyle w:val="Clause4"/>
      </w:pPr>
      <w:r>
        <w:t xml:space="preserve">open, proactive and objective performance monitoring and periodic formal reporting by the representatives of both parties to an engagement; </w:t>
      </w:r>
    </w:p>
    <w:p w14:paraId="619B6FB3" w14:textId="77777777" w:rsidR="007F29D3" w:rsidRDefault="007F29D3" w:rsidP="001E7CAE">
      <w:pPr>
        <w:pStyle w:val="Clause4"/>
      </w:pPr>
      <w:r>
        <w:lastRenderedPageBreak/>
        <w:t xml:space="preserve">performance reporting becoming the responsibility of both parties; </w:t>
      </w:r>
    </w:p>
    <w:p w14:paraId="23190AF5" w14:textId="77777777" w:rsidR="007F29D3" w:rsidRDefault="007F29D3" w:rsidP="001E7CAE">
      <w:pPr>
        <w:pStyle w:val="Clause4"/>
      </w:pPr>
      <w:r>
        <w:t xml:space="preserve">performance being on the agenda at regular formal contract meetings; </w:t>
      </w:r>
    </w:p>
    <w:p w14:paraId="12C6262F" w14:textId="77777777" w:rsidR="007F29D3" w:rsidRDefault="007F29D3" w:rsidP="001E7CAE">
      <w:pPr>
        <w:pStyle w:val="Clause4"/>
      </w:pPr>
      <w:r>
        <w:t xml:space="preserve">performance issues being promptly addressed by the parties concerned; </w:t>
      </w:r>
    </w:p>
    <w:p w14:paraId="56B38FFF" w14:textId="255507A1" w:rsidR="007F29D3" w:rsidRDefault="007F29D3" w:rsidP="001E7CAE">
      <w:pPr>
        <w:pStyle w:val="Clause4"/>
      </w:pPr>
      <w:r>
        <w:t xml:space="preserve">performance issues being discussed </w:t>
      </w:r>
      <w:r w:rsidR="00267712">
        <w:t>openly with the Supplier</w:t>
      </w:r>
      <w:r>
        <w:t xml:space="preserve"> to ensure that concerns (such as dissatisfaction with performance) do not come as a surprise when subsequently documented in the relevant Performance Report; </w:t>
      </w:r>
    </w:p>
    <w:p w14:paraId="41A808F2" w14:textId="77777777" w:rsidR="007F29D3" w:rsidRDefault="007F29D3" w:rsidP="001E7CAE">
      <w:pPr>
        <w:pStyle w:val="Clause4"/>
      </w:pPr>
      <w:r>
        <w:t xml:space="preserve">objective statements or documents consistent with and supporting the performance rating should be used to provide the basis for the ratings recorded in a performance report; and </w:t>
      </w:r>
    </w:p>
    <w:p w14:paraId="666C078D" w14:textId="4664038C" w:rsidR="007F29D3" w:rsidRDefault="007F29D3" w:rsidP="001E7CAE">
      <w:pPr>
        <w:pStyle w:val="Clause4"/>
      </w:pPr>
      <w:r>
        <w:t>the assessment of the per</w:t>
      </w:r>
      <w:r w:rsidR="00267712">
        <w:t>formance of the Supplier</w:t>
      </w:r>
      <w:r>
        <w:t xml:space="preserve"> should take account of individual behaviour when necessary to highlight performance problems for resolution; and </w:t>
      </w:r>
    </w:p>
    <w:p w14:paraId="596A8BAE" w14:textId="77777777" w:rsidR="007F29D3" w:rsidRDefault="007F29D3" w:rsidP="001E7CAE">
      <w:pPr>
        <w:pStyle w:val="Clause4"/>
      </w:pPr>
      <w:r>
        <w:t xml:space="preserve">a proactive approach to initiating and encouraging communication by either party to discuss performance and performance reporting matters, including making arrangements for formal performance reporting consultation meetings. </w:t>
      </w:r>
    </w:p>
    <w:p w14:paraId="677D7BC8" w14:textId="77777777" w:rsidR="007F29D3" w:rsidRDefault="007F29D3" w:rsidP="007F29D3">
      <w:pPr>
        <w:spacing w:after="80" w:line="259" w:lineRule="auto"/>
        <w:ind w:left="840"/>
      </w:pPr>
      <w:r>
        <w:rPr>
          <w:rFonts w:ascii="Times New Roman" w:eastAsia="Times New Roman" w:hAnsi="Times New Roman"/>
          <w:sz w:val="12"/>
        </w:rPr>
        <w:t xml:space="preserve"> </w:t>
      </w:r>
    </w:p>
    <w:p w14:paraId="5402A53C" w14:textId="4A2DFA86" w:rsidR="007F29D3" w:rsidRDefault="007E16DE" w:rsidP="007F29D3">
      <w:pPr>
        <w:pStyle w:val="Clause1"/>
      </w:pPr>
      <w:bookmarkStart w:id="55" w:name="_Toc429396694"/>
      <w:bookmarkStart w:id="56" w:name="_Toc515002671"/>
      <w:r>
        <w:t>Performance Reporting Process</w:t>
      </w:r>
      <w:bookmarkEnd w:id="55"/>
      <w:bookmarkEnd w:id="56"/>
      <w:r>
        <w:t xml:space="preserve"> </w:t>
      </w:r>
    </w:p>
    <w:p w14:paraId="0489D920" w14:textId="77777777" w:rsidR="007F29D3" w:rsidRDefault="007F29D3" w:rsidP="007F29D3">
      <w:pPr>
        <w:spacing w:after="110" w:line="259" w:lineRule="auto"/>
        <w:ind w:left="1344"/>
      </w:pPr>
      <w:r>
        <w:rPr>
          <w:sz w:val="12"/>
        </w:rPr>
        <w:t xml:space="preserve"> </w:t>
      </w:r>
    </w:p>
    <w:p w14:paraId="375B4A70" w14:textId="0E091FB0" w:rsidR="007F29D3" w:rsidRDefault="007F29D3" w:rsidP="00EB3901">
      <w:pPr>
        <w:pStyle w:val="Clause2"/>
      </w:pPr>
      <w:r>
        <w:t xml:space="preserve">The Agency will be responsible for the submission of Performance Reports.  </w:t>
      </w:r>
    </w:p>
    <w:p w14:paraId="44436BCD" w14:textId="77777777" w:rsidR="007F29D3" w:rsidRDefault="007F29D3" w:rsidP="007F29D3">
      <w:pPr>
        <w:spacing w:after="110" w:line="259" w:lineRule="auto"/>
        <w:ind w:left="1344"/>
      </w:pPr>
      <w:r>
        <w:rPr>
          <w:sz w:val="12"/>
        </w:rPr>
        <w:t xml:space="preserve"> </w:t>
      </w:r>
    </w:p>
    <w:p w14:paraId="698B6B64" w14:textId="0F1168A0" w:rsidR="007F29D3" w:rsidRDefault="007F29D3" w:rsidP="00EB3901">
      <w:pPr>
        <w:pStyle w:val="Clause2"/>
      </w:pPr>
      <w:r>
        <w:t xml:space="preserve">When a Performance Report is prepared, the Agency shall: </w:t>
      </w:r>
    </w:p>
    <w:p w14:paraId="24A3C5F4" w14:textId="1AD5AFE4" w:rsidR="007F29D3" w:rsidRDefault="007F29D3" w:rsidP="00EB3901">
      <w:pPr>
        <w:pStyle w:val="Clause4"/>
      </w:pPr>
      <w:r>
        <w:t>provide a copy of the Performance Report to the S</w:t>
      </w:r>
      <w:r w:rsidR="003F7CFF">
        <w:t>upplier</w:t>
      </w:r>
      <w:r>
        <w:t xml:space="preserve">; and </w:t>
      </w:r>
    </w:p>
    <w:p w14:paraId="39EDE753" w14:textId="3DCF6D82" w:rsidR="007F29D3" w:rsidRDefault="007F29D3" w:rsidP="00EB3901">
      <w:pPr>
        <w:pStyle w:val="Clause4"/>
      </w:pPr>
      <w:r>
        <w:t xml:space="preserve">forward the original to </w:t>
      </w:r>
      <w:r w:rsidR="00267712">
        <w:rPr>
          <w:color w:val="0000FF"/>
          <w:u w:val="single" w:color="0000FF"/>
        </w:rPr>
        <w:t>PMS</w:t>
      </w:r>
      <w:r>
        <w:rPr>
          <w:color w:val="0000FF"/>
          <w:u w:val="single" w:color="0000FF"/>
        </w:rPr>
        <w:t>@finance.nsw.gov.au</w:t>
      </w:r>
      <w:r>
        <w:t xml:space="preserve">  </w:t>
      </w:r>
    </w:p>
    <w:p w14:paraId="76D03224" w14:textId="77777777" w:rsidR="007F29D3" w:rsidRDefault="007F29D3" w:rsidP="007F29D3">
      <w:pPr>
        <w:spacing w:after="0" w:line="259" w:lineRule="auto"/>
        <w:ind w:left="1920"/>
      </w:pPr>
      <w:r>
        <w:t xml:space="preserve"> </w:t>
      </w:r>
      <w:r>
        <w:rPr>
          <w:sz w:val="12"/>
        </w:rPr>
        <w:t xml:space="preserve"> </w:t>
      </w:r>
    </w:p>
    <w:p w14:paraId="2C208ADC" w14:textId="666E6632" w:rsidR="007F29D3" w:rsidRDefault="007F29D3" w:rsidP="00EB3901">
      <w:pPr>
        <w:pStyle w:val="Clause2"/>
      </w:pPr>
      <w:r>
        <w:t>If the S</w:t>
      </w:r>
      <w:r w:rsidR="003F7CFF">
        <w:t>upplier</w:t>
      </w:r>
      <w:r>
        <w:t xml:space="preserve"> disagrees with the Performance Report, the Agency and the S</w:t>
      </w:r>
      <w:r w:rsidR="003F7CFF">
        <w:t>upplier</w:t>
      </w:r>
      <w:r>
        <w:t xml:space="preserve">  must attempt to resolve the disagreement in the first instance. Following an unsuccessful attempt to resolve a disagreement, the S</w:t>
      </w:r>
      <w:r w:rsidR="003F7CFF">
        <w:t>upplier</w:t>
      </w:r>
      <w:r>
        <w:t xml:space="preserve"> may refer the Performance Report, with written reasons for the disagreement, to the contact officer DFSI. </w:t>
      </w:r>
    </w:p>
    <w:p w14:paraId="777BF675" w14:textId="77777777" w:rsidR="007F29D3" w:rsidRDefault="007F29D3" w:rsidP="007F29D3">
      <w:pPr>
        <w:spacing w:after="85" w:line="259" w:lineRule="auto"/>
        <w:ind w:left="840"/>
      </w:pPr>
      <w:r>
        <w:rPr>
          <w:rFonts w:ascii="Times New Roman" w:eastAsia="Times New Roman" w:hAnsi="Times New Roman"/>
          <w:sz w:val="12"/>
        </w:rPr>
        <w:t xml:space="preserve"> </w:t>
      </w:r>
    </w:p>
    <w:p w14:paraId="69AACCDB" w14:textId="77777777" w:rsidR="007F29D3" w:rsidRDefault="007F29D3" w:rsidP="007F29D3">
      <w:pPr>
        <w:ind w:left="2290" w:right="95"/>
      </w:pPr>
      <w:r>
        <w:t>NSW Department of Finance, Services and Innovation</w:t>
      </w:r>
    </w:p>
    <w:p w14:paraId="5881CC31" w14:textId="77777777" w:rsidR="007F29D3" w:rsidRDefault="007F29D3" w:rsidP="007F29D3">
      <w:pPr>
        <w:ind w:left="2290" w:right="95"/>
      </w:pPr>
      <w:r>
        <w:t xml:space="preserve">Prequalification Scheme: Performance and Management Services  </w:t>
      </w:r>
    </w:p>
    <w:p w14:paraId="06835D74" w14:textId="77777777" w:rsidR="007F29D3" w:rsidRDefault="007F29D3" w:rsidP="007F29D3">
      <w:pPr>
        <w:ind w:left="2290" w:right="95"/>
      </w:pPr>
      <w:r>
        <w:t xml:space="preserve">Level 11, McKell Building </w:t>
      </w:r>
    </w:p>
    <w:p w14:paraId="78A4E2F6" w14:textId="77777777" w:rsidR="007F29D3" w:rsidRDefault="007F29D3" w:rsidP="007F29D3">
      <w:pPr>
        <w:ind w:left="2290" w:right="95"/>
      </w:pPr>
      <w:r>
        <w:t xml:space="preserve">2-24 Rawson Place SYDNEY NSW 2000 </w:t>
      </w:r>
    </w:p>
    <w:p w14:paraId="7177FA96" w14:textId="1F6F1528" w:rsidR="007F29D3" w:rsidRDefault="007F29D3" w:rsidP="007F29D3">
      <w:pPr>
        <w:ind w:left="1570" w:right="95"/>
      </w:pPr>
      <w:r>
        <w:t xml:space="preserve">Alternatively, send a formal email to </w:t>
      </w:r>
      <w:r w:rsidR="00267712">
        <w:rPr>
          <w:color w:val="0000FF"/>
          <w:u w:val="single" w:color="0000FF"/>
        </w:rPr>
        <w:t>PMS</w:t>
      </w:r>
      <w:r>
        <w:rPr>
          <w:color w:val="0000FF"/>
          <w:u w:val="single" w:color="0000FF"/>
        </w:rPr>
        <w:t>@finance.nsw.gov.au</w:t>
      </w:r>
      <w:r>
        <w:t xml:space="preserve">. This must contain a valid email signature with written reasons for the disagreement. </w:t>
      </w:r>
    </w:p>
    <w:p w14:paraId="22D53073" w14:textId="77777777" w:rsidR="007F29D3" w:rsidRDefault="007F29D3" w:rsidP="007F29D3">
      <w:pPr>
        <w:spacing w:after="110" w:line="259" w:lineRule="auto"/>
        <w:ind w:left="1560"/>
      </w:pPr>
      <w:r>
        <w:rPr>
          <w:sz w:val="12"/>
        </w:rPr>
        <w:t xml:space="preserve">  </w:t>
      </w:r>
    </w:p>
    <w:p w14:paraId="67B06B3D" w14:textId="2F2A2B88" w:rsidR="007F29D3" w:rsidRDefault="007F29D3" w:rsidP="00EB3901">
      <w:pPr>
        <w:pStyle w:val="Clause2"/>
      </w:pPr>
      <w:r>
        <w:t xml:space="preserve">The contact officer DFSI will: </w:t>
      </w:r>
    </w:p>
    <w:p w14:paraId="760EFD97" w14:textId="77777777" w:rsidR="007F29D3" w:rsidRDefault="007F29D3" w:rsidP="007F29D3">
      <w:pPr>
        <w:spacing w:after="85" w:line="259" w:lineRule="auto"/>
        <w:ind w:left="840"/>
      </w:pPr>
      <w:r>
        <w:rPr>
          <w:rFonts w:ascii="Times New Roman" w:eastAsia="Times New Roman" w:hAnsi="Times New Roman"/>
          <w:sz w:val="12"/>
        </w:rPr>
        <w:t xml:space="preserve"> </w:t>
      </w:r>
    </w:p>
    <w:p w14:paraId="3823826A" w14:textId="34537AE9" w:rsidR="007F29D3" w:rsidRDefault="007F29D3" w:rsidP="00EB3901">
      <w:pPr>
        <w:pStyle w:val="Clause4"/>
      </w:pPr>
      <w:r>
        <w:t>arrange a meeting between S</w:t>
      </w:r>
      <w:r w:rsidR="003F7CFF">
        <w:t>upplier</w:t>
      </w:r>
      <w:r>
        <w:t xml:space="preserve"> and the Agency to discuss and consider the Performance Report and reasons; </w:t>
      </w:r>
    </w:p>
    <w:p w14:paraId="454F0063" w14:textId="77777777" w:rsidR="007F29D3" w:rsidRDefault="007F29D3" w:rsidP="00EB3901">
      <w:pPr>
        <w:pStyle w:val="Clause4"/>
      </w:pPr>
      <w:r>
        <w:lastRenderedPageBreak/>
        <w:t xml:space="preserve">determine the disagreement in consultation with DFSI; </w:t>
      </w:r>
    </w:p>
    <w:p w14:paraId="02CEB4AE" w14:textId="77777777" w:rsidR="007F29D3" w:rsidRDefault="007F29D3" w:rsidP="00EB3901">
      <w:pPr>
        <w:pStyle w:val="Clause4"/>
      </w:pPr>
      <w:r>
        <w:t xml:space="preserve">if necessary, amend the Performance Report;  </w:t>
      </w:r>
    </w:p>
    <w:p w14:paraId="4EF61B1A" w14:textId="019F18F6" w:rsidR="007F29D3" w:rsidRDefault="007F29D3" w:rsidP="00EB3901">
      <w:pPr>
        <w:pStyle w:val="Clause4"/>
      </w:pPr>
      <w:r>
        <w:t>notify the S</w:t>
      </w:r>
      <w:r w:rsidR="003F7CFF">
        <w:t>upplier</w:t>
      </w:r>
      <w:r>
        <w:t xml:space="preserve"> of its decision; and </w:t>
      </w:r>
    </w:p>
    <w:p w14:paraId="527A8E83" w14:textId="77777777" w:rsidR="007F29D3" w:rsidRDefault="007F29D3" w:rsidP="00EB3901">
      <w:pPr>
        <w:pStyle w:val="Clause4"/>
      </w:pPr>
      <w:r>
        <w:t xml:space="preserve">where the Performance Report is amended, enter the amended Performance Report information into DFSI’s databases. </w:t>
      </w:r>
    </w:p>
    <w:p w14:paraId="317904DD" w14:textId="77777777" w:rsidR="00005602" w:rsidRDefault="00005602" w:rsidP="007F29D3">
      <w:pPr>
        <w:spacing w:after="7" w:line="259" w:lineRule="auto"/>
        <w:ind w:left="1920"/>
      </w:pPr>
    </w:p>
    <w:p w14:paraId="42BA0ECE" w14:textId="77777777" w:rsidR="007F29D3" w:rsidRDefault="007F29D3" w:rsidP="007F29D3">
      <w:pPr>
        <w:spacing w:after="7" w:line="259" w:lineRule="auto"/>
        <w:ind w:left="1920"/>
      </w:pPr>
      <w:r>
        <w:t xml:space="preserve"> </w:t>
      </w:r>
      <w:r>
        <w:rPr>
          <w:sz w:val="16"/>
        </w:rPr>
        <w:t xml:space="preserve"> </w:t>
      </w:r>
    </w:p>
    <w:p w14:paraId="76D6DF28" w14:textId="335C6F30" w:rsidR="007F29D3" w:rsidRDefault="007E16DE" w:rsidP="007F29D3">
      <w:pPr>
        <w:pStyle w:val="Clause1"/>
      </w:pPr>
      <w:bookmarkStart w:id="57" w:name="_Toc429396695"/>
      <w:bookmarkStart w:id="58" w:name="_Toc515002672"/>
      <w:r>
        <w:t>Performance Management</w:t>
      </w:r>
      <w:bookmarkEnd w:id="57"/>
      <w:bookmarkEnd w:id="58"/>
      <w:r>
        <w:t xml:space="preserve"> </w:t>
      </w:r>
    </w:p>
    <w:p w14:paraId="2C3BF812" w14:textId="77777777" w:rsidR="007F29D3" w:rsidRDefault="007F29D3" w:rsidP="007F29D3">
      <w:pPr>
        <w:spacing w:after="81" w:line="259" w:lineRule="auto"/>
        <w:ind w:left="840"/>
      </w:pPr>
      <w:r>
        <w:rPr>
          <w:sz w:val="12"/>
        </w:rPr>
        <w:t xml:space="preserve"> </w:t>
      </w:r>
    </w:p>
    <w:p w14:paraId="13A88BCE" w14:textId="7FD4DCF0" w:rsidR="007F29D3" w:rsidRDefault="007F29D3" w:rsidP="00EB3901">
      <w:pPr>
        <w:pStyle w:val="Clause2"/>
      </w:pPr>
      <w:r>
        <w:t xml:space="preserve">Monitoring and ensuring compliance in respect of each engagement under the Scheme is the responsibility of the agency and agency head. </w:t>
      </w:r>
    </w:p>
    <w:p w14:paraId="44081954" w14:textId="77777777" w:rsidR="007F29D3" w:rsidRDefault="007F29D3" w:rsidP="007F29D3">
      <w:pPr>
        <w:spacing w:after="77" w:line="259" w:lineRule="auto"/>
        <w:ind w:left="840"/>
      </w:pPr>
      <w:r>
        <w:rPr>
          <w:rFonts w:ascii="Times New Roman" w:eastAsia="Times New Roman" w:hAnsi="Times New Roman"/>
          <w:b/>
          <w:sz w:val="16"/>
        </w:rPr>
        <w:t xml:space="preserve"> </w:t>
      </w:r>
    </w:p>
    <w:p w14:paraId="05C08DE6" w14:textId="242CEFE8" w:rsidR="007F29D3" w:rsidRDefault="007F29D3" w:rsidP="00EB3901">
      <w:pPr>
        <w:pStyle w:val="Clause2"/>
      </w:pPr>
      <w:r>
        <w:t xml:space="preserve">DFSI will manage the performance of Service Providers by: </w:t>
      </w:r>
    </w:p>
    <w:p w14:paraId="471076FD" w14:textId="77777777" w:rsidR="007F29D3" w:rsidRDefault="007F29D3" w:rsidP="007F29D3">
      <w:pPr>
        <w:spacing w:after="83" w:line="259" w:lineRule="auto"/>
        <w:ind w:left="840"/>
      </w:pPr>
      <w:r>
        <w:rPr>
          <w:rFonts w:ascii="Times New Roman" w:eastAsia="Times New Roman" w:hAnsi="Times New Roman"/>
          <w:sz w:val="12"/>
        </w:rPr>
        <w:t xml:space="preserve"> </w:t>
      </w:r>
    </w:p>
    <w:p w14:paraId="5DB197DB" w14:textId="77777777" w:rsidR="007F29D3" w:rsidRDefault="007F29D3" w:rsidP="00EB3901">
      <w:pPr>
        <w:pStyle w:val="Clause4"/>
      </w:pPr>
      <w:r>
        <w:t xml:space="preserve">applying sanctions, such as temporary suspension from the Scheme, where performance is deemed unsatisfactory; </w:t>
      </w:r>
    </w:p>
    <w:p w14:paraId="011BA57F" w14:textId="77777777" w:rsidR="007F29D3" w:rsidRDefault="007F29D3" w:rsidP="00EB3901">
      <w:pPr>
        <w:pStyle w:val="Clause4"/>
      </w:pPr>
      <w:r>
        <w:t xml:space="preserve">revoking a Service Provider’s admission to the Scheme, following due consideration of the circumstances, where performance is determined to be unsatisfactory; and </w:t>
      </w:r>
    </w:p>
    <w:p w14:paraId="1CA8B30F" w14:textId="6CE3EE2D" w:rsidR="007F29D3" w:rsidRPr="00861F5E" w:rsidRDefault="007F29D3" w:rsidP="00EB3901">
      <w:pPr>
        <w:pStyle w:val="Clause4"/>
      </w:pPr>
      <w:r>
        <w:t>providing the opportunity for a S</w:t>
      </w:r>
      <w:r w:rsidR="003F7CFF">
        <w:t>upplier</w:t>
      </w:r>
      <w:r>
        <w:t xml:space="preserve"> to request a review of the </w:t>
      </w:r>
      <w:r w:rsidRPr="00861F5E">
        <w:t>decisions</w:t>
      </w:r>
      <w:r>
        <w:t xml:space="preserve"> </w:t>
      </w:r>
      <w:r w:rsidRPr="00861F5E">
        <w:t xml:space="preserve">referred </w:t>
      </w:r>
      <w:r w:rsidR="005D7A2A" w:rsidRPr="00861F5E">
        <w:t>in Clauses 21.</w:t>
      </w:r>
      <w:r w:rsidR="0007705C" w:rsidRPr="00861F5E">
        <w:t>2</w:t>
      </w:r>
      <w:r w:rsidR="005D7A2A" w:rsidRPr="00861F5E">
        <w:t>.2a and 21.</w:t>
      </w:r>
      <w:r w:rsidR="0007705C" w:rsidRPr="00861F5E">
        <w:t>2</w:t>
      </w:r>
      <w:r w:rsidRPr="00861F5E">
        <w:t xml:space="preserve">.2b above. </w:t>
      </w:r>
    </w:p>
    <w:p w14:paraId="0EEA0997" w14:textId="77777777" w:rsidR="007F29D3" w:rsidRDefault="007F29D3" w:rsidP="007F29D3">
      <w:pPr>
        <w:spacing w:after="39" w:line="259" w:lineRule="auto"/>
        <w:ind w:left="840"/>
      </w:pPr>
      <w:r>
        <w:rPr>
          <w:rFonts w:ascii="Times New Roman" w:eastAsia="Times New Roman" w:hAnsi="Times New Roman"/>
          <w:sz w:val="16"/>
        </w:rPr>
        <w:t xml:space="preserve"> </w:t>
      </w:r>
    </w:p>
    <w:p w14:paraId="437E9B3E" w14:textId="3E7CD337" w:rsidR="007F29D3" w:rsidRDefault="007E16DE" w:rsidP="007F29D3">
      <w:pPr>
        <w:pStyle w:val="Clause1"/>
      </w:pPr>
      <w:bookmarkStart w:id="59" w:name="_Toc429396696"/>
      <w:bookmarkStart w:id="60" w:name="_Toc515002673"/>
      <w:r>
        <w:t>Upgrading of Prequalification</w:t>
      </w:r>
      <w:bookmarkEnd w:id="59"/>
      <w:bookmarkEnd w:id="60"/>
      <w:r>
        <w:t xml:space="preserve"> </w:t>
      </w:r>
    </w:p>
    <w:p w14:paraId="6B167040" w14:textId="77777777" w:rsidR="007F29D3" w:rsidRDefault="007F29D3" w:rsidP="007F29D3">
      <w:pPr>
        <w:spacing w:after="79" w:line="259" w:lineRule="auto"/>
        <w:ind w:left="840"/>
      </w:pPr>
      <w:r>
        <w:rPr>
          <w:sz w:val="16"/>
        </w:rPr>
        <w:t xml:space="preserve"> </w:t>
      </w:r>
    </w:p>
    <w:p w14:paraId="6968AECC" w14:textId="33B87ECE" w:rsidR="007F29D3" w:rsidRDefault="007F29D3" w:rsidP="0075445C">
      <w:pPr>
        <w:pStyle w:val="Clause2"/>
        <w:spacing w:after="41" w:line="259" w:lineRule="auto"/>
        <w:ind w:left="840"/>
      </w:pPr>
      <w:r>
        <w:t>DFSI may upgrade a S</w:t>
      </w:r>
      <w:r w:rsidR="003F7CFF">
        <w:t>upplier</w:t>
      </w:r>
      <w:r>
        <w:t>’s status under the Scheme to include add</w:t>
      </w:r>
      <w:r w:rsidR="006C0986">
        <w:t xml:space="preserve">itional </w:t>
      </w:r>
      <w:r w:rsidR="0007705C">
        <w:t>engagement types</w:t>
      </w:r>
      <w:r w:rsidR="006C0986">
        <w:t xml:space="preserve"> where </w:t>
      </w:r>
      <w:r w:rsidR="00FC7383">
        <w:t>the Supplier</w:t>
      </w:r>
      <w:r>
        <w:t xml:space="preserve"> has submitted an application</w:t>
      </w:r>
      <w:r w:rsidR="006C0986">
        <w:t xml:space="preserve"> </w:t>
      </w:r>
      <w:r>
        <w:t xml:space="preserve">for such an upgrade, including documentation and other material in support of its request. </w:t>
      </w:r>
    </w:p>
    <w:p w14:paraId="7006AA7D" w14:textId="77777777" w:rsidR="007F29D3" w:rsidRDefault="007F29D3" w:rsidP="007F29D3">
      <w:pPr>
        <w:spacing w:after="39" w:line="259" w:lineRule="auto"/>
        <w:ind w:left="840"/>
      </w:pPr>
      <w:r>
        <w:rPr>
          <w:rFonts w:ascii="Times New Roman" w:eastAsia="Times New Roman" w:hAnsi="Times New Roman"/>
          <w:sz w:val="16"/>
        </w:rPr>
        <w:t xml:space="preserve"> </w:t>
      </w:r>
    </w:p>
    <w:p w14:paraId="4AC775AB" w14:textId="7E2DDCAA" w:rsidR="007F29D3" w:rsidRDefault="007E16DE" w:rsidP="007F29D3">
      <w:pPr>
        <w:pStyle w:val="Clause1"/>
      </w:pPr>
      <w:bookmarkStart w:id="61" w:name="_Toc429396697"/>
      <w:bookmarkStart w:id="62" w:name="_Toc515002674"/>
      <w:r>
        <w:t>Downgrading of Prequalification</w:t>
      </w:r>
      <w:bookmarkEnd w:id="61"/>
      <w:bookmarkEnd w:id="62"/>
      <w:r>
        <w:t xml:space="preserve"> </w:t>
      </w:r>
    </w:p>
    <w:p w14:paraId="60FA0F7D" w14:textId="77777777" w:rsidR="007F29D3" w:rsidRDefault="007F29D3" w:rsidP="007F29D3">
      <w:pPr>
        <w:spacing w:after="72" w:line="259" w:lineRule="auto"/>
        <w:ind w:left="840"/>
      </w:pPr>
      <w:r>
        <w:rPr>
          <w:sz w:val="16"/>
        </w:rPr>
        <w:t xml:space="preserve"> </w:t>
      </w:r>
    </w:p>
    <w:p w14:paraId="74311D9A" w14:textId="45F535AA" w:rsidR="007F29D3" w:rsidRDefault="007F29D3" w:rsidP="00EB3901">
      <w:pPr>
        <w:pStyle w:val="Clause2"/>
      </w:pPr>
      <w:r>
        <w:t>DFSI may downgrade a S</w:t>
      </w:r>
      <w:r w:rsidR="003F7CFF">
        <w:t>upplier</w:t>
      </w:r>
      <w:r>
        <w:t>’s status under the Scheme if DFSI considers that a S</w:t>
      </w:r>
      <w:r w:rsidR="003F7CFF">
        <w:t>upplier</w:t>
      </w:r>
      <w:r>
        <w:t xml:space="preserve"> has:  </w:t>
      </w:r>
    </w:p>
    <w:p w14:paraId="1B498C11" w14:textId="77777777" w:rsidR="007F29D3" w:rsidRDefault="007F29D3" w:rsidP="007F29D3">
      <w:pPr>
        <w:ind w:left="1920" w:right="95" w:hanging="576"/>
      </w:pPr>
    </w:p>
    <w:p w14:paraId="6F8F2A09" w14:textId="27EFCFEE" w:rsidR="007F29D3" w:rsidRDefault="007F29D3" w:rsidP="00EB3901">
      <w:pPr>
        <w:pStyle w:val="Clause4"/>
      </w:pPr>
      <w:r>
        <w:t xml:space="preserve">not complied with the Scheme </w:t>
      </w:r>
      <w:r w:rsidR="0007705C">
        <w:t>Rule</w:t>
      </w:r>
      <w:r>
        <w:t xml:space="preserve">s; or </w:t>
      </w:r>
    </w:p>
    <w:p w14:paraId="624C8E82" w14:textId="3B74F259" w:rsidR="007F29D3" w:rsidRPr="00160D2D" w:rsidRDefault="007F29D3" w:rsidP="00160D2D">
      <w:pPr>
        <w:pStyle w:val="Clause4"/>
      </w:pPr>
      <w:r w:rsidRPr="00160D2D">
        <w:t xml:space="preserve">demonstrated unsatisfactory tendering performance, for example, by declining tendering opportunities without providing valid reasons, accepting a tendering opportunity but not lodging a tender, lodging late tenders or lodging uncompetitive tenders; or </w:t>
      </w:r>
    </w:p>
    <w:p w14:paraId="2E03F927" w14:textId="10820E30" w:rsidR="007F29D3" w:rsidRPr="00160D2D" w:rsidRDefault="007F29D3" w:rsidP="00EB3901">
      <w:pPr>
        <w:pStyle w:val="Clause4"/>
      </w:pPr>
      <w:r w:rsidRPr="00160D2D">
        <w:t xml:space="preserve">experienced an adverse change in capacity; or  </w:t>
      </w:r>
    </w:p>
    <w:p w14:paraId="697A2488" w14:textId="6866F059" w:rsidR="007F29D3" w:rsidRPr="00160D2D" w:rsidRDefault="007F29D3" w:rsidP="00EB3901">
      <w:pPr>
        <w:pStyle w:val="Clause4"/>
      </w:pPr>
      <w:r w:rsidRPr="00160D2D">
        <w:t xml:space="preserve">experienced an adverse change in business status. </w:t>
      </w:r>
    </w:p>
    <w:p w14:paraId="0DD86DAB" w14:textId="77777777" w:rsidR="007F29D3" w:rsidRPr="00160D2D" w:rsidRDefault="007F29D3" w:rsidP="007F29D3">
      <w:pPr>
        <w:spacing w:after="79" w:line="259" w:lineRule="auto"/>
        <w:ind w:left="840"/>
      </w:pPr>
      <w:r w:rsidRPr="00160D2D">
        <w:rPr>
          <w:sz w:val="16"/>
        </w:rPr>
        <w:lastRenderedPageBreak/>
        <w:t xml:space="preserve"> </w:t>
      </w:r>
    </w:p>
    <w:p w14:paraId="42F4010D" w14:textId="321645D2" w:rsidR="007F29D3" w:rsidRDefault="007F29D3" w:rsidP="00EB3901">
      <w:pPr>
        <w:pStyle w:val="Clause2"/>
      </w:pPr>
      <w:r w:rsidRPr="00160D2D">
        <w:t>Before the status of a S</w:t>
      </w:r>
      <w:r w:rsidR="003F7CFF">
        <w:t>upplier</w:t>
      </w:r>
      <w:r w:rsidRPr="00160D2D">
        <w:t xml:space="preserve"> is downgraded under </w:t>
      </w:r>
      <w:r w:rsidR="006C0986" w:rsidRPr="00160D2D">
        <w:t>clause 2</w:t>
      </w:r>
      <w:r w:rsidR="0007705C">
        <w:t>3</w:t>
      </w:r>
      <w:r w:rsidRPr="00160D2D">
        <w:t xml:space="preserve">.1, DFSI will advise the </w:t>
      </w:r>
      <w:r w:rsidR="0007705C">
        <w:t>Supplier</w:t>
      </w:r>
      <w:r w:rsidRPr="00160D2D">
        <w:t xml:space="preserve"> of the matters prompting the downgrade and will give</w:t>
      </w:r>
      <w:r>
        <w:t xml:space="preserve"> the </w:t>
      </w:r>
      <w:r w:rsidR="003F7CFF">
        <w:t>Supplier</w:t>
      </w:r>
      <w:r>
        <w:t xml:space="preserve"> the opportunity to provide reasons as to why the downgrade should not occur. </w:t>
      </w:r>
    </w:p>
    <w:p w14:paraId="25D937F3" w14:textId="77777777" w:rsidR="007F29D3" w:rsidRDefault="007F29D3" w:rsidP="007F29D3">
      <w:pPr>
        <w:spacing w:after="39" w:line="259" w:lineRule="auto"/>
        <w:ind w:left="840"/>
      </w:pPr>
      <w:r>
        <w:rPr>
          <w:sz w:val="16"/>
        </w:rPr>
        <w:t xml:space="preserve"> </w:t>
      </w:r>
    </w:p>
    <w:p w14:paraId="19443228" w14:textId="77780D9A" w:rsidR="007F29D3" w:rsidRDefault="007E16DE" w:rsidP="007F29D3">
      <w:pPr>
        <w:pStyle w:val="Clause1"/>
      </w:pPr>
      <w:bookmarkStart w:id="63" w:name="_Toc429396698"/>
      <w:bookmarkStart w:id="64" w:name="_Toc515002675"/>
      <w:r>
        <w:t>Temporary Suspension</w:t>
      </w:r>
      <w:bookmarkEnd w:id="63"/>
      <w:bookmarkEnd w:id="64"/>
      <w:r>
        <w:t xml:space="preserve"> </w:t>
      </w:r>
    </w:p>
    <w:p w14:paraId="6844E9F1" w14:textId="77777777" w:rsidR="007F29D3" w:rsidRDefault="007F29D3" w:rsidP="007F29D3">
      <w:pPr>
        <w:spacing w:after="40" w:line="259" w:lineRule="auto"/>
        <w:ind w:left="1344"/>
      </w:pPr>
      <w:r>
        <w:rPr>
          <w:sz w:val="16"/>
        </w:rPr>
        <w:t xml:space="preserve"> </w:t>
      </w:r>
    </w:p>
    <w:p w14:paraId="36CFB258" w14:textId="4A4F627E" w:rsidR="007F29D3" w:rsidRDefault="007F29D3" w:rsidP="00EB3901">
      <w:pPr>
        <w:pStyle w:val="Clause2"/>
      </w:pPr>
      <w:r>
        <w:t>DFSI may suspend a S</w:t>
      </w:r>
      <w:r w:rsidR="003F7CFF">
        <w:t>upplier</w:t>
      </w:r>
      <w:r>
        <w:t xml:space="preserve"> from the Scheme for up to three (3) months if </w:t>
      </w:r>
      <w:r w:rsidR="00A442CA">
        <w:t xml:space="preserve">DFSI </w:t>
      </w:r>
      <w:r>
        <w:t>considers that the S</w:t>
      </w:r>
      <w:r w:rsidR="003F7CFF">
        <w:t>upplier</w:t>
      </w:r>
      <w:r>
        <w:t xml:space="preserve"> has:  </w:t>
      </w:r>
    </w:p>
    <w:p w14:paraId="58F9B41B" w14:textId="77777777" w:rsidR="007F29D3" w:rsidRDefault="007F29D3" w:rsidP="007F29D3">
      <w:pPr>
        <w:spacing w:after="110" w:line="259" w:lineRule="auto"/>
        <w:ind w:left="1200"/>
      </w:pPr>
      <w:r>
        <w:rPr>
          <w:sz w:val="12"/>
        </w:rPr>
        <w:t xml:space="preserve"> </w:t>
      </w:r>
    </w:p>
    <w:p w14:paraId="7E7F5D5A" w14:textId="3B4B91A2" w:rsidR="007F29D3" w:rsidRDefault="007F29D3" w:rsidP="00EB3901">
      <w:pPr>
        <w:pStyle w:val="Clause4"/>
      </w:pPr>
      <w:r>
        <w:t>not co</w:t>
      </w:r>
      <w:r w:rsidR="008C1B13">
        <w:t>mplied with the Scheme Rule</w:t>
      </w:r>
      <w:r>
        <w:t>s; or</w:t>
      </w:r>
    </w:p>
    <w:p w14:paraId="772D34F6" w14:textId="39AF3DD4" w:rsidR="007F29D3" w:rsidRDefault="007F29D3" w:rsidP="00EB3901">
      <w:pPr>
        <w:pStyle w:val="Clause4"/>
      </w:pPr>
      <w:r>
        <w:t xml:space="preserve">demonstrated unsatisfactory performance.  </w:t>
      </w:r>
    </w:p>
    <w:p w14:paraId="1C55B788" w14:textId="77777777" w:rsidR="007F29D3" w:rsidRDefault="007F29D3" w:rsidP="007F29D3">
      <w:pPr>
        <w:ind w:left="1930" w:right="2618"/>
      </w:pPr>
    </w:p>
    <w:p w14:paraId="1F6EA11E" w14:textId="36F565FD" w:rsidR="007F29D3" w:rsidRDefault="007F29D3" w:rsidP="00EB3901">
      <w:pPr>
        <w:pStyle w:val="Clause2"/>
      </w:pPr>
      <w:r>
        <w:t>DFSI will advise the S</w:t>
      </w:r>
      <w:r w:rsidR="003F7CFF">
        <w:t>upplier</w:t>
      </w:r>
      <w:r>
        <w:t xml:space="preserve"> of the reasons for the suspension and of any actions by the S</w:t>
      </w:r>
      <w:r w:rsidR="003F7CFF">
        <w:t>upplier</w:t>
      </w:r>
      <w:r>
        <w:t xml:space="preserve"> required to lift the suspension. A S</w:t>
      </w:r>
      <w:r w:rsidR="003F7CFF">
        <w:t>upplier</w:t>
      </w:r>
      <w:r>
        <w:t xml:space="preserve"> that has been suspended from the Scheme must inform DFSI if and when the actions required to lift the suspension have been undertaken.  </w:t>
      </w:r>
    </w:p>
    <w:p w14:paraId="7227C507" w14:textId="77777777" w:rsidR="007F29D3" w:rsidRDefault="007F29D3" w:rsidP="007F29D3">
      <w:pPr>
        <w:spacing w:after="110" w:line="259" w:lineRule="auto"/>
        <w:ind w:left="1344"/>
      </w:pPr>
      <w:r>
        <w:rPr>
          <w:sz w:val="12"/>
        </w:rPr>
        <w:t xml:space="preserve"> </w:t>
      </w:r>
    </w:p>
    <w:p w14:paraId="7ABE822B" w14:textId="5C578BC5" w:rsidR="007F29D3" w:rsidRDefault="007F29D3" w:rsidP="00EB3901">
      <w:pPr>
        <w:pStyle w:val="Clause2"/>
      </w:pPr>
      <w:r>
        <w:t>DFSI will regularly review the status of S</w:t>
      </w:r>
      <w:r w:rsidR="003F7CFF">
        <w:t>upplier</w:t>
      </w:r>
      <w:r>
        <w:t xml:space="preserve">s who have been suspended under </w:t>
      </w:r>
      <w:r w:rsidR="006C0986" w:rsidRPr="00E2480D">
        <w:t>Clause 2</w:t>
      </w:r>
      <w:r w:rsidR="0007705C" w:rsidRPr="00E2480D">
        <w:t>4</w:t>
      </w:r>
      <w:r w:rsidRPr="00E2480D">
        <w:t>.</w:t>
      </w:r>
      <w:r>
        <w:t xml:space="preserve"> If the action taken by the S</w:t>
      </w:r>
      <w:r w:rsidR="003F7CFF">
        <w:t>upplier</w:t>
      </w:r>
      <w:r>
        <w:t xml:space="preserve"> is considered by DFSI to be insufficient, the suspension period may be extended and the S</w:t>
      </w:r>
      <w:r w:rsidR="003F7CFF">
        <w:t>upplier</w:t>
      </w:r>
      <w:r>
        <w:t xml:space="preserve"> will be notified accordingly. DFSI may revoke the suspension if it is satisfied that the S</w:t>
      </w:r>
      <w:r w:rsidR="003F7CFF">
        <w:t>upplier</w:t>
      </w:r>
      <w:r>
        <w:t xml:space="preserve"> has taken appropriate action to address the reasons for the suspension.  </w:t>
      </w:r>
    </w:p>
    <w:p w14:paraId="7994A9B9" w14:textId="77777777" w:rsidR="007F29D3" w:rsidRDefault="007F29D3" w:rsidP="007F29D3">
      <w:pPr>
        <w:spacing w:after="41" w:line="259" w:lineRule="auto"/>
        <w:ind w:left="840"/>
      </w:pPr>
      <w:r>
        <w:rPr>
          <w:rFonts w:ascii="Times New Roman" w:eastAsia="Times New Roman" w:hAnsi="Times New Roman"/>
          <w:sz w:val="16"/>
        </w:rPr>
        <w:t xml:space="preserve"> </w:t>
      </w:r>
    </w:p>
    <w:p w14:paraId="57401305" w14:textId="1A07407F" w:rsidR="007F29D3" w:rsidRDefault="007E16DE" w:rsidP="007F29D3">
      <w:pPr>
        <w:pStyle w:val="Clause1"/>
      </w:pPr>
      <w:bookmarkStart w:id="65" w:name="_Toc429396699"/>
      <w:bookmarkStart w:id="66" w:name="_Toc515002676"/>
      <w:r>
        <w:t>Removal from the Scheme</w:t>
      </w:r>
      <w:bookmarkEnd w:id="65"/>
      <w:bookmarkEnd w:id="66"/>
      <w:r>
        <w:t xml:space="preserve"> </w:t>
      </w:r>
    </w:p>
    <w:p w14:paraId="5026878C" w14:textId="77777777" w:rsidR="007F29D3" w:rsidRDefault="007F29D3" w:rsidP="007F29D3">
      <w:pPr>
        <w:spacing w:after="113" w:line="259" w:lineRule="auto"/>
        <w:ind w:left="1344"/>
      </w:pPr>
      <w:r>
        <w:rPr>
          <w:sz w:val="12"/>
        </w:rPr>
        <w:t xml:space="preserve"> </w:t>
      </w:r>
    </w:p>
    <w:p w14:paraId="712AF2CD" w14:textId="1C745C41" w:rsidR="007F29D3" w:rsidRDefault="007F29D3" w:rsidP="00EB3901">
      <w:pPr>
        <w:pStyle w:val="Clause2"/>
      </w:pPr>
      <w:r>
        <w:t>DFSI may revoke a S</w:t>
      </w:r>
      <w:r w:rsidR="007730D6">
        <w:t>upplier</w:t>
      </w:r>
      <w:r>
        <w:t>’s admission to the Scheme if DFSI considers that a S</w:t>
      </w:r>
      <w:r w:rsidR="007730D6">
        <w:t>upplier</w:t>
      </w:r>
      <w:r>
        <w:t xml:space="preserve"> has: </w:t>
      </w:r>
    </w:p>
    <w:p w14:paraId="1555D19D" w14:textId="3703F7FD" w:rsidR="007F29D3" w:rsidRDefault="007F29D3" w:rsidP="00EB3901">
      <w:pPr>
        <w:pStyle w:val="Clause4"/>
      </w:pPr>
      <w:r>
        <w:t>breached the Scheme</w:t>
      </w:r>
      <w:r w:rsidR="0007705C">
        <w:t xml:space="preserve"> Rule</w:t>
      </w:r>
      <w:r>
        <w:t xml:space="preserve">s; or </w:t>
      </w:r>
    </w:p>
    <w:p w14:paraId="185735AD" w14:textId="2E4D7E9A" w:rsidR="007F29D3" w:rsidRDefault="00617D3C" w:rsidP="00EB3901">
      <w:pPr>
        <w:pStyle w:val="Clause4"/>
      </w:pPr>
      <w:r>
        <w:t>has appointed a receiver or administrator</w:t>
      </w:r>
      <w:r w:rsidR="00AB25A1">
        <w:t xml:space="preserve"> or becomes solvent</w:t>
      </w:r>
      <w:r w:rsidR="007F29D3">
        <w:t xml:space="preserve">; or </w:t>
      </w:r>
    </w:p>
    <w:p w14:paraId="64B2E5D1" w14:textId="77777777" w:rsidR="007F29D3" w:rsidRDefault="007F29D3" w:rsidP="00EB3901">
      <w:pPr>
        <w:pStyle w:val="Clause4"/>
      </w:pPr>
      <w:r>
        <w:t xml:space="preserve">been the subject of substantiated reports of unsatisfactory performance for other NSW Government agencies; or </w:t>
      </w:r>
    </w:p>
    <w:p w14:paraId="3E277711" w14:textId="77777777" w:rsidR="007F29D3" w:rsidRDefault="007F29D3" w:rsidP="00EB3901">
      <w:pPr>
        <w:pStyle w:val="Clause4"/>
      </w:pPr>
      <w:r>
        <w:t xml:space="preserve">been determined by the Assessment Body as not suitable for future work;  </w:t>
      </w:r>
    </w:p>
    <w:p w14:paraId="0B0F8F7C" w14:textId="5BF3FDD7" w:rsidR="007F29D3" w:rsidRDefault="00BF7DFB" w:rsidP="00EB3901">
      <w:pPr>
        <w:pStyle w:val="Clause4"/>
      </w:pPr>
      <w:r>
        <w:t>has frequently declined provision of service opportunities without providing valid reasons</w:t>
      </w:r>
      <w:r w:rsidR="007F29D3">
        <w:t xml:space="preserve">; or </w:t>
      </w:r>
    </w:p>
    <w:p w14:paraId="6F004662" w14:textId="77777777" w:rsidR="007F29D3" w:rsidRDefault="007F29D3" w:rsidP="00EB3901">
      <w:pPr>
        <w:pStyle w:val="Clause4"/>
      </w:pPr>
      <w:r>
        <w:t xml:space="preserve">experienced an adverse change in capacity or capability; or </w:t>
      </w:r>
    </w:p>
    <w:p w14:paraId="78992299" w14:textId="77777777" w:rsidR="007F29D3" w:rsidRDefault="007F29D3" w:rsidP="00EB3901">
      <w:pPr>
        <w:pStyle w:val="Clause4"/>
      </w:pPr>
      <w:r>
        <w:t xml:space="preserve">experienced an adverse change in business status; or </w:t>
      </w:r>
    </w:p>
    <w:p w14:paraId="25D1314F" w14:textId="46593A95" w:rsidR="007F29D3" w:rsidRDefault="007F29D3" w:rsidP="00EB3901">
      <w:pPr>
        <w:pStyle w:val="Clause4"/>
      </w:pPr>
      <w:r>
        <w:t xml:space="preserve">failed to promptly and adequately address the reasons for a temporary suspension from the Scheme under </w:t>
      </w:r>
      <w:r w:rsidR="006C0986" w:rsidRPr="00E2480D">
        <w:t>clause 2</w:t>
      </w:r>
      <w:r w:rsidR="0007705C" w:rsidRPr="00E2480D">
        <w:t>4</w:t>
      </w:r>
      <w:r w:rsidRPr="00E2480D">
        <w:t>;</w:t>
      </w:r>
      <w:r>
        <w:t xml:space="preserve"> or </w:t>
      </w:r>
    </w:p>
    <w:p w14:paraId="655D6290" w14:textId="77777777" w:rsidR="007F29D3" w:rsidRDefault="007F29D3" w:rsidP="00EB3901">
      <w:pPr>
        <w:pStyle w:val="Clause4"/>
      </w:pPr>
      <w:r>
        <w:t xml:space="preserve">been convicted of a breach of its obligations under work health and safety legislation or environmental protection legislation; or </w:t>
      </w:r>
    </w:p>
    <w:p w14:paraId="4A9B175D" w14:textId="77777777" w:rsidR="007F29D3" w:rsidRDefault="007F29D3" w:rsidP="00EB3901">
      <w:pPr>
        <w:pStyle w:val="Clause4"/>
      </w:pPr>
      <w:r>
        <w:lastRenderedPageBreak/>
        <w:t xml:space="preserve">otherwise failed to meet the standards required of the Scheme in terms of its project outcomes, business management systems, client satisfaction and ethical business practices.  </w:t>
      </w:r>
    </w:p>
    <w:p w14:paraId="5C68C935" w14:textId="682930D5" w:rsidR="00EB132A" w:rsidRDefault="00EB132A" w:rsidP="00EB3901">
      <w:pPr>
        <w:pStyle w:val="Clause4"/>
      </w:pPr>
      <w:r>
        <w:t>Provid</w:t>
      </w:r>
      <w:r w:rsidR="0007705C">
        <w:t>ed</w:t>
      </w:r>
      <w:r>
        <w:t xml:space="preserve"> false and/or misleading information in making application to the scheme.</w:t>
      </w:r>
    </w:p>
    <w:p w14:paraId="51A90ADC" w14:textId="77777777" w:rsidR="00EB132A" w:rsidRDefault="00EB132A" w:rsidP="00D30A65">
      <w:pPr>
        <w:pStyle w:val="Clause4"/>
        <w:numPr>
          <w:ilvl w:val="0"/>
          <w:numId w:val="0"/>
        </w:numPr>
        <w:ind w:left="1418"/>
      </w:pPr>
    </w:p>
    <w:p w14:paraId="133B7587" w14:textId="49DFEC3B" w:rsidR="007F29D3" w:rsidRDefault="007F29D3" w:rsidP="00B73D38">
      <w:pPr>
        <w:pStyle w:val="Clause2"/>
      </w:pPr>
      <w:r>
        <w:rPr>
          <w:sz w:val="12"/>
        </w:rPr>
        <w:t xml:space="preserve"> </w:t>
      </w:r>
      <w:r>
        <w:t>Before a S</w:t>
      </w:r>
      <w:r w:rsidR="007730D6">
        <w:t>upplier</w:t>
      </w:r>
      <w:r>
        <w:t xml:space="preserve">’s admission to the Scheme is revoked, DFSI will advise the </w:t>
      </w:r>
      <w:r w:rsidR="0009714C">
        <w:t>Supplier</w:t>
      </w:r>
      <w:r>
        <w:t xml:space="preserve"> of the matters prompting the proposed action and will give the </w:t>
      </w:r>
      <w:r w:rsidR="0009714C">
        <w:t>Supplier</w:t>
      </w:r>
      <w:r>
        <w:t xml:space="preserve"> the opportunity to provide reasons as to why the revocation should not occur. </w:t>
      </w:r>
      <w:r w:rsidRPr="00F643A6">
        <w:rPr>
          <w:rFonts w:ascii="Times New Roman" w:hAnsi="Times New Roman"/>
          <w:sz w:val="16"/>
        </w:rPr>
        <w:t xml:space="preserve"> </w:t>
      </w:r>
    </w:p>
    <w:p w14:paraId="6B186F71" w14:textId="28A805FC" w:rsidR="007F29D3" w:rsidRDefault="007E16DE" w:rsidP="007F29D3">
      <w:pPr>
        <w:pStyle w:val="Clause1"/>
      </w:pPr>
      <w:bookmarkStart w:id="67" w:name="_Toc429396700"/>
      <w:bookmarkStart w:id="68" w:name="_Toc515002677"/>
      <w:r>
        <w:t>Request for Review of DFSI Decision</w:t>
      </w:r>
      <w:bookmarkEnd w:id="67"/>
      <w:bookmarkEnd w:id="68"/>
      <w:r>
        <w:t xml:space="preserve"> </w:t>
      </w:r>
    </w:p>
    <w:p w14:paraId="554DE37C" w14:textId="6ABE1761" w:rsidR="007F29D3" w:rsidRDefault="007F29D3" w:rsidP="00EB3901">
      <w:pPr>
        <w:pStyle w:val="Clause2"/>
      </w:pPr>
      <w:r>
        <w:t>Where a S</w:t>
      </w:r>
      <w:r w:rsidR="007730D6">
        <w:t>upplier</w:t>
      </w:r>
      <w:r>
        <w:t xml:space="preserve"> considers that there are substantive grounds for DFSI to reconsider its decisions under </w:t>
      </w:r>
      <w:r w:rsidR="006C0986" w:rsidRPr="00B111A2">
        <w:t>clauses 2</w:t>
      </w:r>
      <w:r w:rsidR="0007705C" w:rsidRPr="00B111A2">
        <w:t>3</w:t>
      </w:r>
      <w:r w:rsidR="006C0986" w:rsidRPr="00B111A2">
        <w:t>, 2</w:t>
      </w:r>
      <w:r w:rsidR="0007705C" w:rsidRPr="00B111A2">
        <w:t>4</w:t>
      </w:r>
      <w:r w:rsidR="006C0986" w:rsidRPr="00B111A2">
        <w:t xml:space="preserve"> and 2</w:t>
      </w:r>
      <w:r w:rsidR="0007705C" w:rsidRPr="00B111A2">
        <w:t>5</w:t>
      </w:r>
      <w:r w:rsidRPr="00B111A2">
        <w:t>,</w:t>
      </w:r>
      <w:r>
        <w:t xml:space="preserve"> the S</w:t>
      </w:r>
      <w:r w:rsidR="007730D6">
        <w:t>upplier</w:t>
      </w:r>
      <w:r>
        <w:t xml:space="preserve"> may request a review of the decision by writing, providing full details of the reasons for the request for review to: </w:t>
      </w:r>
    </w:p>
    <w:p w14:paraId="76EB6FCC" w14:textId="77777777" w:rsidR="007F29D3" w:rsidRPr="00D30A65" w:rsidRDefault="007F29D3" w:rsidP="00B73D38">
      <w:pPr>
        <w:ind w:left="720" w:right="95" w:firstLine="720"/>
      </w:pPr>
      <w:r w:rsidRPr="00D30A65">
        <w:t xml:space="preserve">Contact Officer </w:t>
      </w:r>
    </w:p>
    <w:p w14:paraId="412CEC6E" w14:textId="77777777" w:rsidR="007F29D3" w:rsidRPr="00D30A65" w:rsidRDefault="007F29D3" w:rsidP="00B73D38">
      <w:pPr>
        <w:ind w:left="720" w:right="95" w:firstLine="720"/>
      </w:pPr>
      <w:r w:rsidRPr="00D30A65">
        <w:t xml:space="preserve">Prequalification Scheme: Performance and Management Services  </w:t>
      </w:r>
    </w:p>
    <w:p w14:paraId="73771398" w14:textId="77777777" w:rsidR="007F29D3" w:rsidRPr="00D30A65" w:rsidRDefault="007F29D3" w:rsidP="00B73D38">
      <w:pPr>
        <w:ind w:left="720" w:right="468" w:firstLine="720"/>
      </w:pPr>
      <w:r w:rsidRPr="00D30A65">
        <w:t xml:space="preserve">NSW Department of Finance, Services and Innovation, </w:t>
      </w:r>
    </w:p>
    <w:p w14:paraId="3A37B40B" w14:textId="5E9A7AED" w:rsidR="007F29D3" w:rsidRDefault="007F29D3" w:rsidP="00B73D38">
      <w:pPr>
        <w:ind w:left="720" w:right="468" w:firstLine="720"/>
      </w:pPr>
      <w:r w:rsidRPr="00D30A65">
        <w:t xml:space="preserve">Level 11 McKell Building  2-24 Rawson Place, SYDNEY NSW 2000 </w:t>
      </w:r>
    </w:p>
    <w:p w14:paraId="676AB4BB" w14:textId="49757866" w:rsidR="00BF7DFB" w:rsidRDefault="00BF7DFB" w:rsidP="002A4D1B">
      <w:pPr>
        <w:ind w:left="720" w:right="468" w:firstLine="720"/>
      </w:pPr>
      <w:r w:rsidRPr="002A4D1B">
        <w:rPr>
          <w:b/>
        </w:rPr>
        <w:t>Or</w:t>
      </w:r>
      <w:r>
        <w:t xml:space="preserve"> via formal email to </w:t>
      </w:r>
      <w:hyperlink r:id="rId47" w:history="1">
        <w:r w:rsidRPr="00867F6C">
          <w:rPr>
            <w:rStyle w:val="Hyperlink"/>
          </w:rPr>
          <w:t>NSWbuy@finance.nsw.gov.au</w:t>
        </w:r>
      </w:hyperlink>
    </w:p>
    <w:p w14:paraId="348D0136" w14:textId="1993E485" w:rsidR="007F29D3" w:rsidRDefault="007F29D3" w:rsidP="00EB3901">
      <w:pPr>
        <w:pStyle w:val="Clause2"/>
      </w:pPr>
      <w:r>
        <w:t>DFSI will inform the S</w:t>
      </w:r>
      <w:r w:rsidR="007730D6">
        <w:t>upplier</w:t>
      </w:r>
      <w:r>
        <w:t xml:space="preserve"> of the outcome of the review. </w:t>
      </w:r>
    </w:p>
    <w:p w14:paraId="2A2EE1F4" w14:textId="454D9C7F" w:rsidR="007F29D3" w:rsidRDefault="007E16DE" w:rsidP="007F29D3">
      <w:pPr>
        <w:pStyle w:val="Clause1"/>
      </w:pPr>
      <w:bookmarkStart w:id="69" w:name="_Toc429396701"/>
      <w:bookmarkStart w:id="70" w:name="_Toc515002678"/>
      <w:r>
        <w:t>Publicity</w:t>
      </w:r>
      <w:bookmarkEnd w:id="69"/>
      <w:bookmarkEnd w:id="70"/>
      <w:r w:rsidR="007F29D3">
        <w:t xml:space="preserve"> </w:t>
      </w:r>
    </w:p>
    <w:p w14:paraId="66F7A230" w14:textId="59B27498" w:rsidR="007F29D3" w:rsidRDefault="007F29D3" w:rsidP="00EB3901">
      <w:pPr>
        <w:pStyle w:val="Clause2"/>
      </w:pPr>
      <w:r>
        <w:t>S</w:t>
      </w:r>
      <w:r w:rsidR="007730D6">
        <w:t>upplier</w:t>
      </w:r>
      <w:r>
        <w:t xml:space="preserve">s must not advertise, promote or publicise in any form their admission to the Scheme without the written consent of DFSI.  </w:t>
      </w:r>
    </w:p>
    <w:p w14:paraId="771D4307" w14:textId="1D56769B" w:rsidR="007F29D3" w:rsidRDefault="007E16DE" w:rsidP="007F29D3">
      <w:pPr>
        <w:pStyle w:val="Clause1"/>
      </w:pPr>
      <w:bookmarkStart w:id="71" w:name="_Toc429396702"/>
      <w:bookmarkStart w:id="72" w:name="_Toc515002679"/>
      <w:r>
        <w:t>Applicant’s Acknowledgment</w:t>
      </w:r>
      <w:bookmarkEnd w:id="71"/>
      <w:bookmarkEnd w:id="72"/>
      <w:r>
        <w:t xml:space="preserve"> </w:t>
      </w:r>
    </w:p>
    <w:p w14:paraId="38A152AA" w14:textId="7A71FCC6" w:rsidR="007F29D3" w:rsidRDefault="007F29D3" w:rsidP="007F29D3">
      <w:pPr>
        <w:spacing w:after="44" w:line="259" w:lineRule="auto"/>
        <w:ind w:left="840"/>
      </w:pPr>
    </w:p>
    <w:p w14:paraId="1FED059F" w14:textId="0AA9E770" w:rsidR="007F29D3" w:rsidRDefault="007F29D3" w:rsidP="00EB3901">
      <w:pPr>
        <w:pStyle w:val="Clause2"/>
      </w:pPr>
      <w:r>
        <w:t xml:space="preserve">In applying for </w:t>
      </w:r>
      <w:r w:rsidR="00BF7DFB">
        <w:t>registration</w:t>
      </w:r>
      <w:r>
        <w:t xml:space="preserve">, the Applicant agrees </w:t>
      </w:r>
      <w:r w:rsidR="006F1198">
        <w:t>to</w:t>
      </w:r>
      <w:r w:rsidR="00986AFE">
        <w:t xml:space="preserve"> accept the Scheme Rules</w:t>
      </w:r>
      <w:r w:rsidR="006F1198">
        <w:t xml:space="preserve"> </w:t>
      </w:r>
      <w:r w:rsidR="00BF7DFB">
        <w:t>as they are varied from time to time</w:t>
      </w:r>
      <w:r>
        <w:t xml:space="preserve">. </w:t>
      </w:r>
    </w:p>
    <w:p w14:paraId="2664D188" w14:textId="2D2D9F88" w:rsidR="007F29D3" w:rsidRDefault="007F29D3" w:rsidP="007F29D3">
      <w:pPr>
        <w:spacing w:after="41" w:line="259" w:lineRule="auto"/>
        <w:ind w:left="840"/>
      </w:pPr>
    </w:p>
    <w:p w14:paraId="6C6A1888" w14:textId="33207699" w:rsidR="007F29D3" w:rsidRDefault="007E16DE" w:rsidP="007F29D3">
      <w:pPr>
        <w:pStyle w:val="Clause1"/>
      </w:pPr>
      <w:bookmarkStart w:id="73" w:name="_Toc429396704"/>
      <w:bookmarkStart w:id="74" w:name="_Toc515002680"/>
      <w:r>
        <w:t>Prequalification no Guarantee of Work</w:t>
      </w:r>
      <w:bookmarkEnd w:id="73"/>
      <w:bookmarkEnd w:id="74"/>
      <w:r>
        <w:t xml:space="preserve"> </w:t>
      </w:r>
    </w:p>
    <w:p w14:paraId="3D3C0395" w14:textId="77777777" w:rsidR="007F29D3" w:rsidRDefault="007F29D3" w:rsidP="007F29D3">
      <w:pPr>
        <w:spacing w:after="41" w:line="259" w:lineRule="auto"/>
        <w:ind w:left="840"/>
      </w:pPr>
      <w:r>
        <w:rPr>
          <w:rFonts w:ascii="Times New Roman" w:eastAsia="Times New Roman" w:hAnsi="Times New Roman"/>
          <w:sz w:val="16"/>
        </w:rPr>
        <w:t xml:space="preserve"> </w:t>
      </w:r>
    </w:p>
    <w:p w14:paraId="42622D71" w14:textId="49DBFA56" w:rsidR="007F29D3" w:rsidRDefault="007F29D3" w:rsidP="00EB3901">
      <w:pPr>
        <w:pStyle w:val="Clause2"/>
      </w:pPr>
      <w:r>
        <w:t>The receipt of prequalification by a S</w:t>
      </w:r>
      <w:r w:rsidR="007730D6">
        <w:t>upplier</w:t>
      </w:r>
      <w:r>
        <w:t xml:space="preserve"> does not guarantee: </w:t>
      </w:r>
    </w:p>
    <w:p w14:paraId="4B761860" w14:textId="171F9B13" w:rsidR="007F29D3" w:rsidRDefault="00BF7DFB" w:rsidP="00D30A65">
      <w:pPr>
        <w:pStyle w:val="Clause4"/>
      </w:pPr>
      <w:r w:rsidRPr="00D30A65">
        <w:t>Continuity of the prequalification scheme</w:t>
      </w:r>
    </w:p>
    <w:p w14:paraId="0C91E9EE" w14:textId="77777777" w:rsidR="007F29D3" w:rsidRDefault="007F29D3" w:rsidP="00EB3901">
      <w:pPr>
        <w:pStyle w:val="Clause4"/>
      </w:pPr>
      <w:r>
        <w:t xml:space="preserve">continuity of the prequalification during the duration of the Scheme; </w:t>
      </w:r>
    </w:p>
    <w:p w14:paraId="54C7F4C6" w14:textId="77777777" w:rsidR="007F29D3" w:rsidRDefault="007F29D3" w:rsidP="00EB3901">
      <w:pPr>
        <w:pStyle w:val="Clause4"/>
      </w:pPr>
      <w:r>
        <w:t xml:space="preserve">receipt of opportunities to tender; or </w:t>
      </w:r>
    </w:p>
    <w:p w14:paraId="16063B4E" w14:textId="77777777" w:rsidR="007F29D3" w:rsidRDefault="007F29D3" w:rsidP="00EB3901">
      <w:pPr>
        <w:pStyle w:val="Clause4"/>
      </w:pPr>
      <w:r>
        <w:t xml:space="preserve">that engagements or work of any kind or quantity will be offered. </w:t>
      </w:r>
    </w:p>
    <w:p w14:paraId="6B8BF5FC" w14:textId="77777777" w:rsidR="007C7009" w:rsidRDefault="007C7009" w:rsidP="00626954">
      <w:pPr>
        <w:pStyle w:val="Clause4"/>
        <w:numPr>
          <w:ilvl w:val="0"/>
          <w:numId w:val="0"/>
        </w:numPr>
        <w:ind w:left="1418"/>
      </w:pPr>
    </w:p>
    <w:p w14:paraId="2EAEF901" w14:textId="74B2FDB3" w:rsidR="007C7009" w:rsidRPr="00D54BE4" w:rsidRDefault="007E16DE" w:rsidP="00626954">
      <w:pPr>
        <w:pStyle w:val="Clause1"/>
      </w:pPr>
      <w:bookmarkStart w:id="75" w:name="_Toc515002681"/>
      <w:r w:rsidRPr="00D54BE4">
        <w:lastRenderedPageBreak/>
        <w:t>Wo</w:t>
      </w:r>
      <w:r>
        <w:t>rk outside the Scheme</w:t>
      </w:r>
      <w:bookmarkEnd w:id="75"/>
      <w:r w:rsidRPr="00D54BE4">
        <w:t xml:space="preserve"> </w:t>
      </w:r>
    </w:p>
    <w:p w14:paraId="0993774E" w14:textId="15E1534E" w:rsidR="007C7009" w:rsidRPr="00D54BE4" w:rsidRDefault="007C7009" w:rsidP="007C7009">
      <w:pPr>
        <w:keepNext/>
        <w:numPr>
          <w:ilvl w:val="1"/>
          <w:numId w:val="1"/>
        </w:numPr>
        <w:spacing w:before="120" w:after="40" w:line="259" w:lineRule="auto"/>
        <w:jc w:val="both"/>
        <w:rPr>
          <w:rFonts w:eastAsia="Times New Roman"/>
          <w:szCs w:val="20"/>
          <w:lang w:val="en-AU"/>
        </w:rPr>
      </w:pPr>
      <w:r w:rsidRPr="00D54BE4">
        <w:rPr>
          <w:rFonts w:eastAsia="Times New Roman"/>
          <w:szCs w:val="20"/>
          <w:lang w:val="en-AU"/>
        </w:rPr>
        <w:t>In the event that the S</w:t>
      </w:r>
      <w:r w:rsidR="007730D6">
        <w:rPr>
          <w:rFonts w:eastAsia="Times New Roman"/>
          <w:szCs w:val="20"/>
          <w:lang w:val="en-AU"/>
        </w:rPr>
        <w:t>upplier</w:t>
      </w:r>
      <w:r w:rsidRPr="00D54BE4">
        <w:rPr>
          <w:rFonts w:eastAsia="Times New Roman"/>
          <w:szCs w:val="20"/>
          <w:lang w:val="en-AU"/>
        </w:rPr>
        <w:t xml:space="preserve"> wishes to undertake engagements under the </w:t>
      </w:r>
      <w:r w:rsidRPr="00D54BE4">
        <w:rPr>
          <w:rFonts w:eastAsia="Times New Roman"/>
          <w:i/>
          <w:szCs w:val="20"/>
          <w:lang w:val="en-AU"/>
        </w:rPr>
        <w:t>Prequalification Scheme – Performance and Management Services or other Prequalification Schemes</w:t>
      </w:r>
      <w:r w:rsidRPr="00D54BE4">
        <w:rPr>
          <w:rFonts w:eastAsia="Times New Roman"/>
          <w:szCs w:val="20"/>
          <w:lang w:val="en-AU"/>
        </w:rPr>
        <w:t>, the S</w:t>
      </w:r>
      <w:r w:rsidR="007730D6">
        <w:rPr>
          <w:rFonts w:eastAsia="Times New Roman"/>
          <w:szCs w:val="20"/>
          <w:lang w:val="en-AU"/>
        </w:rPr>
        <w:t>upplier</w:t>
      </w:r>
      <w:r w:rsidRPr="00D54BE4">
        <w:rPr>
          <w:rFonts w:eastAsia="Times New Roman"/>
          <w:szCs w:val="20"/>
          <w:lang w:val="en-AU"/>
        </w:rPr>
        <w:t xml:space="preserve"> must apply for prequalification in accordance with the relevant scheme </w:t>
      </w:r>
      <w:r w:rsidR="0007705C">
        <w:rPr>
          <w:rFonts w:eastAsia="Times New Roman"/>
          <w:szCs w:val="20"/>
          <w:lang w:val="en-AU"/>
        </w:rPr>
        <w:t>rule</w:t>
      </w:r>
      <w:r w:rsidRPr="00D54BE4">
        <w:rPr>
          <w:rFonts w:eastAsia="Times New Roman"/>
          <w:szCs w:val="20"/>
          <w:lang w:val="en-AU"/>
        </w:rPr>
        <w:t>s. The S</w:t>
      </w:r>
      <w:r w:rsidR="007730D6">
        <w:rPr>
          <w:rFonts w:eastAsia="Times New Roman"/>
          <w:szCs w:val="20"/>
          <w:lang w:val="en-AU"/>
        </w:rPr>
        <w:t>upplier</w:t>
      </w:r>
      <w:r w:rsidRPr="00D54BE4">
        <w:rPr>
          <w:rFonts w:eastAsia="Times New Roman"/>
          <w:szCs w:val="20"/>
          <w:lang w:val="en-AU"/>
        </w:rPr>
        <w:t xml:space="preserve"> acknowledges it is aware that registration on the </w:t>
      </w:r>
      <w:r w:rsidR="00893948">
        <w:rPr>
          <w:rFonts w:eastAsia="Times New Roman"/>
          <w:szCs w:val="20"/>
          <w:lang w:val="en-AU"/>
        </w:rPr>
        <w:t>PMS Scheme</w:t>
      </w:r>
      <w:r w:rsidR="00450BAC" w:rsidRPr="00D54BE4">
        <w:rPr>
          <w:rFonts w:eastAsia="Times New Roman"/>
          <w:szCs w:val="20"/>
          <w:lang w:val="en-AU"/>
        </w:rPr>
        <w:t xml:space="preserve"> </w:t>
      </w:r>
      <w:r w:rsidRPr="00D54BE4">
        <w:rPr>
          <w:rFonts w:eastAsia="Times New Roman"/>
          <w:szCs w:val="20"/>
          <w:lang w:val="en-AU"/>
        </w:rPr>
        <w:t xml:space="preserve">of itself does not entitle prequalification to any </w:t>
      </w:r>
      <w:r w:rsidR="0007705C">
        <w:rPr>
          <w:rFonts w:eastAsia="Times New Roman"/>
          <w:szCs w:val="20"/>
          <w:lang w:val="en-AU"/>
        </w:rPr>
        <w:t xml:space="preserve">other </w:t>
      </w:r>
      <w:r w:rsidRPr="00D54BE4">
        <w:rPr>
          <w:rFonts w:eastAsia="Times New Roman"/>
          <w:szCs w:val="20"/>
          <w:lang w:val="en-AU"/>
        </w:rPr>
        <w:t xml:space="preserve">Prequalification Scheme administered by DFSI. </w:t>
      </w:r>
      <w:r w:rsidRPr="00D54BE4">
        <w:rPr>
          <w:rFonts w:eastAsia="Times New Roman"/>
          <w:sz w:val="16"/>
          <w:szCs w:val="20"/>
          <w:lang w:val="en-AU"/>
        </w:rPr>
        <w:t xml:space="preserve"> </w:t>
      </w:r>
    </w:p>
    <w:p w14:paraId="6F411426" w14:textId="6082AD82" w:rsidR="007C7009" w:rsidRDefault="00701872" w:rsidP="00701872">
      <w:pPr>
        <w:pStyle w:val="Clause1"/>
      </w:pPr>
      <w:bookmarkStart w:id="76" w:name="_Toc515002682"/>
      <w:r>
        <w:t>Assignment or novation by DFSI</w:t>
      </w:r>
      <w:bookmarkEnd w:id="76"/>
    </w:p>
    <w:p w14:paraId="104743B9" w14:textId="00443CDD" w:rsidR="00701872" w:rsidRDefault="00701872" w:rsidP="00701872">
      <w:pPr>
        <w:pStyle w:val="Clause2"/>
      </w:pPr>
      <w:r>
        <w:t xml:space="preserve">DFSI may assign any of its rights under this Scheme, may assign or novate its rights and obligations under this scheme without consent of the Supplier to any Department, Government agency or any other body created by or under legislation of the State of New South Wales for the purpose of administering </w:t>
      </w:r>
      <w:r w:rsidR="007E16DE">
        <w:t>the functions or discharging the role of DFSI.</w:t>
      </w:r>
    </w:p>
    <w:p w14:paraId="1C2063F6" w14:textId="1F96040E" w:rsidR="007E16DE" w:rsidRDefault="007E16DE" w:rsidP="007E16DE">
      <w:pPr>
        <w:pStyle w:val="Clause1"/>
      </w:pPr>
      <w:bookmarkStart w:id="77" w:name="_Toc515002683"/>
      <w:r>
        <w:t>Assignment or novation by the Supplier</w:t>
      </w:r>
      <w:bookmarkEnd w:id="77"/>
    </w:p>
    <w:p w14:paraId="59266187" w14:textId="0045A2DE" w:rsidR="007E16DE" w:rsidRDefault="007E16DE" w:rsidP="007E16DE">
      <w:pPr>
        <w:pStyle w:val="Clause2"/>
      </w:pPr>
      <w:r>
        <w:t xml:space="preserve">The supplier must not assign its rights under this Scheme or purport to novate its rights and obligations under this scheme without prior </w:t>
      </w:r>
      <w:r w:rsidR="0007705C">
        <w:t>approval</w:t>
      </w:r>
      <w:r>
        <w:t xml:space="preserve"> of DFSI.</w:t>
      </w:r>
    </w:p>
    <w:p w14:paraId="5AB47D4E" w14:textId="0A6E5FCD" w:rsidR="007E16DE" w:rsidRPr="007E16DE" w:rsidRDefault="007E16DE" w:rsidP="007E16DE">
      <w:pPr>
        <w:pStyle w:val="Clause2"/>
      </w:pPr>
      <w:r>
        <w:t>Suppliers</w:t>
      </w:r>
      <w:r w:rsidR="0007705C">
        <w:t>,</w:t>
      </w:r>
      <w:r>
        <w:t xml:space="preserve"> if under contract with an agency</w:t>
      </w:r>
      <w:r w:rsidR="0007705C">
        <w:t>,</w:t>
      </w:r>
      <w:r>
        <w:t xml:space="preserve"> must inform the agency of any changes of name or ABN.</w:t>
      </w:r>
    </w:p>
    <w:p w14:paraId="7CD993F6" w14:textId="0A4455BF" w:rsidR="007F29D3" w:rsidRPr="007E16DE" w:rsidRDefault="007E16DE" w:rsidP="007E16DE">
      <w:pPr>
        <w:pStyle w:val="Clause1"/>
      </w:pPr>
      <w:bookmarkStart w:id="78" w:name="_Toc429396705"/>
      <w:bookmarkStart w:id="79" w:name="_Toc515002684"/>
      <w:r w:rsidRPr="007E16DE">
        <w:t>Review and Development of the Scheme</w:t>
      </w:r>
      <w:bookmarkEnd w:id="78"/>
      <w:bookmarkEnd w:id="79"/>
      <w:r w:rsidRPr="007E16DE">
        <w:t xml:space="preserve"> </w:t>
      </w:r>
    </w:p>
    <w:p w14:paraId="420E43E5" w14:textId="77777777" w:rsidR="007F29D3" w:rsidRDefault="007F29D3" w:rsidP="007F29D3">
      <w:pPr>
        <w:spacing w:after="43" w:line="259" w:lineRule="auto"/>
        <w:ind w:left="840"/>
      </w:pPr>
      <w:r>
        <w:rPr>
          <w:sz w:val="16"/>
        </w:rPr>
        <w:t xml:space="preserve"> </w:t>
      </w:r>
    </w:p>
    <w:p w14:paraId="384F8807" w14:textId="3E8F7682" w:rsidR="007F29D3" w:rsidRDefault="007F29D3" w:rsidP="00EB3901">
      <w:pPr>
        <w:pStyle w:val="Clause2"/>
      </w:pPr>
      <w:r>
        <w:t xml:space="preserve">The </w:t>
      </w:r>
      <w:r w:rsidR="00893948">
        <w:t xml:space="preserve">PMS </w:t>
      </w:r>
      <w:r>
        <w:t xml:space="preserve">Scheme will be monitored by DFSI to assess whether the objectives and intent of the Scheme are being met.  Modifications may be made at DFSI's discretion during the life of the Scheme. </w:t>
      </w:r>
    </w:p>
    <w:p w14:paraId="5E22343B" w14:textId="77777777" w:rsidR="007F29D3" w:rsidRDefault="007F29D3" w:rsidP="007F29D3">
      <w:pPr>
        <w:spacing w:after="0" w:line="259" w:lineRule="auto"/>
        <w:ind w:left="840"/>
      </w:pPr>
      <w:r>
        <w:rPr>
          <w:rFonts w:ascii="Times New Roman" w:eastAsia="Times New Roman" w:hAnsi="Times New Roman"/>
          <w:sz w:val="24"/>
        </w:rPr>
        <w:t xml:space="preserve"> </w:t>
      </w:r>
    </w:p>
    <w:p w14:paraId="7837C129"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bookmarkStart w:id="80" w:name="_Toc469904453"/>
    </w:p>
    <w:p w14:paraId="0DFA349D"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52C1221B"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5646530E"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62ED137B"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3C1135E4"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7B4D4E5B" w14:textId="77777777"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5FC3F3CA" w14:textId="43CEE2C6" w:rsidR="00D54BE4" w:rsidRDefault="00D54BE4" w:rsidP="00D54BE4">
      <w:pPr>
        <w:spacing w:before="360" w:after="360" w:line="240" w:lineRule="auto"/>
        <w:contextualSpacing/>
        <w:jc w:val="center"/>
        <w:outlineLvl w:val="0"/>
        <w:rPr>
          <w:rFonts w:eastAsia="Times New Roman" w:cs="Arial"/>
          <w:b/>
          <w:bCs/>
          <w:color w:val="403152"/>
          <w:sz w:val="40"/>
          <w:szCs w:val="40"/>
        </w:rPr>
      </w:pPr>
    </w:p>
    <w:p w14:paraId="72DE9F2B" w14:textId="53DBBB7B" w:rsidR="00725583" w:rsidRDefault="00725583" w:rsidP="00D54BE4">
      <w:pPr>
        <w:spacing w:before="360" w:after="360" w:line="240" w:lineRule="auto"/>
        <w:contextualSpacing/>
        <w:jc w:val="center"/>
        <w:outlineLvl w:val="0"/>
        <w:rPr>
          <w:rFonts w:eastAsia="Times New Roman" w:cs="Arial"/>
          <w:b/>
          <w:bCs/>
          <w:color w:val="403152"/>
          <w:sz w:val="40"/>
          <w:szCs w:val="40"/>
        </w:rPr>
      </w:pPr>
    </w:p>
    <w:p w14:paraId="2FB44563" w14:textId="4ACD1871" w:rsidR="00725583" w:rsidRDefault="00725583" w:rsidP="00D54BE4">
      <w:pPr>
        <w:spacing w:before="360" w:after="360" w:line="240" w:lineRule="auto"/>
        <w:contextualSpacing/>
        <w:jc w:val="center"/>
        <w:outlineLvl w:val="0"/>
        <w:rPr>
          <w:rFonts w:eastAsia="Times New Roman" w:cs="Arial"/>
          <w:b/>
          <w:bCs/>
          <w:color w:val="403152"/>
          <w:sz w:val="40"/>
          <w:szCs w:val="40"/>
        </w:rPr>
      </w:pPr>
    </w:p>
    <w:p w14:paraId="392F9126" w14:textId="547060B1" w:rsidR="00725583" w:rsidRDefault="00725583" w:rsidP="00D54BE4">
      <w:pPr>
        <w:spacing w:before="360" w:after="360" w:line="240" w:lineRule="auto"/>
        <w:contextualSpacing/>
        <w:jc w:val="center"/>
        <w:outlineLvl w:val="0"/>
        <w:rPr>
          <w:rFonts w:eastAsia="Times New Roman" w:cs="Arial"/>
          <w:b/>
          <w:bCs/>
          <w:color w:val="403152"/>
          <w:sz w:val="40"/>
          <w:szCs w:val="40"/>
        </w:rPr>
      </w:pPr>
    </w:p>
    <w:p w14:paraId="763A44A2" w14:textId="77777777" w:rsidR="002A4D1B" w:rsidRDefault="002A4D1B" w:rsidP="00D54BE4">
      <w:pPr>
        <w:spacing w:before="360" w:after="360" w:line="240" w:lineRule="auto"/>
        <w:contextualSpacing/>
        <w:jc w:val="center"/>
        <w:outlineLvl w:val="0"/>
        <w:rPr>
          <w:rFonts w:eastAsia="Times New Roman" w:cs="Arial"/>
          <w:b/>
          <w:bCs/>
          <w:color w:val="403152"/>
          <w:sz w:val="40"/>
          <w:szCs w:val="40"/>
        </w:rPr>
      </w:pPr>
    </w:p>
    <w:p w14:paraId="217F02D6" w14:textId="2238F4E1" w:rsidR="005D7A2A" w:rsidRDefault="005D7A2A" w:rsidP="00D54BE4">
      <w:pPr>
        <w:spacing w:before="360" w:after="360" w:line="240" w:lineRule="auto"/>
        <w:contextualSpacing/>
        <w:jc w:val="center"/>
        <w:outlineLvl w:val="0"/>
        <w:rPr>
          <w:rFonts w:eastAsia="Times New Roman" w:cs="Arial"/>
          <w:b/>
          <w:bCs/>
          <w:color w:val="403152"/>
          <w:sz w:val="40"/>
          <w:szCs w:val="40"/>
        </w:rPr>
      </w:pPr>
    </w:p>
    <w:bookmarkEnd w:id="80"/>
    <w:p w14:paraId="4502C704" w14:textId="77777777" w:rsidR="007F29D3" w:rsidRPr="00F1715C" w:rsidRDefault="007F29D3" w:rsidP="007F29D3">
      <w:pPr>
        <w:pStyle w:val="Heading1"/>
        <w:rPr>
          <w:sz w:val="32"/>
          <w:szCs w:val="32"/>
        </w:rPr>
      </w:pPr>
      <w:r>
        <w:rPr>
          <w:rFonts w:ascii="Times New Roman" w:hAnsi="Times New Roman"/>
          <w:sz w:val="24"/>
        </w:rPr>
        <w:lastRenderedPageBreak/>
        <w:t xml:space="preserve"> </w:t>
      </w:r>
      <w:bookmarkStart w:id="81" w:name="_Toc429396706"/>
      <w:bookmarkStart w:id="82" w:name="_Toc515002685"/>
      <w:r w:rsidRPr="00F1715C">
        <w:rPr>
          <w:sz w:val="32"/>
          <w:szCs w:val="32"/>
        </w:rPr>
        <w:t>STANDARD FORM OF AGREEMENT - Terms and Conditions</w:t>
      </w:r>
      <w:bookmarkEnd w:id="81"/>
      <w:bookmarkEnd w:id="82"/>
      <w:r w:rsidRPr="00F1715C">
        <w:rPr>
          <w:sz w:val="32"/>
          <w:szCs w:val="32"/>
        </w:rPr>
        <w:t xml:space="preserve"> </w:t>
      </w:r>
    </w:p>
    <w:p w14:paraId="1699B228" w14:textId="77777777" w:rsidR="007F29D3" w:rsidRDefault="007F29D3" w:rsidP="007F29D3">
      <w:pPr>
        <w:pStyle w:val="Heading2"/>
        <w:ind w:left="966"/>
      </w:pPr>
      <w:bookmarkStart w:id="83" w:name="_Toc515002686"/>
      <w:r>
        <w:t>PREQUALIFICATION SCHEME: PERFORMANCE AND MANAGEMENT SERVICES</w:t>
      </w:r>
      <w:bookmarkEnd w:id="83"/>
      <w:r>
        <w:t xml:space="preserve"> </w:t>
      </w:r>
    </w:p>
    <w:p w14:paraId="215469DF" w14:textId="77777777" w:rsidR="007F29D3" w:rsidRDefault="007F29D3" w:rsidP="007F29D3">
      <w:pPr>
        <w:spacing w:after="124" w:line="259" w:lineRule="auto"/>
        <w:ind w:left="1575"/>
      </w:pPr>
      <w:r>
        <w:rPr>
          <w:rFonts w:ascii="Calibri" w:eastAsia="Calibri" w:hAnsi="Calibri" w:cs="Calibri"/>
          <w:noProof/>
          <w:lang w:val="en-AU" w:eastAsia="en-AU"/>
        </w:rPr>
        <mc:AlternateContent>
          <mc:Choice Requires="wpg">
            <w:drawing>
              <wp:inline distT="0" distB="0" distL="0" distR="0" wp14:anchorId="5F01406E" wp14:editId="4E11B68B">
                <wp:extent cx="5024120" cy="67056"/>
                <wp:effectExtent l="0" t="0" r="0" b="0"/>
                <wp:docPr id="37354" name="Group 37354"/>
                <wp:cNvGraphicFramePr/>
                <a:graphic xmlns:a="http://schemas.openxmlformats.org/drawingml/2006/main">
                  <a:graphicData uri="http://schemas.microsoft.com/office/word/2010/wordprocessingGroup">
                    <wpg:wgp>
                      <wpg:cNvGrpSpPr/>
                      <wpg:grpSpPr>
                        <a:xfrm>
                          <a:off x="0" y="0"/>
                          <a:ext cx="5024120" cy="67056"/>
                          <a:chOff x="0" y="0"/>
                          <a:chExt cx="5024120" cy="67056"/>
                        </a:xfrm>
                      </wpg:grpSpPr>
                      <wps:wsp>
                        <wps:cNvPr id="48075" name="Shape 48075"/>
                        <wps:cNvSpPr/>
                        <wps:spPr>
                          <a:xfrm>
                            <a:off x="6096" y="6096"/>
                            <a:ext cx="5011801" cy="54864"/>
                          </a:xfrm>
                          <a:custGeom>
                            <a:avLst/>
                            <a:gdLst/>
                            <a:ahLst/>
                            <a:cxnLst/>
                            <a:rect l="0" t="0" r="0" b="0"/>
                            <a:pathLst>
                              <a:path w="5011801" h="54864">
                                <a:moveTo>
                                  <a:pt x="0" y="0"/>
                                </a:moveTo>
                                <a:lnTo>
                                  <a:pt x="5011801" y="0"/>
                                </a:lnTo>
                                <a:lnTo>
                                  <a:pt x="5011801" y="54864"/>
                                </a:lnTo>
                                <a:lnTo>
                                  <a:pt x="0" y="54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705" name="Rectangle 2705"/>
                        <wps:cNvSpPr/>
                        <wps:spPr>
                          <a:xfrm>
                            <a:off x="74676" y="19225"/>
                            <a:ext cx="9573" cy="38420"/>
                          </a:xfrm>
                          <a:prstGeom prst="rect">
                            <a:avLst/>
                          </a:prstGeom>
                          <a:ln>
                            <a:noFill/>
                          </a:ln>
                        </wps:spPr>
                        <wps:txbx>
                          <w:txbxContent>
                            <w:p w14:paraId="201EEE6B" w14:textId="77777777" w:rsidR="00EC3F05" w:rsidRDefault="00EC3F05" w:rsidP="007F29D3">
                              <w:pPr>
                                <w:spacing w:after="160" w:line="259" w:lineRule="auto"/>
                              </w:pPr>
                              <w:r>
                                <w:rPr>
                                  <w:sz w:val="4"/>
                                </w:rPr>
                                <w:t xml:space="preserve"> </w:t>
                              </w:r>
                            </w:p>
                          </w:txbxContent>
                        </wps:txbx>
                        <wps:bodyPr horzOverflow="overflow" vert="horz" lIns="0" tIns="0" rIns="0" bIns="0" rtlCol="0">
                          <a:noAutofit/>
                        </wps:bodyPr>
                      </wps:wsp>
                      <wps:wsp>
                        <wps:cNvPr id="48076" name="Shape 480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7" name="Shape 48077"/>
                        <wps:cNvSpPr/>
                        <wps:spPr>
                          <a:xfrm>
                            <a:off x="6096" y="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8" name="Shape 48078"/>
                        <wps:cNvSpPr/>
                        <wps:spPr>
                          <a:xfrm>
                            <a:off x="5018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9" name="Shape 48079"/>
                        <wps:cNvSpPr/>
                        <wps:spPr>
                          <a:xfrm>
                            <a:off x="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0" name="Shape 48080"/>
                        <wps:cNvSpPr/>
                        <wps:spPr>
                          <a:xfrm>
                            <a:off x="6096" y="6096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1" name="Shape 48081"/>
                        <wps:cNvSpPr/>
                        <wps:spPr>
                          <a:xfrm>
                            <a:off x="501802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2" name="Shape 48082"/>
                        <wps:cNvSpPr/>
                        <wps:spPr>
                          <a:xfrm>
                            <a:off x="0"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3" name="Shape 48083"/>
                        <wps:cNvSpPr/>
                        <wps:spPr>
                          <a:xfrm>
                            <a:off x="5018024"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01406E" id="Group 37354" o:spid="_x0000_s1026" style="width:395.6pt;height:5.3pt;mso-position-horizontal-relative:char;mso-position-vertical-relative:line" coordsize="50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">
                <v:shape id="Shape 48075" o:spid="_x0000_s1027" style="position:absolute;left:60;top:60;width:50118;height:549;visibility:visible;mso-wrap-style:square;v-text-anchor:top" coordsize="501180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" path="m,l5011801,r,54864l,54864,,e" fillcolor="#f2f2f2" stroked="f" strokeweight="0">
                  <v:stroke miterlimit="83231f" joinstyle="miter"/>
                  <v:path arrowok="t" textboxrect="0,0,5011801,54864"/>
                </v:shape>
                <v:rect id="Rectangle 2705" o:spid="_x0000_s1028" style="position:absolute;left:746;top:192;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201EEE6B" w14:textId="77777777" w:rsidR="00EC3F05" w:rsidRDefault="00EC3F05" w:rsidP="007F29D3">
                        <w:pPr>
                          <w:spacing w:after="160" w:line="259" w:lineRule="auto"/>
                        </w:pPr>
                        <w:r>
                          <w:rPr>
                            <w:sz w:val="4"/>
                          </w:rPr>
                          <w:t xml:space="preserve"> </w:t>
                        </w:r>
                      </w:p>
                    </w:txbxContent>
                  </v:textbox>
                </v:rect>
                <v:shape id="Shape 4807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" path="m,l9144,r,9144l,9144,,e" fillcolor="black" stroked="f" strokeweight="0">
                  <v:stroke miterlimit="83231f" joinstyle="miter"/>
                  <v:path arrowok="t" textboxrect="0,0,9144,9144"/>
                </v:shape>
                <v:shape id="Shape 48077" o:spid="_x0000_s1030" style="position:absolute;left:60;width:50118;height:91;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" path="m,l5011801,r,9144l,9144,,e" fillcolor="black" stroked="f" strokeweight="0">
                  <v:stroke miterlimit="83231f" joinstyle="miter"/>
                  <v:path arrowok="t" textboxrect="0,0,5011801,9144"/>
                </v:shape>
                <v:shape id="Shape 48078" o:spid="_x0000_s1031" style="position:absolute;left:50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" path="m,l9144,r,9144l,9144,,e" fillcolor="black" stroked="f" strokeweight="0">
                  <v:stroke miterlimit="83231f" joinstyle="miter"/>
                  <v:path arrowok="t" textboxrect="0,0,9144,9144"/>
                </v:shape>
                <v:shape id="Shape 48079" o:spid="_x0000_s1032" style="position:absolute;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" path="m,l9144,r,9144l,9144,,e" fillcolor="black" stroked="f" strokeweight="0">
                  <v:stroke miterlimit="83231f" joinstyle="miter"/>
                  <v:path arrowok="t" textboxrect="0,0,9144,9144"/>
                </v:shape>
                <v:shape id="Shape 48080" o:spid="_x0000_s1033" style="position:absolute;left:60;top:609;width:50118;height:92;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" path="m,l5011801,r,9144l,9144,,e" fillcolor="black" stroked="f" strokeweight="0">
                  <v:stroke miterlimit="83231f" joinstyle="miter"/>
                  <v:path arrowok="t" textboxrect="0,0,5011801,9144"/>
                </v:shape>
                <v:shape id="Shape 48081" o:spid="_x0000_s1034" style="position:absolute;left:50180;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" path="m,l9144,r,9144l,9144,,e" fillcolor="black" stroked="f" strokeweight="0">
                  <v:stroke miterlimit="83231f" joinstyle="miter"/>
                  <v:path arrowok="t" textboxrect="0,0,9144,9144"/>
                </v:shape>
                <v:shape id="Shape 48082" o:spid="_x0000_s1035" style="position:absolute;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" path="m,l9144,r,54864l,54864,,e" fillcolor="black" stroked="f" strokeweight="0">
                  <v:stroke miterlimit="83231f" joinstyle="miter"/>
                  <v:path arrowok="t" textboxrect="0,0,9144,54864"/>
                </v:shape>
                <v:shape id="Shape 48083" o:spid="_x0000_s1036" style="position:absolute;left:50180;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" path="m,l9144,r,54864l,54864,,e" fillcolor="black" stroked="f" strokeweight="0">
                  <v:stroke miterlimit="83231f" joinstyle="miter"/>
                  <v:path arrowok="t" textboxrect="0,0,9144,54864"/>
                </v:shape>
                <w10:anchorlock/>
              </v:group>
            </w:pict>
          </mc:Fallback>
        </mc:AlternateContent>
      </w:r>
    </w:p>
    <w:p w14:paraId="3E6E5279" w14:textId="77777777" w:rsidR="007F29D3" w:rsidRDefault="007F29D3" w:rsidP="007F29D3">
      <w:pPr>
        <w:spacing w:after="183"/>
        <w:ind w:left="850" w:right="95"/>
      </w:pPr>
      <w:r>
        <w:t xml:space="preserve">OPERATIVE CLAUSES </w:t>
      </w:r>
    </w:p>
    <w:p w14:paraId="295ECA38" w14:textId="2AA00A22" w:rsidR="007F29D3" w:rsidRPr="007E7DFD" w:rsidRDefault="007F29D3" w:rsidP="00E17D0B">
      <w:pPr>
        <w:pStyle w:val="Clause1"/>
        <w:numPr>
          <w:ilvl w:val="0"/>
          <w:numId w:val="55"/>
        </w:numPr>
      </w:pPr>
      <w:bookmarkStart w:id="84" w:name="_Toc515002687"/>
      <w:r w:rsidRPr="007E7DFD">
        <w:t>DEFINITIONS AND INTERPRETATION</w:t>
      </w:r>
      <w:bookmarkEnd w:id="84"/>
      <w:r w:rsidRPr="007E7DFD">
        <w:t xml:space="preserve"> </w:t>
      </w:r>
    </w:p>
    <w:p w14:paraId="42B3DD98" w14:textId="4FB30EAC" w:rsidR="007F29D3" w:rsidRPr="00975032" w:rsidRDefault="007F29D3" w:rsidP="007E7DFD">
      <w:pPr>
        <w:pStyle w:val="Clause2"/>
        <w:rPr>
          <w:rStyle w:val="Clause2Char"/>
          <w:sz w:val="20"/>
        </w:rPr>
      </w:pPr>
      <w:r>
        <w:rPr>
          <w:b/>
          <w:sz w:val="16"/>
        </w:rPr>
        <w:t xml:space="preserve"> </w:t>
      </w:r>
      <w:r w:rsidRPr="00975032">
        <w:rPr>
          <w:rStyle w:val="Clause2Char"/>
          <w:sz w:val="20"/>
        </w:rPr>
        <w:t xml:space="preserve">In this Agreement, unless the context requires: </w:t>
      </w:r>
    </w:p>
    <w:p w14:paraId="0948F48D" w14:textId="66F99963" w:rsidR="007F29D3" w:rsidRDefault="007F29D3" w:rsidP="007F29D3">
      <w:pPr>
        <w:spacing w:after="76" w:line="259" w:lineRule="auto"/>
        <w:ind w:left="840"/>
      </w:pPr>
    </w:p>
    <w:p w14:paraId="4EDA8104" w14:textId="2C090EED" w:rsidR="007F29D3" w:rsidRPr="00F67040" w:rsidRDefault="007F29D3" w:rsidP="00E542DA">
      <w:pPr>
        <w:ind w:left="720" w:right="95"/>
        <w:rPr>
          <w:sz w:val="20"/>
          <w:szCs w:val="20"/>
        </w:rPr>
      </w:pPr>
      <w:r w:rsidRPr="00F67040">
        <w:rPr>
          <w:b/>
          <w:sz w:val="20"/>
          <w:szCs w:val="20"/>
        </w:rPr>
        <w:t>'Agreement'</w:t>
      </w:r>
      <w:r w:rsidRPr="00F67040">
        <w:rPr>
          <w:sz w:val="20"/>
          <w:szCs w:val="20"/>
        </w:rPr>
        <w:t xml:space="preserve"> refers to</w:t>
      </w:r>
      <w:r w:rsidR="00A41F89">
        <w:rPr>
          <w:sz w:val="20"/>
          <w:szCs w:val="20"/>
        </w:rPr>
        <w:t xml:space="preserve"> this document (Scheme Rule</w:t>
      </w:r>
      <w:r w:rsidRPr="00F67040">
        <w:rPr>
          <w:sz w:val="20"/>
          <w:szCs w:val="20"/>
        </w:rPr>
        <w:t xml:space="preserve">s) and any annexures and schedules. </w:t>
      </w:r>
    </w:p>
    <w:p w14:paraId="2F944E58" w14:textId="77777777" w:rsidR="007F29D3" w:rsidRPr="00F67040" w:rsidRDefault="007F29D3" w:rsidP="00E542DA">
      <w:pPr>
        <w:ind w:left="720" w:right="95"/>
        <w:rPr>
          <w:sz w:val="20"/>
          <w:szCs w:val="20"/>
        </w:rPr>
      </w:pPr>
      <w:r w:rsidRPr="00F67040">
        <w:rPr>
          <w:b/>
          <w:sz w:val="20"/>
          <w:szCs w:val="20"/>
        </w:rPr>
        <w:t>‘Agreement Details’</w:t>
      </w:r>
      <w:r w:rsidRPr="00F67040">
        <w:rPr>
          <w:sz w:val="20"/>
          <w:szCs w:val="20"/>
        </w:rPr>
        <w:t xml:space="preserve"> means the document setting out the details of the agreement between the parties. </w:t>
      </w:r>
    </w:p>
    <w:p w14:paraId="7EDE3FCA" w14:textId="39D8F8C8" w:rsidR="007F29D3" w:rsidRPr="00F67040" w:rsidRDefault="007F29D3" w:rsidP="00E542DA">
      <w:pPr>
        <w:spacing w:after="76" w:line="259" w:lineRule="auto"/>
        <w:ind w:left="720" w:firstLine="45"/>
        <w:rPr>
          <w:sz w:val="20"/>
          <w:szCs w:val="20"/>
        </w:rPr>
      </w:pPr>
      <w:r w:rsidRPr="00F67040">
        <w:rPr>
          <w:b/>
          <w:sz w:val="20"/>
          <w:szCs w:val="20"/>
        </w:rPr>
        <w:t>'Confidential Information'</w:t>
      </w:r>
      <w:r w:rsidRPr="00F67040">
        <w:rPr>
          <w:sz w:val="20"/>
          <w:szCs w:val="20"/>
        </w:rPr>
        <w:t xml:space="preserve"> means any information and all other knowledge at any time disclosed (whether in writing or orally) to the Service Provider by the Principal, or acquired by the Service Provider in performing the Services which:  </w:t>
      </w:r>
    </w:p>
    <w:p w14:paraId="2F422956"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is by its nature confidential; </w:t>
      </w:r>
    </w:p>
    <w:p w14:paraId="183892F3"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is designated, or marked, or stipulated as confidential;  </w:t>
      </w:r>
    </w:p>
    <w:p w14:paraId="4D6A2B6D"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the Service Provider knows or ought to know is confidential; and includes but is in no way limited to; </w:t>
      </w:r>
    </w:p>
    <w:p w14:paraId="7D10C272" w14:textId="77777777" w:rsidR="007F29D3" w:rsidRPr="00F67040" w:rsidRDefault="007F29D3" w:rsidP="00E17D0B">
      <w:pPr>
        <w:numPr>
          <w:ilvl w:val="1"/>
          <w:numId w:val="6"/>
        </w:numPr>
        <w:spacing w:after="30" w:line="295" w:lineRule="auto"/>
        <w:ind w:right="95" w:hanging="389"/>
        <w:jc w:val="both"/>
        <w:rPr>
          <w:sz w:val="20"/>
          <w:szCs w:val="20"/>
        </w:rPr>
      </w:pPr>
      <w:r w:rsidRPr="00F67040">
        <w:rPr>
          <w:sz w:val="20"/>
          <w:szCs w:val="20"/>
        </w:rPr>
        <w:t xml:space="preserve">the Contract Material; </w:t>
      </w:r>
    </w:p>
    <w:p w14:paraId="0700850E" w14:textId="77777777" w:rsidR="007F29D3" w:rsidRPr="00F67040" w:rsidRDefault="007F29D3" w:rsidP="00E17D0B">
      <w:pPr>
        <w:numPr>
          <w:ilvl w:val="1"/>
          <w:numId w:val="6"/>
        </w:numPr>
        <w:spacing w:after="3" w:line="295" w:lineRule="auto"/>
        <w:ind w:right="95" w:hanging="389"/>
        <w:jc w:val="both"/>
        <w:rPr>
          <w:sz w:val="20"/>
          <w:szCs w:val="20"/>
        </w:rPr>
      </w:pPr>
      <w:r w:rsidRPr="00F67040">
        <w:rPr>
          <w:sz w:val="20"/>
          <w:szCs w:val="20"/>
        </w:rPr>
        <w:t xml:space="preserve">the Principal’s Material; </w:t>
      </w:r>
    </w:p>
    <w:p w14:paraId="39FD2475" w14:textId="77777777" w:rsidR="007F29D3" w:rsidRPr="00F67040" w:rsidRDefault="007F29D3" w:rsidP="00E17D0B">
      <w:pPr>
        <w:numPr>
          <w:ilvl w:val="1"/>
          <w:numId w:val="6"/>
        </w:numPr>
        <w:spacing w:after="3" w:line="295" w:lineRule="auto"/>
        <w:ind w:right="95" w:hanging="389"/>
        <w:jc w:val="both"/>
        <w:rPr>
          <w:sz w:val="20"/>
          <w:szCs w:val="20"/>
        </w:rPr>
      </w:pPr>
      <w:r w:rsidRPr="00F67040">
        <w:rPr>
          <w:sz w:val="20"/>
          <w:szCs w:val="20"/>
        </w:rPr>
        <w:t xml:space="preserve">any material which relates to the affairs of a third party; </w:t>
      </w:r>
    </w:p>
    <w:p w14:paraId="3C2220E1" w14:textId="6CC6E0C7" w:rsidR="007F29D3" w:rsidRPr="00F67040" w:rsidRDefault="007F29D3" w:rsidP="00E542DA">
      <w:pPr>
        <w:ind w:left="1930" w:right="95"/>
        <w:rPr>
          <w:sz w:val="20"/>
          <w:szCs w:val="20"/>
        </w:rPr>
      </w:pPr>
      <w:r w:rsidRPr="00F67040">
        <w:rPr>
          <w:sz w:val="20"/>
          <w:szCs w:val="20"/>
        </w:rPr>
        <w:t xml:space="preserve">but does not include information which:  </w:t>
      </w:r>
    </w:p>
    <w:p w14:paraId="04542212"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must be disclosed to perform the Services;  </w:t>
      </w:r>
    </w:p>
    <w:p w14:paraId="2AABC736"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or becomes public knowledge other than by breach of this Agreement; </w:t>
      </w:r>
    </w:p>
    <w:p w14:paraId="1B061EB6"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in the lawful possession of the Service Provider without restriction in relation to disclosure before the date of receipt of the information from the </w:t>
      </w:r>
    </w:p>
    <w:p w14:paraId="54D4F984" w14:textId="77777777" w:rsidR="007F29D3" w:rsidRPr="00F67040" w:rsidRDefault="007F29D3" w:rsidP="007F29D3">
      <w:pPr>
        <w:ind w:left="2290" w:right="95"/>
        <w:rPr>
          <w:sz w:val="20"/>
          <w:szCs w:val="20"/>
        </w:rPr>
      </w:pPr>
      <w:r w:rsidRPr="00F67040">
        <w:rPr>
          <w:sz w:val="20"/>
          <w:szCs w:val="20"/>
        </w:rPr>
        <w:t xml:space="preserve">Principal or a third party; or </w:t>
      </w:r>
    </w:p>
    <w:p w14:paraId="09752F26"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required to be disclosed pursuant to law, regulation, legal process or a regulatory authority. </w:t>
      </w:r>
    </w:p>
    <w:p w14:paraId="6F9E7162" w14:textId="77777777" w:rsidR="007F29D3" w:rsidRPr="00F67040" w:rsidRDefault="007F29D3" w:rsidP="007F29D3">
      <w:pPr>
        <w:spacing w:after="76" w:line="259" w:lineRule="auto"/>
        <w:ind w:left="1680"/>
        <w:rPr>
          <w:sz w:val="20"/>
          <w:szCs w:val="20"/>
        </w:rPr>
      </w:pPr>
      <w:r w:rsidRPr="00F67040">
        <w:rPr>
          <w:sz w:val="20"/>
          <w:szCs w:val="20"/>
        </w:rPr>
        <w:t xml:space="preserve"> </w:t>
      </w:r>
    </w:p>
    <w:p w14:paraId="2C70BFBA" w14:textId="77777777" w:rsidR="007F29D3" w:rsidRPr="00F67040" w:rsidRDefault="007F29D3" w:rsidP="00E542DA">
      <w:pPr>
        <w:ind w:right="95" w:firstLine="720"/>
        <w:rPr>
          <w:sz w:val="20"/>
          <w:szCs w:val="20"/>
        </w:rPr>
      </w:pPr>
      <w:r w:rsidRPr="00F67040">
        <w:rPr>
          <w:b/>
          <w:sz w:val="20"/>
          <w:szCs w:val="20"/>
        </w:rPr>
        <w:t>'Contract Material'</w:t>
      </w:r>
      <w:r w:rsidRPr="00F67040">
        <w:rPr>
          <w:sz w:val="20"/>
          <w:szCs w:val="20"/>
        </w:rPr>
        <w:t xml:space="preserve"> means the New Contract Material and the Existing Contract Material.  </w:t>
      </w:r>
    </w:p>
    <w:p w14:paraId="7C78179C" w14:textId="5D85CDDC" w:rsidR="007F29D3" w:rsidRPr="00F67040" w:rsidRDefault="00CE7231" w:rsidP="00E542DA">
      <w:pPr>
        <w:ind w:firstLine="720"/>
        <w:rPr>
          <w:sz w:val="20"/>
          <w:szCs w:val="20"/>
        </w:rPr>
      </w:pPr>
      <w:r w:rsidRPr="00F67040">
        <w:rPr>
          <w:sz w:val="20"/>
          <w:szCs w:val="20"/>
        </w:rPr>
        <w:t>‘</w:t>
      </w:r>
      <w:r w:rsidR="007F29D3" w:rsidRPr="00F67040">
        <w:rPr>
          <w:b/>
          <w:sz w:val="20"/>
          <w:szCs w:val="20"/>
        </w:rPr>
        <w:t>Existing contract material</w:t>
      </w:r>
      <w:r w:rsidRPr="00F67040">
        <w:rPr>
          <w:b/>
          <w:sz w:val="20"/>
          <w:szCs w:val="20"/>
        </w:rPr>
        <w:t>’</w:t>
      </w:r>
      <w:r w:rsidR="007F29D3" w:rsidRPr="00F67040">
        <w:rPr>
          <w:b/>
          <w:sz w:val="20"/>
          <w:szCs w:val="20"/>
        </w:rPr>
        <w:t xml:space="preserve"> </w:t>
      </w:r>
      <w:r w:rsidR="007F29D3" w:rsidRPr="00F67040">
        <w:rPr>
          <w:sz w:val="20"/>
          <w:szCs w:val="20"/>
        </w:rPr>
        <w:t>means</w:t>
      </w:r>
      <w:r w:rsidR="007F29D3" w:rsidRPr="00F67040">
        <w:rPr>
          <w:b/>
          <w:sz w:val="20"/>
          <w:szCs w:val="20"/>
        </w:rPr>
        <w:t xml:space="preserve">   </w:t>
      </w:r>
    </w:p>
    <w:p w14:paraId="262EC218" w14:textId="77777777" w:rsidR="007F29D3" w:rsidRPr="00F67040" w:rsidRDefault="007F29D3" w:rsidP="00E17D0B">
      <w:pPr>
        <w:numPr>
          <w:ilvl w:val="0"/>
          <w:numId w:val="8"/>
        </w:numPr>
        <w:spacing w:after="3" w:line="295" w:lineRule="auto"/>
        <w:ind w:right="95" w:hanging="360"/>
        <w:jc w:val="both"/>
        <w:rPr>
          <w:sz w:val="20"/>
          <w:szCs w:val="20"/>
        </w:rPr>
      </w:pPr>
      <w:r w:rsidRPr="00F67040">
        <w:rPr>
          <w:sz w:val="20"/>
          <w:szCs w:val="20"/>
        </w:rPr>
        <w:t xml:space="preserve">any Material which exists at the date of this Agreement; and  </w:t>
      </w:r>
    </w:p>
    <w:p w14:paraId="6AD8E776" w14:textId="77777777" w:rsidR="007F29D3" w:rsidRPr="00F67040" w:rsidRDefault="007F29D3" w:rsidP="00E17D0B">
      <w:pPr>
        <w:numPr>
          <w:ilvl w:val="0"/>
          <w:numId w:val="8"/>
        </w:numPr>
        <w:spacing w:after="3" w:line="295" w:lineRule="auto"/>
        <w:ind w:right="95" w:hanging="360"/>
        <w:jc w:val="both"/>
        <w:rPr>
          <w:sz w:val="20"/>
          <w:szCs w:val="20"/>
        </w:rPr>
      </w:pPr>
      <w:r w:rsidRPr="00F67040">
        <w:rPr>
          <w:sz w:val="20"/>
          <w:szCs w:val="20"/>
        </w:rPr>
        <w:t xml:space="preserve">any Service Provider's Material, </w:t>
      </w:r>
    </w:p>
    <w:p w14:paraId="1E34846B" w14:textId="77777777" w:rsidR="007F29D3" w:rsidRPr="00F67040" w:rsidRDefault="007F29D3" w:rsidP="007F29D3">
      <w:pPr>
        <w:ind w:left="2050" w:right="95"/>
        <w:rPr>
          <w:sz w:val="20"/>
          <w:szCs w:val="20"/>
        </w:rPr>
      </w:pPr>
      <w:r w:rsidRPr="00F67040">
        <w:rPr>
          <w:sz w:val="20"/>
          <w:szCs w:val="20"/>
        </w:rPr>
        <w:t xml:space="preserve">which is incorporated with the New Contract Material. </w:t>
      </w:r>
    </w:p>
    <w:p w14:paraId="5FC8BBBC" w14:textId="5A350BA5" w:rsidR="007F29D3" w:rsidRPr="00F67040" w:rsidRDefault="007F29D3" w:rsidP="007F29D3">
      <w:pPr>
        <w:spacing w:after="70" w:line="259" w:lineRule="auto"/>
        <w:ind w:left="1680"/>
        <w:rPr>
          <w:sz w:val="20"/>
          <w:szCs w:val="20"/>
        </w:rPr>
      </w:pPr>
    </w:p>
    <w:p w14:paraId="32D70459" w14:textId="74E4B7D4" w:rsidR="007F29D3" w:rsidRPr="00F67040" w:rsidRDefault="00F643A6" w:rsidP="00E542DA">
      <w:pPr>
        <w:ind w:left="720" w:right="95"/>
        <w:rPr>
          <w:sz w:val="20"/>
          <w:szCs w:val="20"/>
        </w:rPr>
      </w:pPr>
      <w:r w:rsidRPr="00F67040">
        <w:rPr>
          <w:b/>
          <w:sz w:val="20"/>
          <w:szCs w:val="20"/>
        </w:rPr>
        <w:t>‘</w:t>
      </w:r>
      <w:r w:rsidR="007F29D3" w:rsidRPr="00F67040">
        <w:rPr>
          <w:b/>
          <w:sz w:val="20"/>
          <w:szCs w:val="20"/>
        </w:rPr>
        <w:t>New Contract Material’</w:t>
      </w:r>
      <w:r w:rsidR="007F29D3" w:rsidRPr="00F67040">
        <w:rPr>
          <w:sz w:val="20"/>
          <w:szCs w:val="20"/>
        </w:rPr>
        <w:t xml:space="preserve"> means any Material created, written or otherwise brought into existence by the Service Provider in the course of performing this Agreement in which subsists newly created Intellectual Property rights but for the avoidance of doubt does not include the Service Provider's Material.   </w:t>
      </w:r>
    </w:p>
    <w:p w14:paraId="7DCE9721" w14:textId="77777777" w:rsidR="007F29D3" w:rsidRPr="00F67040" w:rsidRDefault="007F29D3" w:rsidP="00E542DA">
      <w:pPr>
        <w:ind w:right="95" w:firstLine="720"/>
        <w:rPr>
          <w:sz w:val="20"/>
          <w:szCs w:val="20"/>
        </w:rPr>
      </w:pPr>
      <w:r w:rsidRPr="00F67040">
        <w:rPr>
          <w:b/>
          <w:sz w:val="20"/>
          <w:szCs w:val="20"/>
        </w:rPr>
        <w:t xml:space="preserve">‘Fee’ </w:t>
      </w:r>
      <w:r w:rsidRPr="00F67040">
        <w:rPr>
          <w:sz w:val="20"/>
          <w:szCs w:val="20"/>
        </w:rPr>
        <w:t xml:space="preserve">means the fee or fees described in the Agreement Details. </w:t>
      </w:r>
    </w:p>
    <w:p w14:paraId="113FF673" w14:textId="713764FC" w:rsidR="007F29D3" w:rsidRPr="00F67040" w:rsidRDefault="007F29D3" w:rsidP="00E542DA">
      <w:pPr>
        <w:spacing w:after="81" w:line="259" w:lineRule="auto"/>
        <w:ind w:firstLine="720"/>
        <w:rPr>
          <w:sz w:val="20"/>
          <w:szCs w:val="20"/>
        </w:rPr>
      </w:pPr>
      <w:r w:rsidRPr="00F67040">
        <w:rPr>
          <w:b/>
          <w:sz w:val="20"/>
          <w:szCs w:val="20"/>
        </w:rPr>
        <w:lastRenderedPageBreak/>
        <w:t>‘GST’</w:t>
      </w:r>
      <w:r w:rsidRPr="00F67040">
        <w:rPr>
          <w:sz w:val="20"/>
          <w:szCs w:val="20"/>
        </w:rPr>
        <w:t xml:space="preserve"> has the meaning given to this term in the GST Law. </w:t>
      </w:r>
    </w:p>
    <w:p w14:paraId="34468849" w14:textId="7529FF3F" w:rsidR="007F29D3" w:rsidRPr="00F67040" w:rsidRDefault="007F29D3" w:rsidP="00E542DA">
      <w:pPr>
        <w:spacing w:after="82" w:line="259" w:lineRule="auto"/>
        <w:ind w:left="720"/>
        <w:rPr>
          <w:sz w:val="20"/>
          <w:szCs w:val="20"/>
        </w:rPr>
      </w:pPr>
      <w:r w:rsidRPr="00F67040">
        <w:rPr>
          <w:b/>
          <w:sz w:val="20"/>
          <w:szCs w:val="20"/>
        </w:rPr>
        <w:t>‘GST Law’</w:t>
      </w:r>
      <w:r w:rsidRPr="00F67040">
        <w:rPr>
          <w:sz w:val="20"/>
          <w:szCs w:val="20"/>
        </w:rPr>
        <w:t xml:space="preserve"> means </w:t>
      </w:r>
      <w:r w:rsidRPr="00F67040">
        <w:rPr>
          <w:i/>
          <w:sz w:val="20"/>
          <w:szCs w:val="20"/>
        </w:rPr>
        <w:t>A New Tax System (Goods &amp; Services Tax) Act 1999</w:t>
      </w:r>
      <w:r w:rsidRPr="00F67040">
        <w:rPr>
          <w:sz w:val="20"/>
          <w:szCs w:val="20"/>
        </w:rPr>
        <w:t xml:space="preserve">, related legislation and any delegated legislation made pursuant to such legislation. </w:t>
      </w:r>
    </w:p>
    <w:p w14:paraId="107285DF" w14:textId="03B8B075" w:rsidR="007F29D3" w:rsidRPr="00F67040" w:rsidRDefault="007F29D3" w:rsidP="00E542DA">
      <w:pPr>
        <w:spacing w:after="76" w:line="259" w:lineRule="auto"/>
        <w:ind w:left="720"/>
        <w:rPr>
          <w:sz w:val="20"/>
          <w:szCs w:val="20"/>
        </w:rPr>
      </w:pPr>
      <w:r w:rsidRPr="00F67040">
        <w:rPr>
          <w:b/>
          <w:sz w:val="20"/>
          <w:szCs w:val="20"/>
        </w:rPr>
        <w:t>'Intellectual Property'</w:t>
      </w:r>
      <w:r w:rsidRPr="00F67040">
        <w:rPr>
          <w:sz w:val="20"/>
          <w:szCs w:val="20"/>
        </w:rPr>
        <w:t xml:space="preserve"> means all the rights in copyright, patents, registered and unregistered trademarks, registered designs, trade secrets, and all other rights of intellectual property. </w:t>
      </w:r>
    </w:p>
    <w:p w14:paraId="0813362F" w14:textId="53CCD12B" w:rsidR="007F29D3" w:rsidRPr="00F67040" w:rsidRDefault="007F29D3" w:rsidP="00E542DA">
      <w:pPr>
        <w:spacing w:after="76" w:line="259" w:lineRule="auto"/>
        <w:ind w:left="720" w:firstLine="45"/>
        <w:rPr>
          <w:sz w:val="20"/>
          <w:szCs w:val="20"/>
        </w:rPr>
      </w:pPr>
      <w:r w:rsidRPr="00F67040">
        <w:rPr>
          <w:b/>
          <w:sz w:val="20"/>
          <w:szCs w:val="20"/>
        </w:rPr>
        <w:t>'Material'</w:t>
      </w:r>
      <w:r w:rsidRPr="00F67040">
        <w:rPr>
          <w:sz w:val="20"/>
          <w:szCs w:val="20"/>
        </w:rPr>
        <w:t xml:space="preserve"> includes but is not limited to documents, information and data stored by any means. </w:t>
      </w:r>
    </w:p>
    <w:p w14:paraId="308392BD" w14:textId="77777777" w:rsidR="007F29D3" w:rsidRPr="00F67040" w:rsidRDefault="007F29D3" w:rsidP="00E542DA">
      <w:pPr>
        <w:ind w:left="720" w:right="95"/>
        <w:rPr>
          <w:sz w:val="20"/>
          <w:szCs w:val="20"/>
        </w:rPr>
      </w:pPr>
      <w:r w:rsidRPr="00F67040">
        <w:rPr>
          <w:b/>
          <w:sz w:val="20"/>
          <w:szCs w:val="20"/>
        </w:rPr>
        <w:t>'Moral Rights'</w:t>
      </w:r>
      <w:r w:rsidRPr="00F67040">
        <w:rPr>
          <w:sz w:val="20"/>
          <w:szCs w:val="20"/>
        </w:rPr>
        <w:t xml:space="preserve"> means the right of integrity of authorship, the right of attribution of authorship and the right not to have authorship falsely attributed, more particularly as conferred by the </w:t>
      </w:r>
      <w:r w:rsidRPr="00F67040">
        <w:rPr>
          <w:i/>
          <w:sz w:val="20"/>
          <w:szCs w:val="20"/>
        </w:rPr>
        <w:t xml:space="preserve">Copyright Act 1968 </w:t>
      </w:r>
      <w:r w:rsidRPr="00F67040">
        <w:rPr>
          <w:sz w:val="20"/>
          <w:szCs w:val="20"/>
        </w:rPr>
        <w:t>(Cth)</w:t>
      </w:r>
      <w:r w:rsidRPr="00F67040">
        <w:rPr>
          <w:i/>
          <w:sz w:val="20"/>
          <w:szCs w:val="20"/>
        </w:rPr>
        <w:t xml:space="preserve">, </w:t>
      </w:r>
      <w:r w:rsidRPr="00F67040">
        <w:rPr>
          <w:sz w:val="20"/>
          <w:szCs w:val="20"/>
        </w:rPr>
        <w:t xml:space="preserve">and rights of a similar nature anywhere in the world whether existing at the commencement date of this Agreement or which may come into existence on or after the commencement date. </w:t>
      </w:r>
    </w:p>
    <w:p w14:paraId="3D13A56A" w14:textId="73814785" w:rsidR="007F29D3" w:rsidRPr="00F67040" w:rsidRDefault="007F29D3" w:rsidP="00E542DA">
      <w:pPr>
        <w:spacing w:after="79" w:line="259" w:lineRule="auto"/>
        <w:ind w:left="720" w:firstLine="45"/>
        <w:rPr>
          <w:sz w:val="20"/>
          <w:szCs w:val="20"/>
        </w:rPr>
      </w:pPr>
      <w:r w:rsidRPr="00F67040">
        <w:rPr>
          <w:b/>
          <w:sz w:val="20"/>
          <w:szCs w:val="20"/>
        </w:rPr>
        <w:t>'Personal Information'</w:t>
      </w:r>
      <w:r w:rsidRPr="00F67040">
        <w:rPr>
          <w:sz w:val="20"/>
          <w:szCs w:val="20"/>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w:t>
      </w:r>
    </w:p>
    <w:p w14:paraId="48B5C0BF" w14:textId="061342AE" w:rsidR="007F29D3" w:rsidRPr="00F67040" w:rsidRDefault="007F29D3" w:rsidP="00E542DA">
      <w:pPr>
        <w:spacing w:after="87" w:line="259" w:lineRule="auto"/>
        <w:ind w:left="720"/>
        <w:rPr>
          <w:sz w:val="20"/>
          <w:szCs w:val="20"/>
        </w:rPr>
      </w:pPr>
      <w:r w:rsidRPr="00F67040">
        <w:rPr>
          <w:b/>
          <w:sz w:val="20"/>
          <w:szCs w:val="20"/>
        </w:rPr>
        <w:t>‘Principal's Material'</w:t>
      </w:r>
      <w:r w:rsidRPr="00F67040">
        <w:rPr>
          <w:sz w:val="20"/>
          <w:szCs w:val="20"/>
        </w:rPr>
        <w:t xml:space="preserve"> means any Material supplied by the Principal to the Service Provider by whatever means in relation to this Agreement. </w:t>
      </w:r>
    </w:p>
    <w:p w14:paraId="2542C6BF" w14:textId="41A19E8B" w:rsidR="007F29D3" w:rsidRPr="00F67040" w:rsidRDefault="007F29D3" w:rsidP="00E542DA">
      <w:pPr>
        <w:spacing w:after="79" w:line="259" w:lineRule="auto"/>
        <w:ind w:left="720" w:firstLine="45"/>
        <w:rPr>
          <w:sz w:val="20"/>
          <w:szCs w:val="20"/>
        </w:rPr>
      </w:pPr>
      <w:r w:rsidRPr="00F67040">
        <w:rPr>
          <w:b/>
          <w:sz w:val="20"/>
          <w:szCs w:val="20"/>
        </w:rPr>
        <w:t>'Service Provider's Material'</w:t>
      </w:r>
      <w:r w:rsidRPr="00F67040">
        <w:rPr>
          <w:sz w:val="20"/>
          <w:szCs w:val="20"/>
        </w:rPr>
        <w:t xml:space="preserve"> means any methodologies, tools, models, processes, knowledge of business principles, and analytical concepts, that have been created, written or otherwise brought into existence by the Service Provider after the date of this Agreement, otherwise than in the course of performing this Agreement. </w:t>
      </w:r>
    </w:p>
    <w:p w14:paraId="659311F4" w14:textId="704C239E" w:rsidR="007F29D3" w:rsidRPr="00F67040" w:rsidRDefault="007F29D3" w:rsidP="00E542DA">
      <w:pPr>
        <w:spacing w:after="76" w:line="259" w:lineRule="auto"/>
        <w:ind w:left="720" w:firstLine="45"/>
        <w:rPr>
          <w:sz w:val="20"/>
          <w:szCs w:val="20"/>
        </w:rPr>
      </w:pPr>
      <w:r w:rsidRPr="00F67040">
        <w:rPr>
          <w:b/>
          <w:sz w:val="20"/>
          <w:szCs w:val="20"/>
        </w:rPr>
        <w:t>'Service Provider'</w:t>
      </w:r>
      <w:r w:rsidRPr="00F67040">
        <w:rPr>
          <w:sz w:val="20"/>
          <w:szCs w:val="20"/>
        </w:rPr>
        <w:t xml:space="preserve"> includes the officers, employees, agents and subcontractors of the Service Provider.  </w:t>
      </w:r>
    </w:p>
    <w:p w14:paraId="5535D6F5" w14:textId="66DA643E" w:rsidR="007F29D3" w:rsidRPr="00F67040" w:rsidRDefault="007F29D3" w:rsidP="00E542DA">
      <w:pPr>
        <w:spacing w:after="79" w:line="259" w:lineRule="auto"/>
        <w:ind w:left="765"/>
        <w:rPr>
          <w:sz w:val="20"/>
          <w:szCs w:val="20"/>
        </w:rPr>
      </w:pPr>
      <w:r w:rsidRPr="00F67040">
        <w:rPr>
          <w:b/>
          <w:sz w:val="20"/>
          <w:szCs w:val="20"/>
        </w:rPr>
        <w:t>'Service Provider's Proposal'</w:t>
      </w:r>
      <w:r w:rsidRPr="00F67040">
        <w:rPr>
          <w:sz w:val="20"/>
          <w:szCs w:val="20"/>
        </w:rPr>
        <w:t xml:space="preserve"> means the document submitted by the Service Provider to the Principal for the purposes of this Agreement which applies to the services work to be completed and fees for executing the Services, a copy of which is annexed to the Agreement Details. </w:t>
      </w:r>
    </w:p>
    <w:p w14:paraId="29BFEFE6" w14:textId="77777777" w:rsidR="007F29D3" w:rsidRPr="00F67040" w:rsidRDefault="007F29D3" w:rsidP="00E542DA">
      <w:pPr>
        <w:ind w:left="765" w:right="95"/>
        <w:rPr>
          <w:sz w:val="20"/>
          <w:szCs w:val="20"/>
        </w:rPr>
      </w:pPr>
      <w:r w:rsidRPr="00F67040">
        <w:rPr>
          <w:b/>
          <w:sz w:val="20"/>
          <w:szCs w:val="20"/>
        </w:rPr>
        <w:t xml:space="preserve">'Services' </w:t>
      </w:r>
      <w:r w:rsidRPr="00F67040">
        <w:rPr>
          <w:sz w:val="20"/>
          <w:szCs w:val="20"/>
        </w:rPr>
        <w:t xml:space="preserve">means the services set out in the Agreement Details and any incidental or related services requested in writing by the Principal. </w:t>
      </w:r>
    </w:p>
    <w:p w14:paraId="4AA968B2" w14:textId="5F69DB53" w:rsidR="007F29D3" w:rsidRPr="00F67040" w:rsidRDefault="007F29D3" w:rsidP="00E542DA">
      <w:pPr>
        <w:spacing w:after="76" w:line="259" w:lineRule="auto"/>
        <w:ind w:firstLine="720"/>
        <w:rPr>
          <w:sz w:val="20"/>
          <w:szCs w:val="20"/>
        </w:rPr>
      </w:pPr>
      <w:r w:rsidRPr="00F67040">
        <w:rPr>
          <w:sz w:val="20"/>
          <w:szCs w:val="20"/>
        </w:rPr>
        <w:t xml:space="preserve"> </w:t>
      </w:r>
      <w:r w:rsidRPr="00F67040">
        <w:rPr>
          <w:b/>
          <w:sz w:val="20"/>
          <w:szCs w:val="20"/>
        </w:rPr>
        <w:t>'Supply'</w:t>
      </w:r>
      <w:r w:rsidRPr="00F67040">
        <w:rPr>
          <w:sz w:val="20"/>
          <w:szCs w:val="20"/>
        </w:rPr>
        <w:t xml:space="preserve"> has the meaning given to it in the GST Law. </w:t>
      </w:r>
    </w:p>
    <w:p w14:paraId="60224882" w14:textId="77777777" w:rsidR="007F29D3" w:rsidRDefault="007F29D3" w:rsidP="007F29D3">
      <w:pPr>
        <w:spacing w:after="0" w:line="259" w:lineRule="auto"/>
        <w:ind w:left="1680"/>
      </w:pPr>
      <w:r>
        <w:t xml:space="preserve"> </w:t>
      </w:r>
    </w:p>
    <w:p w14:paraId="1E4486E2" w14:textId="7B18C134" w:rsidR="007F29D3" w:rsidRPr="00975032" w:rsidRDefault="007F29D3" w:rsidP="007E7DFD">
      <w:pPr>
        <w:pStyle w:val="Clause2"/>
        <w:rPr>
          <w:sz w:val="20"/>
        </w:rPr>
      </w:pPr>
      <w:r w:rsidRPr="00975032">
        <w:rPr>
          <w:sz w:val="20"/>
        </w:rPr>
        <w:t xml:space="preserve">Except where the context otherwise requires, a reference in this Agreement to: </w:t>
      </w:r>
    </w:p>
    <w:p w14:paraId="45F755E8" w14:textId="77777777" w:rsidR="007F29D3" w:rsidRPr="00E542DA" w:rsidRDefault="007F29D3" w:rsidP="007F29D3">
      <w:pPr>
        <w:spacing w:after="122" w:line="259" w:lineRule="auto"/>
        <w:ind w:left="840"/>
        <w:rPr>
          <w:sz w:val="20"/>
          <w:szCs w:val="20"/>
        </w:rPr>
      </w:pPr>
      <w:r w:rsidRPr="00E542DA">
        <w:rPr>
          <w:sz w:val="20"/>
          <w:szCs w:val="20"/>
        </w:rPr>
        <w:t xml:space="preserve"> </w:t>
      </w:r>
    </w:p>
    <w:p w14:paraId="3CA77BE6" w14:textId="77777777" w:rsidR="007F29D3" w:rsidRPr="00E542DA" w:rsidRDefault="007F29D3" w:rsidP="00E17D0B">
      <w:pPr>
        <w:numPr>
          <w:ilvl w:val="0"/>
          <w:numId w:val="9"/>
        </w:numPr>
        <w:spacing w:after="53" w:line="295" w:lineRule="auto"/>
        <w:ind w:right="95" w:hanging="780"/>
        <w:jc w:val="both"/>
        <w:rPr>
          <w:sz w:val="20"/>
          <w:szCs w:val="20"/>
        </w:rPr>
      </w:pPr>
      <w:r w:rsidRPr="00E542DA">
        <w:rPr>
          <w:sz w:val="20"/>
          <w:szCs w:val="20"/>
        </w:rPr>
        <w:t xml:space="preserve">the singular number includes a reference to a plural number and vice versa; </w:t>
      </w:r>
    </w:p>
    <w:p w14:paraId="0048FF80" w14:textId="77777777" w:rsidR="007F29D3" w:rsidRPr="00E542DA" w:rsidRDefault="007F29D3" w:rsidP="00E17D0B">
      <w:pPr>
        <w:numPr>
          <w:ilvl w:val="0"/>
          <w:numId w:val="9"/>
        </w:numPr>
        <w:spacing w:after="63" w:line="295" w:lineRule="auto"/>
        <w:ind w:right="95" w:hanging="780"/>
        <w:jc w:val="both"/>
        <w:rPr>
          <w:sz w:val="20"/>
          <w:szCs w:val="20"/>
        </w:rPr>
      </w:pPr>
      <w:r w:rsidRPr="00E542DA">
        <w:rPr>
          <w:sz w:val="20"/>
          <w:szCs w:val="20"/>
        </w:rPr>
        <w:t xml:space="preserve">a gender includes a reference to the other genders and each of them; </w:t>
      </w:r>
    </w:p>
    <w:p w14:paraId="0B7E75EB" w14:textId="77777777" w:rsidR="007F29D3" w:rsidRPr="00E542DA" w:rsidRDefault="007F29D3" w:rsidP="00E17D0B">
      <w:pPr>
        <w:numPr>
          <w:ilvl w:val="0"/>
          <w:numId w:val="9"/>
        </w:numPr>
        <w:spacing w:after="54" w:line="295" w:lineRule="auto"/>
        <w:ind w:right="95" w:hanging="780"/>
        <w:jc w:val="both"/>
        <w:rPr>
          <w:sz w:val="20"/>
          <w:szCs w:val="20"/>
        </w:rPr>
      </w:pPr>
      <w:r w:rsidRPr="00E542DA">
        <w:rPr>
          <w:sz w:val="20"/>
          <w:szCs w:val="20"/>
        </w:rPr>
        <w:t xml:space="preserve">any person or company shall mean and include the legal personal representative, successor in title, and permitted assigns of such person or company as the circumstances may require; </w:t>
      </w:r>
    </w:p>
    <w:p w14:paraId="0D7E767E" w14:textId="77777777" w:rsidR="007F29D3" w:rsidRPr="00E542DA" w:rsidRDefault="007F29D3" w:rsidP="00E17D0B">
      <w:pPr>
        <w:numPr>
          <w:ilvl w:val="0"/>
          <w:numId w:val="9"/>
        </w:numPr>
        <w:spacing w:after="52" w:line="295" w:lineRule="auto"/>
        <w:ind w:right="95" w:hanging="780"/>
        <w:jc w:val="both"/>
        <w:rPr>
          <w:sz w:val="20"/>
          <w:szCs w:val="20"/>
        </w:rPr>
      </w:pPr>
      <w:r w:rsidRPr="00E542DA">
        <w:rPr>
          <w:sz w:val="20"/>
          <w:szCs w:val="20"/>
        </w:rPr>
        <w:t xml:space="preserve">any organisations, associations, societies, groups or bodies shall, in the event of them ceasing to exist or being reconstituted, renamed or replaced or if the powers or functions of any of them are transferred to any other entity, body or group, refer respectively to any such entity, body or group, established or constituted in lieu thereof or succeeding to similar powers or functions; </w:t>
      </w:r>
    </w:p>
    <w:p w14:paraId="47947184" w14:textId="77777777" w:rsidR="007F29D3" w:rsidRPr="00E542DA" w:rsidRDefault="007F29D3" w:rsidP="00E17D0B">
      <w:pPr>
        <w:numPr>
          <w:ilvl w:val="0"/>
          <w:numId w:val="9"/>
        </w:numPr>
        <w:spacing w:after="52" w:line="295" w:lineRule="auto"/>
        <w:ind w:right="95" w:hanging="780"/>
        <w:jc w:val="both"/>
        <w:rPr>
          <w:sz w:val="20"/>
          <w:szCs w:val="20"/>
        </w:rPr>
      </w:pPr>
      <w:r w:rsidRPr="00E542DA">
        <w:rPr>
          <w:sz w:val="20"/>
          <w:szCs w:val="20"/>
        </w:rPr>
        <w:t xml:space="preserve">statutes, regulations, ordinances or by-laws shall be deemed for all purposes to be extended to include a reference to all statutes, regulations, ordinances or by-laws amending, consolidating or replacing same from time to time; and </w:t>
      </w:r>
    </w:p>
    <w:p w14:paraId="24D3B6ED" w14:textId="77777777" w:rsidR="007F29D3" w:rsidRPr="00E542DA" w:rsidRDefault="007F29D3" w:rsidP="00E17D0B">
      <w:pPr>
        <w:numPr>
          <w:ilvl w:val="0"/>
          <w:numId w:val="9"/>
        </w:numPr>
        <w:spacing w:after="51" w:line="295" w:lineRule="auto"/>
        <w:ind w:right="95" w:hanging="780"/>
        <w:jc w:val="both"/>
        <w:rPr>
          <w:sz w:val="20"/>
          <w:szCs w:val="20"/>
        </w:rPr>
      </w:pPr>
      <w:r w:rsidRPr="00E542DA">
        <w:rPr>
          <w:sz w:val="20"/>
          <w:szCs w:val="20"/>
        </w:rPr>
        <w:t xml:space="preserve">a business day means any day which is not a Saturday, Sunday or public holiday in the State of New South Wales </w:t>
      </w:r>
    </w:p>
    <w:p w14:paraId="691D5559" w14:textId="77777777" w:rsidR="007F29D3" w:rsidRPr="00E542DA" w:rsidRDefault="007F29D3" w:rsidP="00E17D0B">
      <w:pPr>
        <w:numPr>
          <w:ilvl w:val="0"/>
          <w:numId w:val="9"/>
        </w:numPr>
        <w:spacing w:after="3" w:line="295" w:lineRule="auto"/>
        <w:ind w:right="95" w:hanging="780"/>
        <w:jc w:val="both"/>
        <w:rPr>
          <w:sz w:val="20"/>
          <w:szCs w:val="20"/>
        </w:rPr>
      </w:pPr>
      <w:r w:rsidRPr="00E542DA">
        <w:rPr>
          <w:sz w:val="20"/>
          <w:szCs w:val="20"/>
        </w:rPr>
        <w:lastRenderedPageBreak/>
        <w:t xml:space="preserve">money currency or dollars is taken to mean Australian dollars </w:t>
      </w:r>
    </w:p>
    <w:p w14:paraId="25601A77" w14:textId="77777777" w:rsidR="007F29D3" w:rsidRDefault="007F29D3" w:rsidP="007F29D3">
      <w:pPr>
        <w:spacing w:after="57" w:line="259" w:lineRule="auto"/>
        <w:ind w:left="840"/>
      </w:pPr>
      <w:r>
        <w:rPr>
          <w:sz w:val="18"/>
        </w:rPr>
        <w:t xml:space="preserve"> </w:t>
      </w:r>
    </w:p>
    <w:p w14:paraId="72E4069E" w14:textId="74592AB4" w:rsidR="007F29D3" w:rsidRPr="00975032" w:rsidRDefault="007F29D3" w:rsidP="007E7DFD">
      <w:pPr>
        <w:pStyle w:val="Clause2"/>
        <w:rPr>
          <w:sz w:val="20"/>
        </w:rPr>
      </w:pPr>
      <w:r w:rsidRPr="00975032">
        <w:rPr>
          <w:sz w:val="20"/>
        </w:rPr>
        <w:t xml:space="preserve">Where any covenant, condition, agreement, warranty or other provision of this Agreement expressly or impliedly binds more than one person then it shall bind each such person separately and all such persons jointly. </w:t>
      </w:r>
    </w:p>
    <w:p w14:paraId="30DECEDD" w14:textId="77777777" w:rsidR="007F29D3" w:rsidRDefault="007F29D3" w:rsidP="007F29D3">
      <w:pPr>
        <w:spacing w:after="232"/>
        <w:ind w:left="1680" w:right="95" w:hanging="840"/>
      </w:pPr>
    </w:p>
    <w:p w14:paraId="6EB2CAAD" w14:textId="58B1874D" w:rsidR="007F29D3" w:rsidRDefault="007F29D3" w:rsidP="004E5F89">
      <w:pPr>
        <w:pStyle w:val="Clause1"/>
      </w:pPr>
      <w:r>
        <w:rPr>
          <w:rFonts w:ascii="Calibri" w:eastAsia="Calibri" w:hAnsi="Calibri" w:cs="Calibri"/>
        </w:rPr>
        <w:tab/>
      </w:r>
      <w:bookmarkStart w:id="85" w:name="_Toc515002688"/>
      <w:r>
        <w:t>ENGAGEMENT</w:t>
      </w:r>
      <w:bookmarkEnd w:id="85"/>
      <w:r>
        <w:t xml:space="preserve">  </w:t>
      </w:r>
    </w:p>
    <w:p w14:paraId="5C16393F" w14:textId="77777777" w:rsidR="007F29D3" w:rsidRDefault="007F29D3" w:rsidP="007F29D3">
      <w:pPr>
        <w:spacing w:after="19" w:line="259" w:lineRule="auto"/>
        <w:ind w:left="1680"/>
      </w:pPr>
      <w:r>
        <w:rPr>
          <w:sz w:val="18"/>
        </w:rPr>
        <w:t xml:space="preserve"> </w:t>
      </w:r>
    </w:p>
    <w:p w14:paraId="5B9EFD07" w14:textId="77777777" w:rsidR="007F29D3" w:rsidRPr="00975032" w:rsidRDefault="007F29D3" w:rsidP="004E5F89">
      <w:pPr>
        <w:pStyle w:val="Clause2"/>
        <w:rPr>
          <w:sz w:val="20"/>
        </w:rPr>
      </w:pPr>
      <w:r w:rsidRPr="00975032">
        <w:rPr>
          <w:sz w:val="20"/>
        </w:rPr>
        <w:t xml:space="preserve">The Principal engages the Service Provider to provide the Services in accordance with this Agreement.  The Service Provider shall commence the Services on the date set out in the Agreement Details or on such date as may be agreed in writing between the parties. </w:t>
      </w:r>
    </w:p>
    <w:p w14:paraId="7D5DD8E5" w14:textId="2DA083B8" w:rsidR="007F29D3" w:rsidRDefault="007F29D3" w:rsidP="004E5F89">
      <w:pPr>
        <w:pStyle w:val="Clause1"/>
      </w:pPr>
      <w:bookmarkStart w:id="86" w:name="_Toc515002689"/>
      <w:r>
        <w:t>CONFLICT OF INTEREST AND DISCLOSURE OF CURRENT ENGAGEMENTS BY NSW GOVERNMENT AGENCIES</w:t>
      </w:r>
      <w:bookmarkEnd w:id="86"/>
      <w:r>
        <w:t xml:space="preserve"> </w:t>
      </w:r>
    </w:p>
    <w:p w14:paraId="1456C3DA" w14:textId="77777777" w:rsidR="007F29D3" w:rsidRDefault="007F29D3" w:rsidP="007F29D3">
      <w:pPr>
        <w:spacing w:after="16" w:line="259" w:lineRule="auto"/>
        <w:ind w:left="1680"/>
      </w:pPr>
      <w:r>
        <w:rPr>
          <w:sz w:val="18"/>
        </w:rPr>
        <w:t xml:space="preserve"> </w:t>
      </w:r>
    </w:p>
    <w:p w14:paraId="5FA44302" w14:textId="3D237C6E" w:rsidR="007F29D3" w:rsidRPr="00975032" w:rsidRDefault="007F29D3" w:rsidP="004E5F89">
      <w:pPr>
        <w:pStyle w:val="Clause2"/>
        <w:rPr>
          <w:sz w:val="20"/>
        </w:rPr>
      </w:pPr>
      <w:r w:rsidRPr="00975032">
        <w:rPr>
          <w:sz w:val="20"/>
        </w:rPr>
        <w:t xml:space="preserve">The Service Provider undertakes that at the date of this Agreement, no conflict of interest exists or is likely to arise in the performance of the Services.  The Service Provider must notify the Principal, in writing, immediately upon becoming aware of the existence, or possibility, of a conflict of interest. </w:t>
      </w:r>
    </w:p>
    <w:p w14:paraId="3BAB8223" w14:textId="77777777" w:rsidR="007F29D3" w:rsidRDefault="007F29D3" w:rsidP="007F29D3">
      <w:pPr>
        <w:spacing w:after="28" w:line="259" w:lineRule="auto"/>
        <w:ind w:left="840"/>
      </w:pPr>
      <w:r>
        <w:t xml:space="preserve"> </w:t>
      </w:r>
    </w:p>
    <w:p w14:paraId="3DAC4D76" w14:textId="04BD5F76" w:rsidR="007F29D3" w:rsidRPr="00975032" w:rsidRDefault="007F29D3" w:rsidP="004E5F89">
      <w:pPr>
        <w:pStyle w:val="Clause2"/>
        <w:rPr>
          <w:sz w:val="20"/>
        </w:rPr>
      </w:pPr>
      <w:r w:rsidRPr="00975032">
        <w:rPr>
          <w:sz w:val="20"/>
        </w:rPr>
        <w:t xml:space="preserve">On receipt of a notice under clause 3.1 the Principal may: </w:t>
      </w:r>
    </w:p>
    <w:p w14:paraId="16246C0E" w14:textId="77777777" w:rsidR="007F29D3" w:rsidRPr="00975032" w:rsidRDefault="007F29D3" w:rsidP="007F29D3">
      <w:pPr>
        <w:spacing w:after="122" w:line="259" w:lineRule="auto"/>
        <w:ind w:left="840"/>
        <w:rPr>
          <w:sz w:val="20"/>
          <w:szCs w:val="20"/>
        </w:rPr>
      </w:pPr>
      <w:r w:rsidRPr="00975032">
        <w:rPr>
          <w:sz w:val="20"/>
          <w:szCs w:val="20"/>
        </w:rPr>
        <w:t xml:space="preserve"> </w:t>
      </w:r>
    </w:p>
    <w:p w14:paraId="0E5213CE" w14:textId="77777777" w:rsidR="007F29D3" w:rsidRPr="00975032" w:rsidRDefault="007F29D3" w:rsidP="00E17D0B">
      <w:pPr>
        <w:numPr>
          <w:ilvl w:val="0"/>
          <w:numId w:val="10"/>
        </w:numPr>
        <w:spacing w:after="3" w:line="295" w:lineRule="auto"/>
        <w:ind w:right="95" w:hanging="780"/>
        <w:rPr>
          <w:sz w:val="20"/>
          <w:szCs w:val="20"/>
        </w:rPr>
      </w:pPr>
      <w:r w:rsidRPr="00975032">
        <w:rPr>
          <w:sz w:val="20"/>
          <w:szCs w:val="20"/>
        </w:rPr>
        <w:t xml:space="preserve">approve the Service Provider continuing to perform the Services, which approval may be subject to reasonable conditions to ensure appropriate management of the conflict; or </w:t>
      </w:r>
    </w:p>
    <w:p w14:paraId="7DCE7A95" w14:textId="77777777" w:rsidR="007F29D3" w:rsidRPr="00975032" w:rsidRDefault="007F29D3" w:rsidP="00E17D0B">
      <w:pPr>
        <w:numPr>
          <w:ilvl w:val="0"/>
          <w:numId w:val="10"/>
        </w:numPr>
        <w:spacing w:after="98" w:line="243" w:lineRule="auto"/>
        <w:ind w:right="95" w:hanging="780"/>
        <w:rPr>
          <w:sz w:val="20"/>
          <w:szCs w:val="20"/>
        </w:rPr>
      </w:pPr>
      <w:r w:rsidRPr="00975032">
        <w:rPr>
          <w:sz w:val="20"/>
          <w:szCs w:val="20"/>
        </w:rPr>
        <w:t xml:space="preserve">where in the Principal’s reasonable view the conflict of interest cannot be appropriately managed, exercise its rights of termination under this Agreement. </w:t>
      </w:r>
    </w:p>
    <w:p w14:paraId="7541A188" w14:textId="77777777" w:rsidR="007F29D3" w:rsidRPr="00975032" w:rsidRDefault="007F29D3" w:rsidP="007F29D3">
      <w:pPr>
        <w:spacing w:after="28" w:line="259" w:lineRule="auto"/>
        <w:ind w:left="1680"/>
        <w:rPr>
          <w:sz w:val="20"/>
          <w:szCs w:val="20"/>
        </w:rPr>
      </w:pPr>
      <w:r w:rsidRPr="00975032">
        <w:rPr>
          <w:sz w:val="20"/>
          <w:szCs w:val="20"/>
        </w:rPr>
        <w:t xml:space="preserve"> </w:t>
      </w:r>
    </w:p>
    <w:p w14:paraId="0F004D8F" w14:textId="643DD49F" w:rsidR="007F29D3" w:rsidRPr="00975032" w:rsidRDefault="007F29D3" w:rsidP="004E5F89">
      <w:pPr>
        <w:pStyle w:val="Clause2"/>
        <w:rPr>
          <w:sz w:val="20"/>
        </w:rPr>
      </w:pPr>
      <w:r w:rsidRPr="00975032">
        <w:rPr>
          <w:sz w:val="20"/>
        </w:rPr>
        <w:t xml:space="preserve">The Service Provider warrants that it has given full disclosure to the Principal of all current and recent engagements with Government agencies to provide services as a probity auditor and undertakes to inform the Principal of any new engagement with a Government agency for probity auditor services during the Term of this Agreement.                   </w:t>
      </w:r>
    </w:p>
    <w:p w14:paraId="19AC201F" w14:textId="77777777" w:rsidR="007F29D3" w:rsidRPr="00975032" w:rsidRDefault="007F29D3" w:rsidP="007F29D3">
      <w:pPr>
        <w:spacing w:after="26" w:line="259" w:lineRule="auto"/>
        <w:ind w:left="840"/>
        <w:rPr>
          <w:sz w:val="20"/>
          <w:szCs w:val="20"/>
        </w:rPr>
      </w:pPr>
      <w:r w:rsidRPr="00975032">
        <w:rPr>
          <w:sz w:val="20"/>
          <w:szCs w:val="20"/>
        </w:rPr>
        <w:t xml:space="preserve"> </w:t>
      </w:r>
    </w:p>
    <w:p w14:paraId="7B590F70" w14:textId="77777777" w:rsidR="007F29D3" w:rsidRPr="00975032" w:rsidRDefault="007F29D3" w:rsidP="004E5F89">
      <w:pPr>
        <w:pStyle w:val="Clause2"/>
        <w:rPr>
          <w:sz w:val="20"/>
        </w:rPr>
      </w:pPr>
      <w:r w:rsidRPr="00975032">
        <w:rPr>
          <w:sz w:val="20"/>
        </w:rPr>
        <w:t xml:space="preserve">The Service Provider providing services as a probity auditor undertakes that it will not during the Term of this Agreement enter into any agreement, arrangement or understanding to provide consultancy services to the Principal.   </w:t>
      </w:r>
    </w:p>
    <w:p w14:paraId="22B23526" w14:textId="01E9EF28" w:rsidR="007F29D3" w:rsidRDefault="007F29D3" w:rsidP="004E5F89">
      <w:pPr>
        <w:pStyle w:val="Clause1"/>
      </w:pPr>
      <w:r>
        <w:rPr>
          <w:rFonts w:ascii="Calibri" w:eastAsia="Calibri" w:hAnsi="Calibri" w:cs="Calibri"/>
        </w:rPr>
        <w:tab/>
      </w:r>
      <w:bookmarkStart w:id="87" w:name="_Toc515002690"/>
      <w:r>
        <w:t>SERVICE PROVIDER'S OBLIGATIONS</w:t>
      </w:r>
      <w:bookmarkEnd w:id="87"/>
      <w:r>
        <w:t xml:space="preserve"> </w:t>
      </w:r>
    </w:p>
    <w:p w14:paraId="085A8C9B" w14:textId="0EDF59DC" w:rsidR="007F29D3" w:rsidRPr="00E542DA" w:rsidRDefault="007F29D3" w:rsidP="004E5F89">
      <w:pPr>
        <w:pStyle w:val="Clause2"/>
      </w:pPr>
      <w:r>
        <w:t xml:space="preserve"> </w:t>
      </w:r>
      <w:r>
        <w:rPr>
          <w:rFonts w:ascii="Calibri" w:eastAsia="Calibri" w:hAnsi="Calibri" w:cs="Calibri"/>
        </w:rPr>
        <w:tab/>
      </w:r>
      <w:r w:rsidRPr="00E542DA">
        <w:t xml:space="preserve">Professional Standard of Care </w:t>
      </w:r>
    </w:p>
    <w:p w14:paraId="14D0BEB3" w14:textId="77777777" w:rsidR="007F29D3" w:rsidRDefault="007F29D3" w:rsidP="007F29D3">
      <w:pPr>
        <w:spacing w:after="43" w:line="259" w:lineRule="auto"/>
        <w:ind w:left="1680"/>
      </w:pPr>
      <w:r>
        <w:rPr>
          <w:sz w:val="16"/>
        </w:rPr>
        <w:t xml:space="preserve"> </w:t>
      </w:r>
    </w:p>
    <w:p w14:paraId="273088D5" w14:textId="77777777" w:rsidR="007F29D3" w:rsidRPr="00F67040" w:rsidRDefault="007F29D3" w:rsidP="00E542DA">
      <w:pPr>
        <w:ind w:left="720"/>
        <w:rPr>
          <w:sz w:val="20"/>
          <w:szCs w:val="20"/>
        </w:rPr>
      </w:pPr>
      <w:r w:rsidRPr="00F67040">
        <w:rPr>
          <w:sz w:val="20"/>
          <w:szCs w:val="20"/>
        </w:rPr>
        <w:t xml:space="preserve">The Service Provider must perform the Services in a diligent manner and to the standard of skill and care expected of a Service Provider qualified, competent and experienced in the provision of services of the nature of those set out in the Agreement Details. </w:t>
      </w:r>
    </w:p>
    <w:p w14:paraId="409C682F" w14:textId="22A839C4" w:rsidR="007F29D3" w:rsidRPr="00E542DA" w:rsidRDefault="007F29D3" w:rsidP="004E5F89">
      <w:pPr>
        <w:pStyle w:val="Clause2"/>
      </w:pPr>
      <w:r>
        <w:rPr>
          <w:rFonts w:ascii="Calibri" w:eastAsia="Calibri" w:hAnsi="Calibri" w:cs="Calibri"/>
        </w:rPr>
        <w:tab/>
      </w:r>
      <w:r w:rsidRPr="00E542DA">
        <w:t xml:space="preserve">Knowledge of Requirements of the Principal </w:t>
      </w:r>
    </w:p>
    <w:p w14:paraId="4B55B1EF" w14:textId="77777777" w:rsidR="007F29D3" w:rsidRDefault="007F29D3" w:rsidP="007F29D3">
      <w:pPr>
        <w:spacing w:after="40" w:line="259" w:lineRule="auto"/>
        <w:ind w:left="1680"/>
      </w:pPr>
      <w:r>
        <w:rPr>
          <w:sz w:val="16"/>
        </w:rPr>
        <w:t xml:space="preserve"> </w:t>
      </w:r>
    </w:p>
    <w:p w14:paraId="3197F604" w14:textId="77777777" w:rsidR="007F29D3" w:rsidRPr="00F67040" w:rsidRDefault="007F29D3" w:rsidP="00E542DA">
      <w:pPr>
        <w:ind w:left="720"/>
        <w:rPr>
          <w:sz w:val="20"/>
          <w:szCs w:val="20"/>
        </w:rPr>
      </w:pPr>
      <w:r w:rsidRPr="00F67040">
        <w:rPr>
          <w:sz w:val="20"/>
          <w:szCs w:val="20"/>
        </w:rPr>
        <w:lastRenderedPageBreak/>
        <w:t xml:space="preserve">The Service Provider must use all reasonable efforts to inform itself of the detailed requirements of the Principal and must regularly consult with the Principal during the performance of the Services. </w:t>
      </w:r>
    </w:p>
    <w:p w14:paraId="17C769C2" w14:textId="2BCB9BC4" w:rsidR="007F29D3" w:rsidRPr="00E542DA" w:rsidRDefault="007F29D3" w:rsidP="004E5F89">
      <w:pPr>
        <w:pStyle w:val="Clause2"/>
      </w:pPr>
      <w:r>
        <w:rPr>
          <w:rFonts w:ascii="Calibri" w:eastAsia="Calibri" w:hAnsi="Calibri" w:cs="Calibri"/>
        </w:rPr>
        <w:tab/>
      </w:r>
      <w:r w:rsidRPr="00E542DA">
        <w:t xml:space="preserve">Personnel </w:t>
      </w:r>
    </w:p>
    <w:p w14:paraId="5830FD75" w14:textId="77777777" w:rsidR="007F29D3" w:rsidRDefault="007F29D3" w:rsidP="007F29D3">
      <w:pPr>
        <w:spacing w:after="0" w:line="259" w:lineRule="auto"/>
        <w:ind w:left="840"/>
      </w:pPr>
      <w:r>
        <w:t xml:space="preserve"> </w:t>
      </w:r>
      <w:r>
        <w:tab/>
      </w:r>
      <w:r>
        <w:rPr>
          <w:sz w:val="16"/>
        </w:rPr>
        <w:t xml:space="preserve"> </w:t>
      </w:r>
    </w:p>
    <w:p w14:paraId="6A78645E"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 must ensure that all personnel utilised by it in connection with the Services are appropriately qualified, competent and experienced in the provision of services of the nature of the Services. </w:t>
      </w:r>
    </w:p>
    <w:p w14:paraId="0C6DD474"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 must use only the persons named in the Service Provider’s Proposal, or alternates agreed to in writing by the Principal (which agreement may be given or withheld in the Principal's absolute discretion), to provide the Services. </w:t>
      </w:r>
    </w:p>
    <w:p w14:paraId="6FB336C9"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Provider's responsibility for the performance of the Services and for the standard of performance by its personnel is not altered in any way by this clause 4.3 or by anything done in accordance with this clause 4.3 </w:t>
      </w:r>
    </w:p>
    <w:p w14:paraId="4949A04D" w14:textId="77777777" w:rsidR="007F29D3" w:rsidRDefault="007F29D3" w:rsidP="007F29D3">
      <w:pPr>
        <w:spacing w:after="28" w:line="259" w:lineRule="auto"/>
        <w:ind w:left="1560"/>
      </w:pPr>
      <w:r>
        <w:t xml:space="preserve"> </w:t>
      </w:r>
    </w:p>
    <w:p w14:paraId="28977760" w14:textId="70BDBCFF" w:rsidR="007F29D3" w:rsidRPr="00E542DA" w:rsidRDefault="007F29D3" w:rsidP="004E5F89">
      <w:pPr>
        <w:pStyle w:val="Clause2"/>
      </w:pPr>
      <w:r>
        <w:rPr>
          <w:rFonts w:ascii="Calibri" w:eastAsia="Calibri" w:hAnsi="Calibri" w:cs="Calibri"/>
        </w:rPr>
        <w:tab/>
      </w:r>
      <w:r w:rsidRPr="00E542DA">
        <w:t xml:space="preserve">Discrepancies in Information </w:t>
      </w:r>
    </w:p>
    <w:p w14:paraId="55CB69B4" w14:textId="77777777" w:rsidR="007F29D3" w:rsidRDefault="007F29D3" w:rsidP="007F29D3">
      <w:pPr>
        <w:spacing w:after="43" w:line="259" w:lineRule="auto"/>
        <w:ind w:left="1680"/>
      </w:pPr>
      <w:r>
        <w:rPr>
          <w:sz w:val="16"/>
        </w:rPr>
        <w:t xml:space="preserve"> </w:t>
      </w:r>
    </w:p>
    <w:p w14:paraId="77A2F155" w14:textId="77777777" w:rsidR="007F29D3" w:rsidRDefault="007F29D3" w:rsidP="00E542DA">
      <w:pPr>
        <w:ind w:left="720" w:right="95"/>
        <w:rPr>
          <w:sz w:val="20"/>
          <w:szCs w:val="20"/>
        </w:rPr>
      </w:pPr>
      <w:r w:rsidRPr="00F67040">
        <w:rPr>
          <w:sz w:val="20"/>
          <w:szCs w:val="20"/>
        </w:rPr>
        <w:t xml:space="preserve">If the Service Provider considers that any information, documents and other particulars made available to it by any person on behalf of the Principal are inadequate or contain errors or ambiguities, the Service Provider must give written notice to the Principal detailing the errors or ambiguities as soon as practicable. Rectification of errors or ambiguities shall be the responsibility of the person supplying the information or documents, but the Principal shall use reasonable endeavours to procure such rectification. </w:t>
      </w:r>
    </w:p>
    <w:p w14:paraId="67A68F78" w14:textId="77777777" w:rsidR="00F67040" w:rsidRPr="00F67040" w:rsidRDefault="00F67040" w:rsidP="00E542DA">
      <w:pPr>
        <w:ind w:left="720" w:right="95"/>
        <w:rPr>
          <w:sz w:val="20"/>
          <w:szCs w:val="20"/>
        </w:rPr>
      </w:pPr>
    </w:p>
    <w:p w14:paraId="4FC3F468" w14:textId="3E9B5318" w:rsidR="007F29D3" w:rsidRPr="00F67040" w:rsidRDefault="007F29D3" w:rsidP="004E5F89">
      <w:pPr>
        <w:pStyle w:val="Clause2"/>
      </w:pPr>
      <w:r>
        <w:rPr>
          <w:rFonts w:ascii="Calibri" w:eastAsia="Calibri" w:hAnsi="Calibri" w:cs="Calibri"/>
        </w:rPr>
        <w:tab/>
      </w:r>
      <w:r w:rsidRPr="00F67040">
        <w:t xml:space="preserve">Program  </w:t>
      </w:r>
    </w:p>
    <w:p w14:paraId="05E021B4" w14:textId="3FE1B2EE" w:rsidR="007F29D3" w:rsidRPr="00E542DA" w:rsidRDefault="007F29D3" w:rsidP="00E542DA">
      <w:pPr>
        <w:ind w:right="95" w:firstLine="720"/>
        <w:rPr>
          <w:sz w:val="20"/>
          <w:szCs w:val="20"/>
        </w:rPr>
      </w:pPr>
      <w:r w:rsidRPr="00E542DA">
        <w:rPr>
          <w:sz w:val="20"/>
          <w:szCs w:val="20"/>
        </w:rPr>
        <w:t xml:space="preserve">The Service Provider must, if required by the Principal as set out in the Agreement Details: </w:t>
      </w:r>
    </w:p>
    <w:p w14:paraId="0279ACA5" w14:textId="77777777" w:rsidR="007F29D3" w:rsidRPr="00E542DA" w:rsidRDefault="007F29D3" w:rsidP="007F29D3">
      <w:pPr>
        <w:spacing w:after="79" w:line="259" w:lineRule="auto"/>
        <w:ind w:left="1740"/>
        <w:rPr>
          <w:sz w:val="20"/>
          <w:szCs w:val="20"/>
        </w:rPr>
      </w:pPr>
      <w:r w:rsidRPr="00E542DA">
        <w:rPr>
          <w:sz w:val="20"/>
          <w:szCs w:val="20"/>
        </w:rPr>
        <w:t xml:space="preserve"> </w:t>
      </w:r>
    </w:p>
    <w:p w14:paraId="10E0D68A"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within 7 days of the date of this Agreement submit, for the approval of the Principal, a program for the performance and completion of the Services; </w:t>
      </w:r>
    </w:p>
    <w:p w14:paraId="1C932023" w14:textId="77777777" w:rsidR="007F29D3" w:rsidRPr="00E542DA" w:rsidRDefault="007F29D3" w:rsidP="007F29D3">
      <w:pPr>
        <w:spacing w:after="79" w:line="259" w:lineRule="auto"/>
        <w:ind w:left="1200"/>
        <w:rPr>
          <w:sz w:val="20"/>
          <w:szCs w:val="20"/>
        </w:rPr>
      </w:pPr>
      <w:r w:rsidRPr="00E542DA">
        <w:rPr>
          <w:sz w:val="20"/>
          <w:szCs w:val="20"/>
        </w:rPr>
        <w:t xml:space="preserve"> </w:t>
      </w:r>
    </w:p>
    <w:p w14:paraId="5344AB71"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submit a revised program as soon as practicable after any circumstance renders such revision necessary or after any request by the Principal to do so; </w:t>
      </w:r>
    </w:p>
    <w:p w14:paraId="0C71E7E5" w14:textId="77777777" w:rsidR="007F29D3" w:rsidRPr="00E542DA" w:rsidRDefault="007F29D3" w:rsidP="007F29D3">
      <w:pPr>
        <w:spacing w:after="79" w:line="259" w:lineRule="auto"/>
        <w:ind w:left="1200"/>
        <w:rPr>
          <w:sz w:val="20"/>
          <w:szCs w:val="20"/>
        </w:rPr>
      </w:pPr>
      <w:r w:rsidRPr="00E542DA">
        <w:rPr>
          <w:sz w:val="20"/>
          <w:szCs w:val="20"/>
        </w:rPr>
        <w:t xml:space="preserve"> </w:t>
      </w:r>
    </w:p>
    <w:p w14:paraId="08D9E781"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perform the Services expeditiously and in accordance with the most recent program approved by the Principal; and </w:t>
      </w:r>
    </w:p>
    <w:p w14:paraId="2A92F2E4" w14:textId="77777777" w:rsidR="007F29D3" w:rsidRPr="00E542DA" w:rsidRDefault="007F29D3" w:rsidP="007F29D3">
      <w:pPr>
        <w:spacing w:after="79" w:line="259" w:lineRule="auto"/>
        <w:ind w:left="1140"/>
        <w:rPr>
          <w:sz w:val="20"/>
          <w:szCs w:val="20"/>
        </w:rPr>
      </w:pPr>
      <w:r w:rsidRPr="00E542DA">
        <w:rPr>
          <w:sz w:val="20"/>
          <w:szCs w:val="20"/>
        </w:rPr>
        <w:t xml:space="preserve"> </w:t>
      </w:r>
    </w:p>
    <w:p w14:paraId="627CE30D"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report on progress against the program monthly or at such other interval as requested in writing by the Principal. </w:t>
      </w:r>
    </w:p>
    <w:p w14:paraId="6C1F5BD6" w14:textId="77777777" w:rsidR="007F29D3" w:rsidRDefault="007F29D3" w:rsidP="007F29D3">
      <w:pPr>
        <w:spacing w:after="0" w:line="259" w:lineRule="auto"/>
        <w:ind w:left="1560"/>
      </w:pPr>
      <w:r>
        <w:t xml:space="preserve"> </w:t>
      </w:r>
    </w:p>
    <w:p w14:paraId="0A131316" w14:textId="23D3A4B1" w:rsidR="007F29D3" w:rsidRPr="00E542DA" w:rsidRDefault="007F29D3" w:rsidP="004E5F89">
      <w:pPr>
        <w:pStyle w:val="Clause2"/>
      </w:pPr>
      <w:r>
        <w:rPr>
          <w:rFonts w:ascii="Calibri" w:eastAsia="Calibri" w:hAnsi="Calibri" w:cs="Calibri"/>
        </w:rPr>
        <w:tab/>
      </w:r>
      <w:r w:rsidRPr="00E542DA">
        <w:t xml:space="preserve">Reports and Deliverables </w:t>
      </w:r>
    </w:p>
    <w:p w14:paraId="18CFEDAA" w14:textId="77777777" w:rsidR="007F29D3" w:rsidRDefault="007F29D3" w:rsidP="007F29D3">
      <w:pPr>
        <w:spacing w:after="0" w:line="259" w:lineRule="auto"/>
        <w:ind w:left="1680"/>
      </w:pPr>
      <w:r>
        <w:t xml:space="preserve"> </w:t>
      </w:r>
    </w:p>
    <w:p w14:paraId="7BDD4ED9" w14:textId="77777777" w:rsidR="007F29D3" w:rsidRPr="00F67040" w:rsidRDefault="007F29D3" w:rsidP="00E542DA">
      <w:pPr>
        <w:ind w:left="720" w:right="95"/>
        <w:rPr>
          <w:sz w:val="20"/>
          <w:szCs w:val="20"/>
        </w:rPr>
      </w:pPr>
      <w:r w:rsidRPr="00F67040">
        <w:rPr>
          <w:sz w:val="20"/>
          <w:szCs w:val="20"/>
        </w:rPr>
        <w:t xml:space="preserve">The Service Provider must provide the reports and deliverables, containing the information, in the format and on the dates as may be specified in the Agreement Details. </w:t>
      </w:r>
    </w:p>
    <w:p w14:paraId="7426CE98" w14:textId="77777777" w:rsidR="007F29D3" w:rsidRDefault="007F29D3" w:rsidP="007F29D3">
      <w:pPr>
        <w:spacing w:after="0" w:line="259" w:lineRule="auto"/>
        <w:ind w:left="840"/>
      </w:pPr>
      <w:r>
        <w:rPr>
          <w:b/>
        </w:rPr>
        <w:lastRenderedPageBreak/>
        <w:t xml:space="preserve"> </w:t>
      </w:r>
    </w:p>
    <w:p w14:paraId="0FD08F7D" w14:textId="08CF8095" w:rsidR="007F29D3" w:rsidRPr="004E5F89" w:rsidRDefault="007F29D3" w:rsidP="004E5F89">
      <w:pPr>
        <w:pStyle w:val="Clause2"/>
      </w:pPr>
      <w:r>
        <w:rPr>
          <w:rFonts w:ascii="Calibri" w:eastAsia="Calibri" w:hAnsi="Calibri" w:cs="Calibri"/>
        </w:rPr>
        <w:tab/>
      </w:r>
      <w:r w:rsidRPr="004E5F89">
        <w:t xml:space="preserve">Change in the scope or timing of the Services </w:t>
      </w:r>
    </w:p>
    <w:p w14:paraId="4F1D6209" w14:textId="77777777" w:rsidR="007F29D3" w:rsidRDefault="007F29D3" w:rsidP="007F29D3">
      <w:pPr>
        <w:spacing w:after="0" w:line="259" w:lineRule="auto"/>
        <w:ind w:left="1680"/>
      </w:pPr>
      <w:r>
        <w:t xml:space="preserve"> </w:t>
      </w:r>
    </w:p>
    <w:p w14:paraId="3546D2E1" w14:textId="77777777" w:rsidR="007F29D3" w:rsidRPr="00F67040" w:rsidRDefault="007F29D3" w:rsidP="00E542DA">
      <w:pPr>
        <w:ind w:left="720" w:right="95"/>
        <w:rPr>
          <w:sz w:val="20"/>
          <w:szCs w:val="20"/>
        </w:rPr>
      </w:pPr>
      <w:r w:rsidRPr="00F67040">
        <w:rPr>
          <w:sz w:val="20"/>
          <w:szCs w:val="20"/>
        </w:rPr>
        <w:t xml:space="preserve">As soon as practicable after becoming aware of any matter which is likely to change or which has changed the scope or timing of the Services, the Service Provider must give notice to the Principal detailing the circumstances, extent or likely extent and implications of the change. </w:t>
      </w:r>
    </w:p>
    <w:p w14:paraId="7914D2E2" w14:textId="77777777" w:rsidR="007F29D3" w:rsidRDefault="007F29D3" w:rsidP="007F29D3">
      <w:pPr>
        <w:spacing w:after="0" w:line="259" w:lineRule="auto"/>
        <w:ind w:left="840"/>
      </w:pPr>
      <w:r>
        <w:t xml:space="preserve"> </w:t>
      </w:r>
    </w:p>
    <w:p w14:paraId="2EEB1D71" w14:textId="45465313" w:rsidR="007F29D3" w:rsidRPr="00E542DA" w:rsidRDefault="007F29D3" w:rsidP="004E5F89">
      <w:pPr>
        <w:pStyle w:val="Clause2"/>
      </w:pPr>
      <w:r>
        <w:rPr>
          <w:rFonts w:ascii="Calibri" w:eastAsia="Calibri" w:hAnsi="Calibri" w:cs="Calibri"/>
        </w:rPr>
        <w:tab/>
      </w:r>
      <w:r w:rsidRPr="00E542DA">
        <w:t xml:space="preserve">Principal's Materials </w:t>
      </w:r>
    </w:p>
    <w:p w14:paraId="0CD53CEA" w14:textId="77777777" w:rsidR="007F29D3" w:rsidRDefault="007F29D3" w:rsidP="007F29D3">
      <w:pPr>
        <w:spacing w:after="0" w:line="259" w:lineRule="auto"/>
        <w:ind w:left="1680"/>
      </w:pPr>
      <w:r>
        <w:t xml:space="preserve"> </w:t>
      </w:r>
    </w:p>
    <w:p w14:paraId="6B8E8DB5" w14:textId="77777777" w:rsidR="007F29D3" w:rsidRPr="00E542DA" w:rsidRDefault="007F29D3" w:rsidP="00E542DA">
      <w:pPr>
        <w:ind w:left="720" w:right="95"/>
        <w:rPr>
          <w:sz w:val="20"/>
          <w:szCs w:val="20"/>
        </w:rPr>
      </w:pPr>
      <w:r w:rsidRPr="00E542DA">
        <w:rPr>
          <w:sz w:val="20"/>
          <w:szCs w:val="20"/>
        </w:rPr>
        <w:t xml:space="preserve">The Service Provider must protect and keep safe and secure all Principal's Materials provided to the Service Provider. </w:t>
      </w:r>
    </w:p>
    <w:p w14:paraId="56DF5B81" w14:textId="77777777" w:rsidR="007F29D3" w:rsidRDefault="007F29D3" w:rsidP="007F29D3">
      <w:pPr>
        <w:spacing w:after="28" w:line="259" w:lineRule="auto"/>
        <w:ind w:left="1680"/>
      </w:pPr>
      <w:r>
        <w:t xml:space="preserve"> </w:t>
      </w:r>
    </w:p>
    <w:p w14:paraId="51C63C5A" w14:textId="6832C6D4" w:rsidR="007F29D3" w:rsidRPr="00E542DA" w:rsidRDefault="007F29D3" w:rsidP="004E5F89">
      <w:pPr>
        <w:pStyle w:val="Clause2"/>
      </w:pPr>
      <w:r>
        <w:rPr>
          <w:rFonts w:ascii="Calibri" w:eastAsia="Calibri" w:hAnsi="Calibri" w:cs="Calibri"/>
        </w:rPr>
        <w:tab/>
      </w:r>
      <w:r w:rsidRPr="00E542DA">
        <w:t xml:space="preserve">Service Provider's Relationship with the Principal </w:t>
      </w:r>
    </w:p>
    <w:p w14:paraId="3D063664" w14:textId="77777777" w:rsidR="007F29D3" w:rsidRDefault="007F29D3" w:rsidP="007F29D3">
      <w:pPr>
        <w:spacing w:after="0" w:line="259" w:lineRule="auto"/>
        <w:ind w:left="1680"/>
      </w:pPr>
      <w:r>
        <w:t xml:space="preserve"> </w:t>
      </w:r>
    </w:p>
    <w:p w14:paraId="3261712C" w14:textId="77777777" w:rsidR="007F29D3" w:rsidRPr="00E542DA" w:rsidRDefault="007F29D3" w:rsidP="00E542DA">
      <w:pPr>
        <w:ind w:left="720" w:right="95"/>
        <w:rPr>
          <w:sz w:val="20"/>
          <w:szCs w:val="20"/>
        </w:rPr>
      </w:pPr>
      <w:r w:rsidRPr="00E542DA">
        <w:rPr>
          <w:sz w:val="20"/>
          <w:szCs w:val="20"/>
        </w:rPr>
        <w:t xml:space="preserve">The Service Provider must liaise, co-operate and confer with the Principal or any other person nominated by the Principal.  The Service Provider must not act outside the scope of the authority conferred on it by this Agreement and must not purport to bind the Principal in any way or hold itself out as having any authority to do so, except as specifically authorised pursuant to this Agreement. </w:t>
      </w:r>
    </w:p>
    <w:p w14:paraId="5F3F6C77" w14:textId="77777777" w:rsidR="007F29D3" w:rsidRDefault="007F29D3" w:rsidP="007F29D3">
      <w:pPr>
        <w:ind w:left="1687" w:right="95"/>
      </w:pPr>
    </w:p>
    <w:p w14:paraId="1F30F603" w14:textId="718651E1" w:rsidR="007F29D3" w:rsidRPr="00E542DA" w:rsidRDefault="007F29D3" w:rsidP="004E5F89">
      <w:pPr>
        <w:pStyle w:val="Clause2"/>
      </w:pPr>
      <w:r>
        <w:rPr>
          <w:rFonts w:ascii="Calibri" w:eastAsia="Calibri" w:hAnsi="Calibri" w:cs="Calibri"/>
        </w:rPr>
        <w:tab/>
      </w:r>
      <w:r w:rsidRPr="00E542DA">
        <w:t xml:space="preserve">Confidentiality </w:t>
      </w:r>
    </w:p>
    <w:p w14:paraId="345A9055" w14:textId="77777777" w:rsidR="007F29D3" w:rsidRDefault="007F29D3" w:rsidP="007F29D3">
      <w:pPr>
        <w:spacing w:after="0" w:line="259" w:lineRule="auto"/>
        <w:ind w:left="840"/>
      </w:pPr>
      <w:r>
        <w:t xml:space="preserve"> </w:t>
      </w:r>
    </w:p>
    <w:p w14:paraId="115FCC0C" w14:textId="77777777" w:rsidR="007F29D3" w:rsidRPr="00E542DA" w:rsidRDefault="007F29D3" w:rsidP="00E17D0B">
      <w:pPr>
        <w:numPr>
          <w:ilvl w:val="0"/>
          <w:numId w:val="12"/>
        </w:numPr>
        <w:spacing w:after="65" w:line="295" w:lineRule="auto"/>
        <w:ind w:right="95" w:hanging="780"/>
        <w:jc w:val="both"/>
        <w:rPr>
          <w:sz w:val="20"/>
          <w:szCs w:val="20"/>
        </w:rPr>
      </w:pPr>
      <w:r w:rsidRPr="00E542DA">
        <w:rPr>
          <w:sz w:val="20"/>
          <w:szCs w:val="20"/>
        </w:rPr>
        <w:t xml:space="preserve">The Service Provider: </w:t>
      </w:r>
    </w:p>
    <w:p w14:paraId="2323A08F" w14:textId="77777777" w:rsidR="007F29D3" w:rsidRPr="00E542DA" w:rsidRDefault="007F29D3" w:rsidP="00E17D0B">
      <w:pPr>
        <w:numPr>
          <w:ilvl w:val="1"/>
          <w:numId w:val="12"/>
        </w:numPr>
        <w:spacing w:after="54" w:line="295" w:lineRule="auto"/>
        <w:ind w:left="3184" w:right="95" w:hanging="721"/>
        <w:jc w:val="both"/>
        <w:rPr>
          <w:sz w:val="20"/>
          <w:szCs w:val="20"/>
        </w:rPr>
      </w:pPr>
      <w:r w:rsidRPr="00E542DA">
        <w:rPr>
          <w:sz w:val="20"/>
          <w:szCs w:val="20"/>
        </w:rPr>
        <w:t xml:space="preserve">must not disclose any Confidential Information to any person without the prior written consent of the Principal; and </w:t>
      </w:r>
    </w:p>
    <w:p w14:paraId="28D34A45" w14:textId="77777777" w:rsidR="007F29D3" w:rsidRPr="00E542DA" w:rsidRDefault="007F29D3" w:rsidP="00E17D0B">
      <w:pPr>
        <w:numPr>
          <w:ilvl w:val="1"/>
          <w:numId w:val="12"/>
        </w:numPr>
        <w:spacing w:after="3" w:line="295" w:lineRule="auto"/>
        <w:ind w:left="3184" w:right="95" w:hanging="721"/>
        <w:jc w:val="both"/>
        <w:rPr>
          <w:sz w:val="20"/>
          <w:szCs w:val="20"/>
        </w:rPr>
      </w:pPr>
      <w:r w:rsidRPr="00E542DA">
        <w:rPr>
          <w:sz w:val="20"/>
          <w:szCs w:val="20"/>
        </w:rPr>
        <w:t xml:space="preserve">must take reasonable steps to ensure that the Confidential Information in its possession is kept confidential and protected against unauthorised use and access. </w:t>
      </w:r>
    </w:p>
    <w:p w14:paraId="4CD4F502" w14:textId="77777777" w:rsidR="007F29D3" w:rsidRPr="00E542DA" w:rsidRDefault="007F29D3" w:rsidP="007F29D3">
      <w:pPr>
        <w:spacing w:after="31" w:line="259" w:lineRule="auto"/>
        <w:ind w:left="2460"/>
        <w:rPr>
          <w:sz w:val="20"/>
          <w:szCs w:val="20"/>
        </w:rPr>
      </w:pPr>
      <w:r w:rsidRPr="00E542DA">
        <w:rPr>
          <w:sz w:val="20"/>
          <w:szCs w:val="20"/>
        </w:rPr>
        <w:t xml:space="preserve"> </w:t>
      </w:r>
    </w:p>
    <w:p w14:paraId="20C8338E"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The Service Provider agrees to use the Confidential Information solely for the purposes of the Services and for no other purpose. </w:t>
      </w:r>
    </w:p>
    <w:p w14:paraId="3B6EA2A8" w14:textId="77777777" w:rsidR="007F29D3" w:rsidRPr="00E542DA" w:rsidRDefault="007F29D3" w:rsidP="007F29D3">
      <w:pPr>
        <w:spacing w:after="28" w:line="259" w:lineRule="auto"/>
        <w:ind w:left="1680"/>
        <w:rPr>
          <w:sz w:val="20"/>
          <w:szCs w:val="20"/>
        </w:rPr>
      </w:pPr>
      <w:r w:rsidRPr="00E542DA">
        <w:rPr>
          <w:sz w:val="20"/>
          <w:szCs w:val="20"/>
        </w:rPr>
        <w:t xml:space="preserve"> </w:t>
      </w:r>
    </w:p>
    <w:p w14:paraId="1E62D93B"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Notwithstanding clause 4.10 (a), the Service Provider may disclose Confidential Information to its officers, employees, agents and permitted sub-contractors (“permitted recipient”) where such disclosure is essential to carrying out their duties or in accordance with this Agreement. </w:t>
      </w:r>
    </w:p>
    <w:p w14:paraId="513469E0" w14:textId="77777777" w:rsidR="007F29D3" w:rsidRPr="00E542DA" w:rsidRDefault="007F29D3" w:rsidP="007F29D3">
      <w:pPr>
        <w:spacing w:after="29" w:line="259" w:lineRule="auto"/>
        <w:ind w:left="1680"/>
        <w:rPr>
          <w:sz w:val="20"/>
          <w:szCs w:val="20"/>
        </w:rPr>
      </w:pPr>
      <w:r w:rsidRPr="00E542DA">
        <w:rPr>
          <w:sz w:val="20"/>
          <w:szCs w:val="20"/>
        </w:rPr>
        <w:t xml:space="preserve"> </w:t>
      </w:r>
    </w:p>
    <w:p w14:paraId="62CE8E1D"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Before disclosing the Confidential Information to a “permitted recipient”, the Service Provider will ensure that the permitted recipient is aware of the confidentiality requirements of this Agreement and is advised that he, she or it is strictly forbidden from disclosing the Confidential Information or from using the Confidential Information other than as permitted by this Agreement.  The Principal may, at its sole discretion and at any time, require the Service Provider to arrange for a permitted recipient to execute a deed (in such form as may be required by the Principal) relating to the non-disclosure and use of the Confidential Information and </w:t>
      </w:r>
      <w:r w:rsidRPr="00E542DA">
        <w:rPr>
          <w:sz w:val="20"/>
          <w:szCs w:val="20"/>
        </w:rPr>
        <w:lastRenderedPageBreak/>
        <w:t xml:space="preserve">the Service Provider will promptly arrange for such deed to be executed and provided to the Principal. </w:t>
      </w:r>
    </w:p>
    <w:p w14:paraId="292EE346" w14:textId="77777777" w:rsidR="007F29D3" w:rsidRPr="00E542DA" w:rsidRDefault="007F29D3" w:rsidP="007F29D3">
      <w:pPr>
        <w:spacing w:after="28" w:line="259" w:lineRule="auto"/>
        <w:ind w:left="1680"/>
        <w:rPr>
          <w:sz w:val="20"/>
          <w:szCs w:val="20"/>
        </w:rPr>
      </w:pPr>
      <w:r w:rsidRPr="00E542DA">
        <w:rPr>
          <w:sz w:val="20"/>
          <w:szCs w:val="20"/>
        </w:rPr>
        <w:t xml:space="preserve"> </w:t>
      </w:r>
    </w:p>
    <w:p w14:paraId="06D1CE1F"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The Confidential Information must not be copied or reproduced by the Service Provider and/or the permitted recipient without the express prior written permission of the Principal, except for such copies as may be reasonably required to accomplish the purpose for which the Confidential Information was provided pursuant to this Agreement. </w:t>
      </w:r>
    </w:p>
    <w:p w14:paraId="39DD3EFF" w14:textId="77777777" w:rsidR="007F29D3" w:rsidRDefault="007F29D3" w:rsidP="007F29D3">
      <w:pPr>
        <w:spacing w:after="26" w:line="259" w:lineRule="auto"/>
        <w:ind w:left="1680"/>
      </w:pPr>
      <w:r>
        <w:t xml:space="preserve"> </w:t>
      </w:r>
    </w:p>
    <w:p w14:paraId="77C69E44" w14:textId="7BA3EFC3" w:rsidR="007F29D3" w:rsidRPr="004E5F89" w:rsidRDefault="007F29D3" w:rsidP="004E5F89">
      <w:pPr>
        <w:pStyle w:val="Clause2"/>
      </w:pPr>
      <w:r>
        <w:rPr>
          <w:rFonts w:ascii="Calibri" w:eastAsia="Calibri" w:hAnsi="Calibri" w:cs="Calibri"/>
        </w:rPr>
        <w:tab/>
      </w:r>
      <w:r w:rsidRPr="004E5F89">
        <w:t xml:space="preserve">Privacy and Disclosure of Personal Information </w:t>
      </w:r>
    </w:p>
    <w:p w14:paraId="19B28A8C" w14:textId="77777777" w:rsidR="007F29D3" w:rsidRDefault="007F29D3" w:rsidP="007F29D3">
      <w:pPr>
        <w:spacing w:after="0" w:line="259" w:lineRule="auto"/>
        <w:ind w:left="1680"/>
      </w:pPr>
      <w:r>
        <w:t xml:space="preserve"> </w:t>
      </w:r>
    </w:p>
    <w:p w14:paraId="7179C970" w14:textId="77777777" w:rsidR="007F29D3" w:rsidRPr="008D07C9" w:rsidRDefault="007F29D3" w:rsidP="008D07C9">
      <w:pPr>
        <w:ind w:left="720" w:right="95"/>
        <w:rPr>
          <w:sz w:val="20"/>
          <w:szCs w:val="20"/>
        </w:rPr>
      </w:pPr>
      <w:r w:rsidRPr="008D07C9">
        <w:rPr>
          <w:sz w:val="20"/>
          <w:szCs w:val="20"/>
        </w:rPr>
        <w:t xml:space="preserve">Where the Service Provider has access to Personal Information in order to fulfill its obligations under this Agreement, it must: </w:t>
      </w:r>
    </w:p>
    <w:p w14:paraId="6831D0CF" w14:textId="77777777" w:rsidR="007F29D3" w:rsidRDefault="007F29D3" w:rsidP="007F29D3">
      <w:pPr>
        <w:spacing w:after="28" w:line="259" w:lineRule="auto"/>
        <w:ind w:left="1680"/>
      </w:pPr>
      <w:r>
        <w:t xml:space="preserve"> </w:t>
      </w:r>
    </w:p>
    <w:p w14:paraId="5A24909B"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where the Service Provider is responsible for holding the Personal Information, ensure that Personal Information is protected against loss and against unauthorised access, use, modification or disclosure and against other misuse; </w:t>
      </w:r>
    </w:p>
    <w:p w14:paraId="47CC6A5E" w14:textId="77777777" w:rsidR="007F29D3" w:rsidRPr="008D07C9" w:rsidRDefault="007F29D3" w:rsidP="00E17D0B">
      <w:pPr>
        <w:numPr>
          <w:ilvl w:val="0"/>
          <w:numId w:val="13"/>
        </w:numPr>
        <w:spacing w:after="55" w:line="295" w:lineRule="auto"/>
        <w:ind w:right="95" w:hanging="720"/>
        <w:jc w:val="both"/>
        <w:rPr>
          <w:sz w:val="20"/>
          <w:szCs w:val="20"/>
        </w:rPr>
      </w:pPr>
      <w:r w:rsidRPr="008D07C9">
        <w:rPr>
          <w:sz w:val="20"/>
          <w:szCs w:val="20"/>
        </w:rPr>
        <w:t xml:space="preserve">not use Personal Information other than for the purposes of the Agreement, unless: </w:t>
      </w:r>
    </w:p>
    <w:p w14:paraId="08196CBF" w14:textId="77777777" w:rsidR="007F29D3" w:rsidRPr="008D07C9" w:rsidRDefault="007F29D3" w:rsidP="00E17D0B">
      <w:pPr>
        <w:numPr>
          <w:ilvl w:val="1"/>
          <w:numId w:val="13"/>
        </w:numPr>
        <w:spacing w:after="63" w:line="295" w:lineRule="auto"/>
        <w:ind w:right="95" w:hanging="601"/>
        <w:jc w:val="both"/>
        <w:rPr>
          <w:sz w:val="20"/>
          <w:szCs w:val="20"/>
        </w:rPr>
      </w:pPr>
      <w:r w:rsidRPr="008D07C9">
        <w:rPr>
          <w:sz w:val="20"/>
          <w:szCs w:val="20"/>
        </w:rPr>
        <w:t xml:space="preserve">required or authorised by law; or </w:t>
      </w:r>
    </w:p>
    <w:p w14:paraId="526D91A2" w14:textId="77777777" w:rsidR="007F29D3" w:rsidRPr="008D07C9" w:rsidRDefault="007F29D3" w:rsidP="00E17D0B">
      <w:pPr>
        <w:numPr>
          <w:ilvl w:val="1"/>
          <w:numId w:val="13"/>
        </w:numPr>
        <w:spacing w:after="3" w:line="295" w:lineRule="auto"/>
        <w:ind w:right="95" w:hanging="601"/>
        <w:jc w:val="both"/>
        <w:rPr>
          <w:sz w:val="20"/>
          <w:szCs w:val="20"/>
        </w:rPr>
      </w:pPr>
      <w:r w:rsidRPr="008D07C9">
        <w:rPr>
          <w:sz w:val="20"/>
          <w:szCs w:val="20"/>
        </w:rPr>
        <w:t xml:space="preserve">authorised in writing by the individual to whom the Personal Information relates but only to the extent authorised; </w:t>
      </w:r>
    </w:p>
    <w:p w14:paraId="5078E12C" w14:textId="77777777" w:rsidR="007F29D3" w:rsidRPr="008D07C9" w:rsidRDefault="007F29D3" w:rsidP="007F29D3">
      <w:pPr>
        <w:spacing w:after="31" w:line="259" w:lineRule="auto"/>
        <w:ind w:left="2400"/>
        <w:rPr>
          <w:sz w:val="20"/>
          <w:szCs w:val="20"/>
        </w:rPr>
      </w:pPr>
      <w:r w:rsidRPr="008D07C9">
        <w:rPr>
          <w:sz w:val="20"/>
          <w:szCs w:val="20"/>
        </w:rPr>
        <w:t xml:space="preserve"> </w:t>
      </w:r>
    </w:p>
    <w:p w14:paraId="48632F59" w14:textId="5C725706"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not disclose Personal Information without the prior written agreement of the Principal or the prior written agreement of the individual to whom the Personal Information relates, unless required or authorised by law;</w:t>
      </w:r>
    </w:p>
    <w:p w14:paraId="201C456C"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779FFCC6"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ensure that only authorised personnel have access to Personal </w:t>
      </w:r>
    </w:p>
    <w:p w14:paraId="5B6A519E" w14:textId="3129CF35" w:rsidR="007F29D3" w:rsidRPr="008D07C9" w:rsidRDefault="007F29D3" w:rsidP="00F67040">
      <w:pPr>
        <w:ind w:left="2410" w:right="95"/>
        <w:rPr>
          <w:sz w:val="20"/>
          <w:szCs w:val="20"/>
        </w:rPr>
      </w:pPr>
      <w:r w:rsidRPr="008D07C9">
        <w:rPr>
          <w:sz w:val="20"/>
          <w:szCs w:val="20"/>
        </w:rPr>
        <w:t xml:space="preserve">Information;  </w:t>
      </w:r>
    </w:p>
    <w:p w14:paraId="18C9F690" w14:textId="77777777" w:rsidR="007F29D3" w:rsidRPr="008D07C9" w:rsidRDefault="007F29D3" w:rsidP="00E17D0B">
      <w:pPr>
        <w:numPr>
          <w:ilvl w:val="0"/>
          <w:numId w:val="13"/>
        </w:numPr>
        <w:spacing w:after="63" w:line="295" w:lineRule="auto"/>
        <w:ind w:right="95" w:hanging="720"/>
        <w:jc w:val="both"/>
        <w:rPr>
          <w:sz w:val="20"/>
          <w:szCs w:val="20"/>
        </w:rPr>
      </w:pPr>
      <w:r w:rsidRPr="008D07C9">
        <w:rPr>
          <w:sz w:val="20"/>
          <w:szCs w:val="20"/>
        </w:rPr>
        <w:t xml:space="preserve">immediately notify the Principal if: </w:t>
      </w:r>
    </w:p>
    <w:p w14:paraId="1704B5D3" w14:textId="77777777" w:rsidR="007F29D3" w:rsidRPr="008D07C9" w:rsidRDefault="007F29D3" w:rsidP="00E17D0B">
      <w:pPr>
        <w:numPr>
          <w:ilvl w:val="1"/>
          <w:numId w:val="13"/>
        </w:numPr>
        <w:spacing w:after="54" w:line="295" w:lineRule="auto"/>
        <w:ind w:right="95" w:hanging="601"/>
        <w:jc w:val="both"/>
        <w:rPr>
          <w:sz w:val="20"/>
          <w:szCs w:val="20"/>
        </w:rPr>
      </w:pPr>
      <w:r w:rsidRPr="008D07C9">
        <w:rPr>
          <w:sz w:val="20"/>
          <w:szCs w:val="20"/>
        </w:rPr>
        <w:t xml:space="preserve">the individual to whom the Personal Information relates authorises the Service Provider’s to use his/her Personal Information for other purposes; </w:t>
      </w:r>
    </w:p>
    <w:p w14:paraId="2AC02C61" w14:textId="77777777" w:rsidR="007F29D3" w:rsidRPr="008D07C9" w:rsidRDefault="007F29D3" w:rsidP="00E17D0B">
      <w:pPr>
        <w:numPr>
          <w:ilvl w:val="1"/>
          <w:numId w:val="13"/>
        </w:numPr>
        <w:spacing w:after="3" w:line="295" w:lineRule="auto"/>
        <w:ind w:right="95" w:hanging="601"/>
        <w:jc w:val="both"/>
        <w:rPr>
          <w:sz w:val="20"/>
          <w:szCs w:val="20"/>
        </w:rPr>
      </w:pPr>
      <w:r w:rsidRPr="008D07C9">
        <w:rPr>
          <w:sz w:val="20"/>
          <w:szCs w:val="20"/>
        </w:rPr>
        <w:t xml:space="preserve">the individual to whom the Personal Information relates consents to the Service Provider’s disclosing of his/her Personal </w:t>
      </w:r>
    </w:p>
    <w:p w14:paraId="29735F14" w14:textId="77777777" w:rsidR="007F29D3" w:rsidRPr="008D07C9" w:rsidRDefault="007F29D3" w:rsidP="007F29D3">
      <w:pPr>
        <w:ind w:left="2400" w:right="95" w:firstLine="601"/>
        <w:rPr>
          <w:sz w:val="20"/>
          <w:szCs w:val="20"/>
        </w:rPr>
      </w:pPr>
      <w:r w:rsidRPr="008D07C9">
        <w:rPr>
          <w:sz w:val="20"/>
          <w:szCs w:val="20"/>
        </w:rPr>
        <w:t xml:space="preserve">Information; and/or </w:t>
      </w:r>
    </w:p>
    <w:p w14:paraId="6287F793" w14:textId="2BFEF40E" w:rsidR="007F29D3" w:rsidRPr="008D07C9" w:rsidRDefault="007F29D3" w:rsidP="00F67040">
      <w:pPr>
        <w:ind w:left="2940" w:right="95" w:hanging="540"/>
        <w:rPr>
          <w:sz w:val="20"/>
          <w:szCs w:val="20"/>
        </w:rPr>
      </w:pPr>
      <w:r w:rsidRPr="008D07C9">
        <w:rPr>
          <w:sz w:val="20"/>
          <w:szCs w:val="20"/>
        </w:rPr>
        <w:t>iii)</w:t>
      </w:r>
      <w:r w:rsidRPr="008D07C9">
        <w:rPr>
          <w:sz w:val="20"/>
          <w:szCs w:val="20"/>
        </w:rPr>
        <w:tab/>
        <w:t xml:space="preserve">it becomes aware that a disclosure of Personal Information is, or may be required or authorised by law;  </w:t>
      </w:r>
    </w:p>
    <w:p w14:paraId="1531B6FE"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make its officers, employees, agents and sub-contractors aware of the Service Provider’s obligations under this clause including, when requested by the Principal, requiring those officers, employees, agents and sub-contractors to promptly sign a suitable privacy deed relating to Personal Information.  The Service Provider will promptly arrange for such deed to be executed and provided to the Principal;  </w:t>
      </w:r>
    </w:p>
    <w:p w14:paraId="2F45FA07"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2A95AA86"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comply with such other privacy and security measures as the Principal reasonably advises the Service Provider in writing from time to time; and </w:t>
      </w:r>
    </w:p>
    <w:p w14:paraId="4ABB9133" w14:textId="77777777" w:rsidR="007F29D3" w:rsidRPr="008D07C9" w:rsidRDefault="007F29D3" w:rsidP="007F29D3">
      <w:pPr>
        <w:spacing w:after="79" w:line="259" w:lineRule="auto"/>
        <w:ind w:left="1680"/>
        <w:rPr>
          <w:sz w:val="20"/>
          <w:szCs w:val="20"/>
        </w:rPr>
      </w:pPr>
      <w:r w:rsidRPr="008D07C9">
        <w:rPr>
          <w:sz w:val="20"/>
          <w:szCs w:val="20"/>
        </w:rPr>
        <w:lastRenderedPageBreak/>
        <w:t xml:space="preserve"> </w:t>
      </w:r>
    </w:p>
    <w:p w14:paraId="18BE260D"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immediately notify the Principal upon becoming aware of any breach of clause 4.11. </w:t>
      </w:r>
    </w:p>
    <w:p w14:paraId="51C67000" w14:textId="77777777" w:rsidR="007F29D3" w:rsidRDefault="007F29D3" w:rsidP="007F29D3">
      <w:pPr>
        <w:spacing w:after="28" w:line="259" w:lineRule="auto"/>
        <w:ind w:left="1680"/>
      </w:pPr>
      <w:r>
        <w:t xml:space="preserve"> </w:t>
      </w:r>
    </w:p>
    <w:p w14:paraId="44C3A171" w14:textId="6CEF4ACB" w:rsidR="007F29D3" w:rsidRPr="008D07C9" w:rsidRDefault="007F29D3" w:rsidP="004E5F89">
      <w:pPr>
        <w:pStyle w:val="Clause2"/>
      </w:pPr>
      <w:r>
        <w:rPr>
          <w:rFonts w:ascii="Calibri" w:eastAsia="Calibri" w:hAnsi="Calibri" w:cs="Calibri"/>
        </w:rPr>
        <w:tab/>
      </w:r>
      <w:r w:rsidRPr="008D07C9">
        <w:t xml:space="preserve">Compliance with Law &amp; Government Guidelines </w:t>
      </w:r>
    </w:p>
    <w:p w14:paraId="2015460B" w14:textId="77777777" w:rsidR="007F29D3" w:rsidRDefault="007F29D3" w:rsidP="007F29D3">
      <w:pPr>
        <w:spacing w:after="0" w:line="259" w:lineRule="auto"/>
        <w:ind w:left="840"/>
      </w:pPr>
      <w:r>
        <w:t xml:space="preserve"> </w:t>
      </w:r>
    </w:p>
    <w:p w14:paraId="6B2CCD3D" w14:textId="77777777" w:rsidR="007F29D3" w:rsidRPr="008D07C9" w:rsidRDefault="007F29D3" w:rsidP="008D07C9">
      <w:pPr>
        <w:ind w:left="720" w:right="95"/>
        <w:rPr>
          <w:sz w:val="20"/>
          <w:szCs w:val="20"/>
        </w:rPr>
      </w:pPr>
      <w:r w:rsidRPr="008D07C9">
        <w:rPr>
          <w:sz w:val="20"/>
          <w:szCs w:val="20"/>
        </w:rPr>
        <w:t xml:space="preserve">The Service Provider must, to the extent the same are relevant to this Agreement and/or the performance of the Services, comply with all laws, regulation, privacy principles, Australian and/or ISO standards and any NSW Government policies, guidelines and code of conduct communicated by the Principal to the Service Provider during the continuance of the Agreement. </w:t>
      </w:r>
    </w:p>
    <w:p w14:paraId="30CA94AC" w14:textId="77777777" w:rsidR="007F29D3" w:rsidRDefault="007F29D3" w:rsidP="007F29D3">
      <w:pPr>
        <w:spacing w:after="0" w:line="259" w:lineRule="auto"/>
        <w:ind w:left="1743"/>
      </w:pPr>
      <w:r>
        <w:t xml:space="preserve"> </w:t>
      </w:r>
    </w:p>
    <w:p w14:paraId="66B65988" w14:textId="27B7C604" w:rsidR="007F29D3" w:rsidRPr="008D07C9" w:rsidRDefault="007F29D3" w:rsidP="004E5F89">
      <w:pPr>
        <w:pStyle w:val="Clause2"/>
      </w:pPr>
      <w:r>
        <w:rPr>
          <w:rFonts w:ascii="Calibri" w:eastAsia="Calibri" w:hAnsi="Calibri" w:cs="Calibri"/>
        </w:rPr>
        <w:tab/>
      </w:r>
      <w:r w:rsidRPr="008D07C9">
        <w:t xml:space="preserve">Service Provider's Representative </w:t>
      </w:r>
    </w:p>
    <w:p w14:paraId="7C95A872" w14:textId="77777777" w:rsidR="007F29D3" w:rsidRDefault="007F29D3" w:rsidP="007F29D3">
      <w:pPr>
        <w:spacing w:after="0" w:line="259" w:lineRule="auto"/>
        <w:ind w:left="840"/>
      </w:pPr>
      <w:r>
        <w:t xml:space="preserve"> </w:t>
      </w:r>
    </w:p>
    <w:p w14:paraId="146C08CA" w14:textId="77777777" w:rsidR="007F29D3" w:rsidRPr="008D07C9" w:rsidRDefault="007F29D3" w:rsidP="008D07C9">
      <w:pPr>
        <w:ind w:left="720" w:right="95"/>
        <w:rPr>
          <w:sz w:val="20"/>
          <w:szCs w:val="20"/>
        </w:rPr>
      </w:pPr>
      <w:r w:rsidRPr="008D07C9">
        <w:rPr>
          <w:sz w:val="20"/>
          <w:szCs w:val="20"/>
        </w:rPr>
        <w:t xml:space="preserve">The person named in the Agreement Details as having conduct of this engagement on behalf of the Service Provider, or such other person as nominated by the Service Provider and approved by the Principal, will be responsible to the Principal for all aspects of the Services and has the legal power to bind the Service Provider in respect of any matters arising in connection with the Services. </w:t>
      </w:r>
    </w:p>
    <w:p w14:paraId="0F99EC1A" w14:textId="77777777" w:rsidR="007F29D3" w:rsidRDefault="007F29D3" w:rsidP="007F29D3">
      <w:pPr>
        <w:spacing w:after="0" w:line="259" w:lineRule="auto"/>
        <w:ind w:left="840"/>
      </w:pPr>
      <w:r>
        <w:t xml:space="preserve"> </w:t>
      </w:r>
    </w:p>
    <w:p w14:paraId="1F035632" w14:textId="03013D62" w:rsidR="007F29D3" w:rsidRPr="00975032" w:rsidRDefault="007F29D3" w:rsidP="004E5F89">
      <w:pPr>
        <w:pStyle w:val="Clause2"/>
        <w:rPr>
          <w:rStyle w:val="CCLAUSE2Char"/>
          <w:sz w:val="22"/>
          <w:szCs w:val="22"/>
        </w:rPr>
      </w:pPr>
      <w:r>
        <w:rPr>
          <w:rFonts w:ascii="Calibri" w:eastAsia="Calibri" w:hAnsi="Calibri" w:cs="Calibri"/>
        </w:rPr>
        <w:tab/>
      </w:r>
      <w:r w:rsidRPr="00975032">
        <w:rPr>
          <w:rStyle w:val="CCLAUSE2Char"/>
          <w:sz w:val="22"/>
          <w:szCs w:val="22"/>
        </w:rPr>
        <w:t xml:space="preserve">Advice or assistance from others, including Legal Counsel  </w:t>
      </w:r>
    </w:p>
    <w:p w14:paraId="5E0E9135" w14:textId="77777777" w:rsidR="007F29D3" w:rsidRPr="008D07C9" w:rsidRDefault="007F29D3" w:rsidP="007F29D3">
      <w:pPr>
        <w:spacing w:after="0" w:line="259" w:lineRule="auto"/>
        <w:ind w:left="840"/>
        <w:rPr>
          <w:sz w:val="20"/>
          <w:szCs w:val="20"/>
        </w:rPr>
      </w:pPr>
      <w:r w:rsidRPr="008D07C9">
        <w:rPr>
          <w:sz w:val="20"/>
          <w:szCs w:val="20"/>
        </w:rPr>
        <w:t xml:space="preserve"> </w:t>
      </w:r>
    </w:p>
    <w:p w14:paraId="6FE57E4F" w14:textId="77777777" w:rsidR="007F29D3" w:rsidRPr="008D07C9" w:rsidRDefault="007F29D3" w:rsidP="008D07C9">
      <w:pPr>
        <w:ind w:left="720" w:right="95"/>
        <w:rPr>
          <w:sz w:val="20"/>
          <w:szCs w:val="20"/>
        </w:rPr>
      </w:pPr>
      <w:r w:rsidRPr="008D07C9">
        <w:rPr>
          <w:sz w:val="20"/>
          <w:szCs w:val="20"/>
        </w:rPr>
        <w:t xml:space="preserve">The Service Provider may obtain advice or assistance from others, including legal counsel, in connection with the Services, but such advice and assistance will be at the Service Provider’s cost unless the Service Provider has obtained the prior written consent of the Principal to obtain it. </w:t>
      </w:r>
    </w:p>
    <w:p w14:paraId="522B97A8" w14:textId="77777777" w:rsidR="007F29D3" w:rsidRDefault="007F29D3" w:rsidP="007F29D3">
      <w:pPr>
        <w:spacing w:after="0" w:line="259" w:lineRule="auto"/>
        <w:ind w:left="840"/>
      </w:pPr>
      <w:r>
        <w:t xml:space="preserve"> </w:t>
      </w:r>
    </w:p>
    <w:p w14:paraId="6D65E4B7" w14:textId="2C3E8204" w:rsidR="007F29D3" w:rsidRPr="008D07C9" w:rsidRDefault="007F29D3" w:rsidP="004E5F89">
      <w:pPr>
        <w:pStyle w:val="Clause2"/>
      </w:pPr>
      <w:r>
        <w:rPr>
          <w:rFonts w:ascii="Calibri" w:eastAsia="Calibri" w:hAnsi="Calibri" w:cs="Calibri"/>
        </w:rPr>
        <w:tab/>
      </w:r>
      <w:r w:rsidRPr="008D07C9">
        <w:t xml:space="preserve">Subcontracting and Assignment </w:t>
      </w:r>
    </w:p>
    <w:p w14:paraId="790434C4" w14:textId="77777777" w:rsidR="007F29D3" w:rsidRDefault="007F29D3" w:rsidP="007F29D3">
      <w:pPr>
        <w:spacing w:after="0" w:line="259" w:lineRule="auto"/>
        <w:ind w:left="840"/>
      </w:pPr>
      <w:r>
        <w:t xml:space="preserve"> </w:t>
      </w:r>
    </w:p>
    <w:p w14:paraId="31693FCF"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The Service Provider must not assign or subcontract any part of the Services without the prior written approval of the Principal, which approval may be given or withheld in the Principal's absolute discretion. The Principal may, in giving its approval, impose such conditions as it sees fit. </w:t>
      </w:r>
    </w:p>
    <w:p w14:paraId="2DC1C4BD" w14:textId="77777777" w:rsidR="007F29D3" w:rsidRPr="008D07C9" w:rsidRDefault="007F29D3" w:rsidP="007F29D3">
      <w:pPr>
        <w:spacing w:after="31" w:line="259" w:lineRule="auto"/>
        <w:ind w:left="840"/>
        <w:rPr>
          <w:sz w:val="20"/>
          <w:szCs w:val="20"/>
        </w:rPr>
      </w:pPr>
      <w:r w:rsidRPr="008D07C9">
        <w:rPr>
          <w:sz w:val="20"/>
          <w:szCs w:val="20"/>
        </w:rPr>
        <w:t xml:space="preserve"> </w:t>
      </w:r>
    </w:p>
    <w:p w14:paraId="7DA546A5"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An approval given by the Principal permitting the Service Provider to assign or subcontract any portion of the Services does not relieve the Service Provider from any of its obligations and liabilities pursuant to this Agreement. </w:t>
      </w:r>
    </w:p>
    <w:p w14:paraId="48942CCA" w14:textId="77777777" w:rsidR="007F29D3" w:rsidRPr="008D07C9" w:rsidRDefault="007F29D3" w:rsidP="007F29D3">
      <w:pPr>
        <w:spacing w:after="79" w:line="259" w:lineRule="auto"/>
        <w:ind w:left="840"/>
        <w:rPr>
          <w:sz w:val="20"/>
          <w:szCs w:val="20"/>
        </w:rPr>
      </w:pPr>
      <w:r w:rsidRPr="008D07C9">
        <w:rPr>
          <w:sz w:val="20"/>
          <w:szCs w:val="20"/>
        </w:rPr>
        <w:t xml:space="preserve"> </w:t>
      </w:r>
    </w:p>
    <w:p w14:paraId="77871D2B"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Prior to any sub-contractor or any employee or agent of the subcontractor commencing work in respect of the Services, the Service Provider will obtain from that person, and provide to the Principal, a written assignment from the person to the Principal of the Intellectual Property created as a result of the person performing that work. </w:t>
      </w:r>
    </w:p>
    <w:p w14:paraId="1576E805" w14:textId="77777777" w:rsidR="007F29D3" w:rsidRPr="008D07C9" w:rsidRDefault="007F29D3" w:rsidP="007F29D3">
      <w:pPr>
        <w:spacing w:after="79" w:line="259" w:lineRule="auto"/>
        <w:ind w:left="840"/>
        <w:rPr>
          <w:sz w:val="20"/>
          <w:szCs w:val="20"/>
        </w:rPr>
      </w:pPr>
      <w:r w:rsidRPr="008D07C9">
        <w:rPr>
          <w:sz w:val="20"/>
          <w:szCs w:val="20"/>
        </w:rPr>
        <w:t xml:space="preserve"> </w:t>
      </w:r>
    </w:p>
    <w:p w14:paraId="0DAFC2CA"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The Principal will have no contractual relationship with and undertakes no obligations to any person to whom any part of the Services are subcontracted. </w:t>
      </w:r>
    </w:p>
    <w:p w14:paraId="2AD070FD" w14:textId="77777777" w:rsidR="007F29D3" w:rsidRDefault="007F29D3" w:rsidP="007F29D3">
      <w:pPr>
        <w:spacing w:after="0" w:line="259" w:lineRule="auto"/>
        <w:ind w:left="840"/>
      </w:pPr>
      <w:r>
        <w:t xml:space="preserve"> </w:t>
      </w:r>
    </w:p>
    <w:p w14:paraId="198B56D4" w14:textId="58C8E022" w:rsidR="007F29D3" w:rsidRPr="004E5F89" w:rsidRDefault="007F29D3" w:rsidP="004E5F89">
      <w:pPr>
        <w:pStyle w:val="Clause2"/>
      </w:pPr>
      <w:r>
        <w:rPr>
          <w:rFonts w:ascii="Calibri" w:eastAsia="Calibri" w:hAnsi="Calibri" w:cs="Calibri"/>
        </w:rPr>
        <w:tab/>
      </w:r>
      <w:r w:rsidRPr="004E5F89">
        <w:t xml:space="preserve">Fitness for Purpose  </w:t>
      </w:r>
    </w:p>
    <w:p w14:paraId="118ED058" w14:textId="77777777" w:rsidR="007F29D3" w:rsidRDefault="007F29D3" w:rsidP="007F29D3">
      <w:pPr>
        <w:spacing w:after="43" w:line="259" w:lineRule="auto"/>
        <w:ind w:left="840"/>
      </w:pPr>
      <w:r>
        <w:rPr>
          <w:sz w:val="16"/>
        </w:rPr>
        <w:t xml:space="preserve"> </w:t>
      </w:r>
    </w:p>
    <w:p w14:paraId="2EDB84D4" w14:textId="77777777" w:rsidR="007F29D3" w:rsidRPr="008D07C9" w:rsidRDefault="007F29D3" w:rsidP="008D07C9">
      <w:pPr>
        <w:ind w:left="720" w:right="95"/>
        <w:rPr>
          <w:sz w:val="20"/>
          <w:szCs w:val="20"/>
        </w:rPr>
      </w:pPr>
      <w:r w:rsidRPr="008D07C9">
        <w:rPr>
          <w:sz w:val="20"/>
          <w:szCs w:val="20"/>
        </w:rPr>
        <w:lastRenderedPageBreak/>
        <w:t xml:space="preserve">The Service Provider acknowledges and agrees that the Principal relies upon the skill and knowledge of the Service Provider in providing the Services.  The Service Provider must ensure that all work, documents and other deliverables produced by it are reasonably suitable in all respects for the purposes required by this Agreement. </w:t>
      </w:r>
    </w:p>
    <w:p w14:paraId="05F39A61" w14:textId="101F3BCC" w:rsidR="007F29D3" w:rsidRPr="008D07C9" w:rsidRDefault="007F29D3" w:rsidP="004E5F89">
      <w:pPr>
        <w:pStyle w:val="Clause2"/>
      </w:pPr>
      <w:r>
        <w:rPr>
          <w:rFonts w:ascii="Calibri" w:eastAsia="Calibri" w:hAnsi="Calibri" w:cs="Calibri"/>
        </w:rPr>
        <w:tab/>
      </w:r>
      <w:r w:rsidRPr="008D07C9">
        <w:t xml:space="preserve">Access to Service Provider's Premises  </w:t>
      </w:r>
    </w:p>
    <w:p w14:paraId="6D762FD6" w14:textId="77777777" w:rsidR="007F29D3" w:rsidRDefault="007F29D3" w:rsidP="007F29D3">
      <w:pPr>
        <w:spacing w:after="43" w:line="259" w:lineRule="auto"/>
        <w:ind w:left="840"/>
      </w:pPr>
      <w:r>
        <w:rPr>
          <w:sz w:val="16"/>
        </w:rPr>
        <w:t xml:space="preserve"> </w:t>
      </w:r>
    </w:p>
    <w:p w14:paraId="6A161236" w14:textId="77777777" w:rsidR="007F29D3" w:rsidRPr="008D07C9" w:rsidRDefault="007F29D3" w:rsidP="008D07C9">
      <w:pPr>
        <w:ind w:left="720" w:right="95"/>
        <w:rPr>
          <w:sz w:val="20"/>
          <w:szCs w:val="20"/>
        </w:rPr>
      </w:pPr>
      <w:r w:rsidRPr="008D07C9">
        <w:rPr>
          <w:sz w:val="20"/>
          <w:szCs w:val="20"/>
        </w:rPr>
        <w:t xml:space="preserve">The Service Provider must, at all reasonable times and upon reasonable notice, permit the Principal access to the Service Provider's premises in order for the Principal to inspect, discuss and assess the Contract Material and any other material obtained by the Service Provider from any person in connection with the Services. </w:t>
      </w:r>
    </w:p>
    <w:p w14:paraId="76BFD438" w14:textId="234D19AF" w:rsidR="007F29D3" w:rsidRPr="00626954" w:rsidRDefault="007F29D3" w:rsidP="004E5F89">
      <w:pPr>
        <w:pStyle w:val="Clause2"/>
      </w:pPr>
      <w:r>
        <w:rPr>
          <w:rFonts w:ascii="Calibri" w:eastAsia="Calibri" w:hAnsi="Calibri" w:cs="Calibri"/>
        </w:rPr>
        <w:tab/>
      </w:r>
      <w:r w:rsidRPr="00626954">
        <w:t xml:space="preserve">Insurances </w:t>
      </w:r>
    </w:p>
    <w:p w14:paraId="383D61CE" w14:textId="77777777" w:rsidR="007F29D3" w:rsidRPr="00626954" w:rsidRDefault="007F29D3" w:rsidP="007F29D3">
      <w:pPr>
        <w:spacing w:after="43" w:line="259" w:lineRule="auto"/>
        <w:ind w:left="1740"/>
        <w:rPr>
          <w:color w:val="FF0000"/>
        </w:rPr>
      </w:pPr>
      <w:r w:rsidRPr="00626954">
        <w:rPr>
          <w:color w:val="FF0000"/>
          <w:sz w:val="16"/>
        </w:rPr>
        <w:t xml:space="preserve"> </w:t>
      </w:r>
    </w:p>
    <w:p w14:paraId="25DDE03F"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The Service Provider shall, and shall ensure that any sub-contractors will, arrange and maintain with a reputable insurance company for the term of the contract: </w:t>
      </w:r>
    </w:p>
    <w:p w14:paraId="4BF0A482" w14:textId="77777777" w:rsidR="007F29D3" w:rsidRPr="00FF58DE" w:rsidRDefault="007F29D3" w:rsidP="007F29D3">
      <w:pPr>
        <w:spacing w:after="79" w:line="259" w:lineRule="auto"/>
        <w:ind w:left="1200"/>
        <w:rPr>
          <w:sz w:val="20"/>
          <w:szCs w:val="20"/>
        </w:rPr>
      </w:pPr>
      <w:r w:rsidRPr="00FF58DE">
        <w:rPr>
          <w:sz w:val="20"/>
          <w:szCs w:val="20"/>
        </w:rPr>
        <w:t xml:space="preserve"> </w:t>
      </w:r>
    </w:p>
    <w:p w14:paraId="69E3DDF9" w14:textId="77777777" w:rsidR="007F29D3" w:rsidRPr="00FF58DE" w:rsidRDefault="007F29D3" w:rsidP="00E17D0B">
      <w:pPr>
        <w:numPr>
          <w:ilvl w:val="2"/>
          <w:numId w:val="17"/>
        </w:numPr>
        <w:spacing w:after="3" w:line="295" w:lineRule="auto"/>
        <w:ind w:left="2641" w:right="95" w:hanging="569"/>
        <w:jc w:val="both"/>
        <w:rPr>
          <w:sz w:val="20"/>
          <w:szCs w:val="20"/>
        </w:rPr>
      </w:pPr>
      <w:r w:rsidRPr="00FF58DE">
        <w:rPr>
          <w:sz w:val="20"/>
          <w:szCs w:val="20"/>
        </w:rPr>
        <w:t xml:space="preserve">a public liability policy of insurance to the value of at least $10 million in respect of each claim; </w:t>
      </w:r>
    </w:p>
    <w:p w14:paraId="65C795FC" w14:textId="77777777" w:rsidR="007F29D3" w:rsidRPr="00FF58DE" w:rsidRDefault="007F29D3" w:rsidP="007F29D3">
      <w:pPr>
        <w:spacing w:after="99" w:line="259" w:lineRule="auto"/>
        <w:ind w:left="1920"/>
        <w:rPr>
          <w:sz w:val="20"/>
          <w:szCs w:val="20"/>
        </w:rPr>
      </w:pPr>
      <w:r w:rsidRPr="00FF58DE">
        <w:rPr>
          <w:sz w:val="20"/>
          <w:szCs w:val="20"/>
        </w:rPr>
        <w:t xml:space="preserve"> </w:t>
      </w:r>
    </w:p>
    <w:p w14:paraId="34D1E068" w14:textId="77777777" w:rsidR="007F29D3" w:rsidRPr="00FF58DE" w:rsidRDefault="007F29D3" w:rsidP="00E17D0B">
      <w:pPr>
        <w:numPr>
          <w:ilvl w:val="2"/>
          <w:numId w:val="17"/>
        </w:numPr>
        <w:spacing w:after="76" w:line="259" w:lineRule="auto"/>
        <w:ind w:left="2641" w:right="95" w:hanging="569"/>
        <w:jc w:val="both"/>
        <w:rPr>
          <w:sz w:val="20"/>
          <w:szCs w:val="20"/>
        </w:rPr>
      </w:pPr>
      <w:r w:rsidRPr="00FF58DE">
        <w:rPr>
          <w:sz w:val="20"/>
          <w:szCs w:val="20"/>
        </w:rPr>
        <w:t xml:space="preserve">workers’ compensation insurance as required by all relevant laws of </w:t>
      </w:r>
    </w:p>
    <w:p w14:paraId="729AB2EC" w14:textId="77777777" w:rsidR="007F29D3" w:rsidRPr="00FF58DE" w:rsidRDefault="007F29D3" w:rsidP="007F29D3">
      <w:pPr>
        <w:ind w:left="2650" w:right="95"/>
        <w:rPr>
          <w:sz w:val="20"/>
          <w:szCs w:val="20"/>
        </w:rPr>
      </w:pPr>
      <w:r w:rsidRPr="00FF58DE">
        <w:rPr>
          <w:sz w:val="20"/>
          <w:szCs w:val="20"/>
        </w:rPr>
        <w:t xml:space="preserve">Australia relating to workers’ compensation; and </w:t>
      </w:r>
    </w:p>
    <w:p w14:paraId="33CEE9F7" w14:textId="77777777" w:rsidR="007F29D3" w:rsidRPr="00FF58DE" w:rsidRDefault="007F29D3" w:rsidP="007F29D3">
      <w:pPr>
        <w:spacing w:after="79" w:line="259" w:lineRule="auto"/>
        <w:ind w:left="1920"/>
        <w:rPr>
          <w:sz w:val="20"/>
          <w:szCs w:val="20"/>
        </w:rPr>
      </w:pPr>
      <w:r w:rsidRPr="00FF58DE">
        <w:rPr>
          <w:sz w:val="20"/>
          <w:szCs w:val="20"/>
        </w:rPr>
        <w:t xml:space="preserve"> </w:t>
      </w:r>
    </w:p>
    <w:p w14:paraId="23F287AB" w14:textId="77777777" w:rsidR="007F29D3" w:rsidRPr="00FF58DE" w:rsidRDefault="007F29D3" w:rsidP="00E17D0B">
      <w:pPr>
        <w:numPr>
          <w:ilvl w:val="2"/>
          <w:numId w:val="17"/>
        </w:numPr>
        <w:spacing w:after="3" w:line="295" w:lineRule="auto"/>
        <w:ind w:left="2641" w:right="95" w:hanging="569"/>
        <w:jc w:val="both"/>
        <w:rPr>
          <w:sz w:val="20"/>
          <w:szCs w:val="20"/>
        </w:rPr>
      </w:pPr>
      <w:r w:rsidRPr="00FF58DE">
        <w:rPr>
          <w:sz w:val="20"/>
          <w:szCs w:val="20"/>
        </w:rPr>
        <w:t xml:space="preserve">if applicable, a professional indemnity insurance policy: </w:t>
      </w:r>
    </w:p>
    <w:p w14:paraId="2A4B63EB" w14:textId="77777777" w:rsidR="007F29D3" w:rsidRPr="00FF58DE" w:rsidRDefault="007F29D3" w:rsidP="007F29D3">
      <w:pPr>
        <w:spacing w:after="40" w:line="259" w:lineRule="auto"/>
        <w:ind w:left="1560"/>
        <w:rPr>
          <w:sz w:val="20"/>
          <w:szCs w:val="20"/>
        </w:rPr>
      </w:pPr>
      <w:r w:rsidRPr="00FF58DE">
        <w:rPr>
          <w:sz w:val="20"/>
          <w:szCs w:val="20"/>
        </w:rPr>
        <w:t xml:space="preserve"> </w:t>
      </w:r>
    </w:p>
    <w:p w14:paraId="2944FC13" w14:textId="77777777" w:rsidR="007F29D3" w:rsidRPr="00FF58DE" w:rsidRDefault="007F29D3" w:rsidP="00E17D0B">
      <w:pPr>
        <w:numPr>
          <w:ilvl w:val="2"/>
          <w:numId w:val="16"/>
        </w:numPr>
        <w:spacing w:after="3" w:line="295" w:lineRule="auto"/>
        <w:ind w:right="95" w:hanging="360"/>
        <w:jc w:val="both"/>
        <w:rPr>
          <w:sz w:val="20"/>
          <w:szCs w:val="20"/>
        </w:rPr>
      </w:pPr>
      <w:r w:rsidRPr="00FF58DE">
        <w:rPr>
          <w:sz w:val="20"/>
          <w:szCs w:val="20"/>
        </w:rPr>
        <w:t xml:space="preserve">if the Service Provider is a member of an approved scheme under the Professional Standards Act (1994), insurance to the value of the amount prescribed under that scheme; or </w:t>
      </w:r>
    </w:p>
    <w:p w14:paraId="5687263D" w14:textId="77777777" w:rsidR="007F29D3" w:rsidRPr="00FF58DE" w:rsidRDefault="007F29D3" w:rsidP="007F29D3">
      <w:pPr>
        <w:spacing w:after="79" w:line="259" w:lineRule="auto"/>
        <w:ind w:left="2280"/>
        <w:rPr>
          <w:sz w:val="20"/>
          <w:szCs w:val="20"/>
        </w:rPr>
      </w:pPr>
      <w:r w:rsidRPr="00FF58DE">
        <w:rPr>
          <w:sz w:val="20"/>
          <w:szCs w:val="20"/>
        </w:rPr>
        <w:t xml:space="preserve"> </w:t>
      </w:r>
    </w:p>
    <w:p w14:paraId="19D2DAFD" w14:textId="77777777" w:rsidR="007F29D3" w:rsidRPr="00FF58DE" w:rsidRDefault="007F29D3" w:rsidP="00E17D0B">
      <w:pPr>
        <w:numPr>
          <w:ilvl w:val="2"/>
          <w:numId w:val="16"/>
        </w:numPr>
        <w:spacing w:after="3" w:line="295" w:lineRule="auto"/>
        <w:ind w:right="95" w:hanging="360"/>
        <w:jc w:val="both"/>
        <w:rPr>
          <w:sz w:val="20"/>
          <w:szCs w:val="20"/>
        </w:rPr>
      </w:pPr>
      <w:r w:rsidRPr="00FF58DE">
        <w:rPr>
          <w:sz w:val="20"/>
          <w:szCs w:val="20"/>
        </w:rPr>
        <w:t xml:space="preserve">if the Service Provider is not a member of an approved scheme under the Professional Standards Act, insurance to the value of at least $10 million in respect of each claim. </w:t>
      </w:r>
    </w:p>
    <w:p w14:paraId="4927D3CE" w14:textId="77777777" w:rsidR="007F29D3" w:rsidRPr="00FF58DE" w:rsidRDefault="007F29D3" w:rsidP="007F29D3">
      <w:pPr>
        <w:spacing w:after="79" w:line="259" w:lineRule="auto"/>
        <w:ind w:left="1200"/>
        <w:rPr>
          <w:sz w:val="20"/>
          <w:szCs w:val="20"/>
        </w:rPr>
      </w:pPr>
      <w:r w:rsidRPr="00FF58DE">
        <w:rPr>
          <w:sz w:val="20"/>
          <w:szCs w:val="20"/>
        </w:rPr>
        <w:t xml:space="preserve"> </w:t>
      </w:r>
    </w:p>
    <w:p w14:paraId="17F57302"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Professional indemnity insurance may be required in some circumstances. Engaging agencies will establish the risk standing for a particular engagement and specify the professional indemnity insurance requirements accordingly. </w:t>
      </w:r>
    </w:p>
    <w:p w14:paraId="3E49E027" w14:textId="77777777" w:rsidR="007F29D3" w:rsidRPr="00FF58DE" w:rsidRDefault="007F29D3" w:rsidP="007F29D3">
      <w:pPr>
        <w:spacing w:after="79" w:line="259" w:lineRule="auto"/>
        <w:ind w:left="1920"/>
        <w:rPr>
          <w:sz w:val="20"/>
          <w:szCs w:val="20"/>
        </w:rPr>
      </w:pPr>
      <w:r w:rsidRPr="00FF58DE">
        <w:rPr>
          <w:sz w:val="20"/>
          <w:szCs w:val="20"/>
        </w:rPr>
        <w:t xml:space="preserve"> </w:t>
      </w:r>
    </w:p>
    <w:p w14:paraId="33291C80"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Where the Principal considers that additional insurance may be necessary to cover liabilities that may arise during the performance of Services, the Principal and the Service Provider shall consult about these matters, including, in particular, about the level of cover required. </w:t>
      </w:r>
    </w:p>
    <w:p w14:paraId="4B37164B" w14:textId="77777777" w:rsidR="007F29D3" w:rsidRPr="008D07C9" w:rsidRDefault="007F29D3" w:rsidP="007F29D3">
      <w:pPr>
        <w:spacing w:after="79" w:line="259" w:lineRule="auto"/>
        <w:ind w:left="1920"/>
        <w:rPr>
          <w:sz w:val="20"/>
          <w:szCs w:val="20"/>
        </w:rPr>
      </w:pPr>
      <w:r w:rsidRPr="008D07C9">
        <w:rPr>
          <w:sz w:val="20"/>
          <w:szCs w:val="20"/>
        </w:rPr>
        <w:t xml:space="preserve"> </w:t>
      </w:r>
    </w:p>
    <w:p w14:paraId="1B5F1324" w14:textId="77777777" w:rsidR="007F29D3" w:rsidRPr="008D07C9" w:rsidRDefault="007F29D3" w:rsidP="00E17D0B">
      <w:pPr>
        <w:numPr>
          <w:ilvl w:val="0"/>
          <w:numId w:val="15"/>
        </w:numPr>
        <w:spacing w:after="3" w:line="295" w:lineRule="auto"/>
        <w:ind w:right="95" w:hanging="360"/>
        <w:jc w:val="both"/>
        <w:rPr>
          <w:sz w:val="20"/>
          <w:szCs w:val="20"/>
        </w:rPr>
      </w:pPr>
      <w:r w:rsidRPr="008D07C9">
        <w:rPr>
          <w:sz w:val="20"/>
          <w:szCs w:val="20"/>
        </w:rPr>
        <w:t xml:space="preserve">The Service Provider shall, on request from time to time by the Principal, produce to the Principal, satisfactory evidence of insurance. </w:t>
      </w:r>
    </w:p>
    <w:p w14:paraId="296E0207" w14:textId="77777777" w:rsidR="007F29D3" w:rsidRPr="008D07C9" w:rsidRDefault="007F29D3" w:rsidP="007F29D3">
      <w:pPr>
        <w:spacing w:after="79" w:line="259" w:lineRule="auto"/>
        <w:ind w:left="1920"/>
        <w:rPr>
          <w:sz w:val="20"/>
          <w:szCs w:val="20"/>
        </w:rPr>
      </w:pPr>
      <w:r w:rsidRPr="008D07C9">
        <w:rPr>
          <w:sz w:val="20"/>
          <w:szCs w:val="20"/>
        </w:rPr>
        <w:t xml:space="preserve"> </w:t>
      </w:r>
    </w:p>
    <w:p w14:paraId="7C5097FD" w14:textId="77777777" w:rsidR="007F29D3" w:rsidRPr="008D07C9" w:rsidRDefault="007F29D3" w:rsidP="00E17D0B">
      <w:pPr>
        <w:numPr>
          <w:ilvl w:val="0"/>
          <w:numId w:val="15"/>
        </w:numPr>
        <w:spacing w:after="3" w:line="295" w:lineRule="auto"/>
        <w:ind w:right="95" w:hanging="360"/>
        <w:jc w:val="both"/>
        <w:rPr>
          <w:sz w:val="20"/>
          <w:szCs w:val="20"/>
        </w:rPr>
      </w:pPr>
      <w:r w:rsidRPr="008D07C9">
        <w:rPr>
          <w:sz w:val="20"/>
          <w:szCs w:val="20"/>
        </w:rPr>
        <w:t xml:space="preserve">The insurances referred to in this clause shall be effective from the start date of this Agreement and shall be maintained for the period of the Agreement provided however, </w:t>
      </w:r>
      <w:r w:rsidRPr="008D07C9">
        <w:rPr>
          <w:sz w:val="20"/>
          <w:szCs w:val="20"/>
        </w:rPr>
        <w:lastRenderedPageBreak/>
        <w:t xml:space="preserve">where applicable, professional indemnity insurance shall, unless the Principal otherwise agrees in writing, be continued to be maintained for a period of one year following the expiration or earlier termination of this Agreement. </w:t>
      </w:r>
    </w:p>
    <w:p w14:paraId="3AE3AFC2" w14:textId="77777777" w:rsidR="007F29D3" w:rsidRDefault="007F29D3" w:rsidP="007F29D3">
      <w:pPr>
        <w:spacing w:after="0" w:line="259" w:lineRule="auto"/>
        <w:ind w:left="1560"/>
      </w:pPr>
      <w:r>
        <w:t xml:space="preserve"> </w:t>
      </w:r>
    </w:p>
    <w:p w14:paraId="4BDA8037" w14:textId="24F17E0B" w:rsidR="007F29D3" w:rsidRPr="004E5F89" w:rsidRDefault="007F29D3" w:rsidP="004E5F89">
      <w:pPr>
        <w:pStyle w:val="Clause2"/>
      </w:pPr>
      <w:r>
        <w:rPr>
          <w:rFonts w:ascii="Calibri" w:eastAsia="Calibri" w:hAnsi="Calibri" w:cs="Calibri"/>
        </w:rPr>
        <w:tab/>
      </w:r>
      <w:r w:rsidRPr="004E5F89">
        <w:t xml:space="preserve">Records </w:t>
      </w:r>
    </w:p>
    <w:p w14:paraId="721D4728" w14:textId="36232A41" w:rsidR="007F29D3" w:rsidRPr="008D07C9" w:rsidRDefault="007F29D3" w:rsidP="008D07C9">
      <w:pPr>
        <w:spacing w:after="40" w:line="259" w:lineRule="auto"/>
        <w:ind w:left="840"/>
        <w:rPr>
          <w:b/>
          <w:sz w:val="20"/>
          <w:szCs w:val="20"/>
        </w:rPr>
      </w:pPr>
      <w:r>
        <w:rPr>
          <w:sz w:val="16"/>
        </w:rPr>
        <w:t xml:space="preserve"> </w:t>
      </w:r>
      <w:r>
        <w:t xml:space="preserve"> </w:t>
      </w:r>
      <w:r>
        <w:tab/>
      </w:r>
      <w:r w:rsidRPr="008D07C9">
        <w:rPr>
          <w:b/>
          <w:sz w:val="20"/>
          <w:szCs w:val="20"/>
        </w:rPr>
        <w:t>a)</w:t>
      </w:r>
      <w:r w:rsidRPr="008D07C9">
        <w:rPr>
          <w:sz w:val="20"/>
          <w:szCs w:val="20"/>
        </w:rPr>
        <w:t xml:space="preserve"> </w:t>
      </w:r>
      <w:r w:rsidRPr="008D07C9">
        <w:rPr>
          <w:sz w:val="20"/>
          <w:szCs w:val="20"/>
        </w:rPr>
        <w:tab/>
      </w:r>
      <w:r w:rsidRPr="008D07C9">
        <w:rPr>
          <w:b/>
          <w:sz w:val="20"/>
          <w:szCs w:val="20"/>
        </w:rPr>
        <w:t xml:space="preserve">Keeping of Records </w:t>
      </w:r>
    </w:p>
    <w:p w14:paraId="7119EF41" w14:textId="648BE198" w:rsidR="007F29D3" w:rsidRPr="008D07C9" w:rsidRDefault="007F29D3" w:rsidP="008D07C9">
      <w:pPr>
        <w:ind w:left="720" w:firstLine="45"/>
        <w:rPr>
          <w:sz w:val="20"/>
          <w:szCs w:val="20"/>
        </w:rPr>
      </w:pPr>
      <w:r w:rsidRPr="008D07C9">
        <w:rPr>
          <w:sz w:val="20"/>
          <w:szCs w:val="20"/>
        </w:rPr>
        <w:t xml:space="preserve">The Service Provider must, during the period of this Agreement, keep proper accounts, records (including information stored by computer and other devices) and time sheets in accordance with accounting principles generally applied in commercial practice in respect of its time charge billing, its reimbursable expenditure and fees and reimbursements payable to others properly engaged pursuant to this Agreement and maintain the same for a period of 7 years. </w:t>
      </w:r>
    </w:p>
    <w:p w14:paraId="11A9492A" w14:textId="270C94A5" w:rsidR="007F29D3" w:rsidRPr="008D07C9" w:rsidRDefault="007F29D3" w:rsidP="00D277BA">
      <w:pPr>
        <w:rPr>
          <w:b/>
          <w:sz w:val="20"/>
          <w:szCs w:val="20"/>
        </w:rPr>
      </w:pPr>
      <w:r w:rsidRPr="008D07C9">
        <w:rPr>
          <w:sz w:val="20"/>
          <w:szCs w:val="20"/>
        </w:rPr>
        <w:t xml:space="preserve"> </w:t>
      </w:r>
      <w:r w:rsidRPr="008D07C9">
        <w:rPr>
          <w:rFonts w:ascii="Calibri" w:eastAsia="Calibri" w:hAnsi="Calibri" w:cs="Calibri"/>
          <w:b/>
          <w:sz w:val="20"/>
          <w:szCs w:val="20"/>
        </w:rPr>
        <w:tab/>
      </w:r>
      <w:r w:rsidRPr="008D07C9">
        <w:rPr>
          <w:sz w:val="20"/>
          <w:szCs w:val="20"/>
        </w:rPr>
        <w:t xml:space="preserve"> </w:t>
      </w:r>
      <w:r w:rsidRPr="008D07C9">
        <w:rPr>
          <w:sz w:val="20"/>
          <w:szCs w:val="20"/>
        </w:rPr>
        <w:tab/>
      </w:r>
      <w:r w:rsidRPr="008D07C9">
        <w:rPr>
          <w:b/>
          <w:sz w:val="20"/>
          <w:szCs w:val="20"/>
        </w:rPr>
        <w:t>b)</w:t>
      </w:r>
      <w:r w:rsidRPr="008D07C9">
        <w:rPr>
          <w:sz w:val="20"/>
          <w:szCs w:val="20"/>
        </w:rPr>
        <w:t xml:space="preserve"> </w:t>
      </w:r>
      <w:r w:rsidRPr="008D07C9">
        <w:rPr>
          <w:sz w:val="20"/>
          <w:szCs w:val="20"/>
        </w:rPr>
        <w:tab/>
      </w:r>
      <w:r w:rsidRPr="008D07C9">
        <w:rPr>
          <w:b/>
          <w:sz w:val="20"/>
          <w:szCs w:val="20"/>
        </w:rPr>
        <w:t xml:space="preserve">Access </w:t>
      </w:r>
    </w:p>
    <w:p w14:paraId="10F1C7B9" w14:textId="15E052B9" w:rsidR="007F29D3" w:rsidRPr="008D07C9" w:rsidRDefault="007F29D3" w:rsidP="008D07C9">
      <w:pPr>
        <w:ind w:left="720" w:firstLine="7"/>
        <w:rPr>
          <w:sz w:val="20"/>
          <w:szCs w:val="20"/>
        </w:rPr>
      </w:pPr>
      <w:r w:rsidRPr="008D07C9">
        <w:rPr>
          <w:sz w:val="20"/>
          <w:szCs w:val="20"/>
        </w:rPr>
        <w:t xml:space="preserve">The Service Provider must, within a reasonable time of any request by the Principal, give the Principal access to, or verified copies of, any information which may be reasonably required to enable any claim by the Service Provider to payment to be substantiated and verified by the Principal. </w:t>
      </w:r>
    </w:p>
    <w:p w14:paraId="2687CD57" w14:textId="77777777" w:rsidR="007F29D3" w:rsidRDefault="007F29D3" w:rsidP="007F29D3">
      <w:pPr>
        <w:spacing w:after="34"/>
        <w:ind w:left="1687" w:right="95"/>
      </w:pPr>
    </w:p>
    <w:p w14:paraId="42DD40DF" w14:textId="61D2D3FC" w:rsidR="007F29D3" w:rsidRDefault="00546F9D" w:rsidP="004E5F89">
      <w:pPr>
        <w:pStyle w:val="Clause1"/>
      </w:pPr>
      <w:r>
        <w:rPr>
          <w:rFonts w:ascii="Calibri" w:eastAsia="Calibri" w:hAnsi="Calibri" w:cs="Calibri"/>
        </w:rPr>
        <w:t xml:space="preserve"> </w:t>
      </w:r>
      <w:bookmarkStart w:id="88" w:name="_Toc515002691"/>
      <w:r w:rsidR="007F29D3">
        <w:t>PRINCIPAL'S OBLIGATIONS</w:t>
      </w:r>
      <w:bookmarkEnd w:id="88"/>
      <w:r w:rsidR="007F29D3">
        <w:t xml:space="preserve"> </w:t>
      </w:r>
    </w:p>
    <w:p w14:paraId="3D0E82AE" w14:textId="77777777" w:rsidR="007F29D3" w:rsidRDefault="007F29D3" w:rsidP="007F29D3">
      <w:pPr>
        <w:spacing w:after="38" w:line="259" w:lineRule="auto"/>
        <w:ind w:left="840"/>
      </w:pPr>
      <w:r>
        <w:rPr>
          <w:sz w:val="16"/>
        </w:rPr>
        <w:t xml:space="preserve"> </w:t>
      </w:r>
    </w:p>
    <w:p w14:paraId="70B8149D" w14:textId="7E18C777" w:rsidR="007F29D3" w:rsidRPr="008D07C9" w:rsidRDefault="007F29D3" w:rsidP="004E5F89">
      <w:pPr>
        <w:pStyle w:val="Clause2"/>
      </w:pPr>
      <w:r>
        <w:rPr>
          <w:rFonts w:ascii="Calibri" w:eastAsia="Calibri" w:hAnsi="Calibri" w:cs="Calibri"/>
        </w:rPr>
        <w:tab/>
      </w:r>
      <w:r w:rsidRPr="008D07C9">
        <w:t xml:space="preserve">Provide Information </w:t>
      </w:r>
    </w:p>
    <w:p w14:paraId="60FBCF35" w14:textId="77777777" w:rsidR="007F29D3" w:rsidRDefault="007F29D3" w:rsidP="007F29D3">
      <w:pPr>
        <w:spacing w:after="40" w:line="259" w:lineRule="auto"/>
        <w:ind w:left="1680"/>
      </w:pPr>
      <w:r>
        <w:rPr>
          <w:sz w:val="16"/>
        </w:rPr>
        <w:t xml:space="preserve"> </w:t>
      </w:r>
    </w:p>
    <w:p w14:paraId="08AA14FA" w14:textId="49A2A9F1" w:rsidR="007F29D3" w:rsidRPr="008D07C9" w:rsidRDefault="007F29D3" w:rsidP="008D07C9">
      <w:pPr>
        <w:spacing w:after="34"/>
        <w:ind w:left="720" w:right="95"/>
        <w:rPr>
          <w:sz w:val="20"/>
          <w:szCs w:val="20"/>
        </w:rPr>
      </w:pPr>
      <w:r w:rsidRPr="008D07C9">
        <w:rPr>
          <w:sz w:val="20"/>
          <w:szCs w:val="20"/>
        </w:rPr>
        <w:t>The Principal will, as soon as practicable, make available to the Service</w:t>
      </w:r>
      <w:r w:rsidR="008D07C9" w:rsidRPr="008D07C9">
        <w:rPr>
          <w:sz w:val="20"/>
          <w:szCs w:val="20"/>
        </w:rPr>
        <w:t xml:space="preserve"> </w:t>
      </w:r>
      <w:r w:rsidRPr="008D07C9">
        <w:rPr>
          <w:sz w:val="20"/>
          <w:szCs w:val="20"/>
        </w:rPr>
        <w:t xml:space="preserve">Provider all relevant material and particulars within the Principal’s possession or control, give all necessary instructions and answer any queries made by the Service Provider relating to the Principal's requirements in connection with this Agreement. </w:t>
      </w:r>
    </w:p>
    <w:p w14:paraId="7FF37689" w14:textId="77777777" w:rsidR="007F29D3" w:rsidRDefault="007F29D3" w:rsidP="007F29D3">
      <w:pPr>
        <w:spacing w:after="40" w:line="259" w:lineRule="auto"/>
        <w:ind w:left="840"/>
      </w:pPr>
      <w:r>
        <w:rPr>
          <w:sz w:val="16"/>
        </w:rPr>
        <w:t xml:space="preserve"> </w:t>
      </w:r>
    </w:p>
    <w:p w14:paraId="3A175D0E" w14:textId="005E6DA1" w:rsidR="007F29D3" w:rsidRPr="008D07C9" w:rsidRDefault="007F29D3" w:rsidP="004E5F89">
      <w:pPr>
        <w:pStyle w:val="Clause2"/>
      </w:pPr>
      <w:r>
        <w:rPr>
          <w:rFonts w:ascii="Calibri" w:eastAsia="Calibri" w:hAnsi="Calibri" w:cs="Calibri"/>
        </w:rPr>
        <w:tab/>
      </w:r>
      <w:r w:rsidRPr="008D07C9">
        <w:t xml:space="preserve">Principal's Representative </w:t>
      </w:r>
    </w:p>
    <w:p w14:paraId="2D59C285" w14:textId="77777777" w:rsidR="007F29D3" w:rsidRDefault="007F29D3" w:rsidP="007F29D3">
      <w:pPr>
        <w:spacing w:after="58" w:line="259" w:lineRule="auto"/>
        <w:ind w:left="1680"/>
      </w:pPr>
      <w:r>
        <w:rPr>
          <w:sz w:val="16"/>
        </w:rPr>
        <w:t xml:space="preserve"> </w:t>
      </w:r>
    </w:p>
    <w:p w14:paraId="67883963" w14:textId="77777777" w:rsidR="007F29D3" w:rsidRPr="008D07C9" w:rsidRDefault="007F29D3" w:rsidP="008D07C9">
      <w:pPr>
        <w:ind w:left="720" w:right="95"/>
        <w:rPr>
          <w:sz w:val="20"/>
          <w:szCs w:val="20"/>
        </w:rPr>
      </w:pPr>
      <w:r w:rsidRPr="008D07C9">
        <w:rPr>
          <w:sz w:val="20"/>
          <w:szCs w:val="20"/>
        </w:rPr>
        <w:t xml:space="preserve">The person named in the Agreement Details as Principal’s Representative, or any alternate person the Principal nominates in writing, will act as the Principal's Representative and will have authority to act on behalf of the Principal for all purposes in connection with this Agreement. </w:t>
      </w:r>
    </w:p>
    <w:p w14:paraId="700E7955" w14:textId="77777777" w:rsidR="007F29D3" w:rsidRDefault="007F29D3" w:rsidP="007F29D3">
      <w:pPr>
        <w:spacing w:after="38" w:line="259" w:lineRule="auto"/>
        <w:ind w:left="840"/>
      </w:pPr>
      <w:r>
        <w:rPr>
          <w:sz w:val="16"/>
        </w:rPr>
        <w:t xml:space="preserve"> </w:t>
      </w:r>
    </w:p>
    <w:p w14:paraId="7651A112" w14:textId="3E3F936E" w:rsidR="007F29D3" w:rsidRPr="00975032" w:rsidRDefault="007F29D3" w:rsidP="004E5F89">
      <w:pPr>
        <w:pStyle w:val="Clause2"/>
        <w:rPr>
          <w:sz w:val="20"/>
        </w:rPr>
      </w:pPr>
      <w:r>
        <w:rPr>
          <w:rFonts w:ascii="Calibri" w:eastAsia="Calibri" w:hAnsi="Calibri" w:cs="Calibri"/>
        </w:rPr>
        <w:tab/>
      </w:r>
      <w:r w:rsidRPr="00975032">
        <w:rPr>
          <w:sz w:val="20"/>
        </w:rPr>
        <w:t xml:space="preserve">Payment </w:t>
      </w:r>
    </w:p>
    <w:p w14:paraId="349D1EA9" w14:textId="77777777" w:rsidR="007F29D3" w:rsidRPr="00975032" w:rsidRDefault="007F29D3" w:rsidP="007F29D3">
      <w:pPr>
        <w:spacing w:after="40" w:line="259" w:lineRule="auto"/>
        <w:ind w:left="840"/>
        <w:rPr>
          <w:sz w:val="20"/>
          <w:szCs w:val="20"/>
        </w:rPr>
      </w:pPr>
      <w:r w:rsidRPr="00975032">
        <w:rPr>
          <w:sz w:val="20"/>
          <w:szCs w:val="20"/>
        </w:rPr>
        <w:t xml:space="preserve"> </w:t>
      </w:r>
    </w:p>
    <w:p w14:paraId="4F8CDFDA" w14:textId="119D2066" w:rsidR="007F29D3" w:rsidRPr="00975032" w:rsidRDefault="007F29D3" w:rsidP="004E5F89">
      <w:pPr>
        <w:pStyle w:val="Clause3"/>
        <w:rPr>
          <w:sz w:val="20"/>
        </w:rPr>
      </w:pPr>
      <w:r w:rsidRPr="00975032">
        <w:rPr>
          <w:sz w:val="20"/>
        </w:rPr>
        <w:t xml:space="preserve">In consideration of the provision of the Services in accordance with this Agreement, the Principal will pay the Service Provider the Fees specified in the Agreement Details.  </w:t>
      </w:r>
    </w:p>
    <w:p w14:paraId="6A7495F8" w14:textId="77777777" w:rsidR="007F29D3" w:rsidRPr="00975032" w:rsidRDefault="007F29D3" w:rsidP="004E5F89">
      <w:pPr>
        <w:pStyle w:val="Clause3"/>
        <w:rPr>
          <w:sz w:val="20"/>
        </w:rPr>
      </w:pPr>
      <w:r w:rsidRPr="00975032">
        <w:rPr>
          <w:sz w:val="20"/>
        </w:rPr>
        <w:t xml:space="preserve">Payment of any part of the Fees does not constitute an acceptance by the Principal of the Services and does not amount to a waiver of any right or action which the Principal may have at any time against the Service Provider. </w:t>
      </w:r>
    </w:p>
    <w:p w14:paraId="15AA3AE4" w14:textId="1AD03A85" w:rsidR="007F29D3" w:rsidRPr="00975032" w:rsidRDefault="007F29D3" w:rsidP="00D46A42">
      <w:pPr>
        <w:pStyle w:val="CCLAUSE3"/>
        <w:tabs>
          <w:tab w:val="clear" w:pos="993"/>
        </w:tabs>
        <w:ind w:left="0" w:firstLine="0"/>
        <w:rPr>
          <w:szCs w:val="20"/>
        </w:rPr>
      </w:pPr>
    </w:p>
    <w:p w14:paraId="3EA1F09B" w14:textId="77777777" w:rsidR="007F29D3" w:rsidRPr="00975032" w:rsidRDefault="007F29D3" w:rsidP="004E5F89">
      <w:pPr>
        <w:pStyle w:val="Clause3"/>
        <w:rPr>
          <w:sz w:val="20"/>
        </w:rPr>
      </w:pPr>
      <w:r w:rsidRPr="00975032">
        <w:rPr>
          <w:sz w:val="20"/>
        </w:rPr>
        <w:t xml:space="preserve">If the Service Provider has obtained the Principal’s prior written approval to incur or pay any costs, expenses, fees or charges, the Principal will reimburse the Service Provider for those costs, expenses, fees or charges. </w:t>
      </w:r>
    </w:p>
    <w:p w14:paraId="1AAF77AE" w14:textId="44BD7CA8" w:rsidR="007F29D3" w:rsidRPr="00975032" w:rsidRDefault="00D46A42" w:rsidP="004E5F89">
      <w:pPr>
        <w:pStyle w:val="Clause3"/>
        <w:rPr>
          <w:sz w:val="20"/>
        </w:rPr>
      </w:pPr>
      <w:r w:rsidRPr="00975032">
        <w:rPr>
          <w:sz w:val="20"/>
        </w:rPr>
        <w:lastRenderedPageBreak/>
        <w:t>Subject to clause 5.3.5</w:t>
      </w:r>
      <w:r w:rsidR="007F29D3" w:rsidRPr="00975032">
        <w:rPr>
          <w:sz w:val="20"/>
        </w:rPr>
        <w:t>, the Principal will make a payment within 28 days following the rendering of a tax invoice by the Service Provider, but if the Principal has, within a reasonable period of time after receiving a tax invoice, requested access to information under clause 4.19 (b), the time for payment will be extended by the number of days elapsing between the date of the Principal's request for access and th</w:t>
      </w:r>
      <w:r w:rsidRPr="00975032">
        <w:rPr>
          <w:sz w:val="20"/>
        </w:rPr>
        <w:t xml:space="preserve">e date when access is granted. </w:t>
      </w:r>
      <w:r w:rsidR="007F29D3" w:rsidRPr="00975032">
        <w:rPr>
          <w:sz w:val="20"/>
        </w:rPr>
        <w:t xml:space="preserve"> </w:t>
      </w:r>
    </w:p>
    <w:p w14:paraId="588F1DEF" w14:textId="77777777" w:rsidR="007F29D3" w:rsidRPr="00975032" w:rsidRDefault="007F29D3" w:rsidP="004E5F89">
      <w:pPr>
        <w:pStyle w:val="Clause3"/>
        <w:rPr>
          <w:sz w:val="20"/>
        </w:rPr>
      </w:pPr>
      <w:r w:rsidRPr="00975032">
        <w:rPr>
          <w:sz w:val="20"/>
        </w:rPr>
        <w:t xml:space="preserve">The Principal will not be obliged to make any payment to the Service Provider under this Agreement until the Service Provider has submitted proof of insurance in accordance with clause 4.18. </w:t>
      </w:r>
    </w:p>
    <w:p w14:paraId="057C3DDB" w14:textId="701B55EB" w:rsidR="007F29D3" w:rsidRDefault="007F29D3" w:rsidP="004E5F89">
      <w:pPr>
        <w:pStyle w:val="Clause1"/>
      </w:pPr>
      <w:r>
        <w:rPr>
          <w:rFonts w:ascii="Calibri" w:eastAsia="Calibri" w:hAnsi="Calibri" w:cs="Calibri"/>
        </w:rPr>
        <w:tab/>
      </w:r>
      <w:bookmarkStart w:id="89" w:name="_Toc515002692"/>
      <w:r>
        <w:t>CLAIMS FOR PAYMENT</w:t>
      </w:r>
      <w:bookmarkEnd w:id="89"/>
      <w:r>
        <w:t xml:space="preserve"> </w:t>
      </w:r>
    </w:p>
    <w:p w14:paraId="0A5DC0D8" w14:textId="77777777" w:rsidR="007F29D3" w:rsidRDefault="007F29D3" w:rsidP="007F29D3">
      <w:pPr>
        <w:spacing w:after="0" w:line="259" w:lineRule="auto"/>
        <w:ind w:left="840"/>
      </w:pPr>
      <w:r>
        <w:t xml:space="preserve"> </w:t>
      </w:r>
      <w:r>
        <w:tab/>
      </w:r>
      <w:r>
        <w:rPr>
          <w:sz w:val="16"/>
        </w:rPr>
        <w:t xml:space="preserve"> </w:t>
      </w:r>
    </w:p>
    <w:p w14:paraId="49BBE07B" w14:textId="223F8B3D" w:rsidR="007F29D3" w:rsidRPr="00975032" w:rsidRDefault="007F29D3" w:rsidP="004E5F89">
      <w:pPr>
        <w:pStyle w:val="Clause2"/>
        <w:rPr>
          <w:sz w:val="20"/>
        </w:rPr>
      </w:pPr>
      <w:r w:rsidRPr="00975032">
        <w:rPr>
          <w:sz w:val="20"/>
        </w:rPr>
        <w:t xml:space="preserve">The Service Provider may render to the Principal a tax invoice during each month of the term of this Agreement. Any payment claim will be for the Services performed (and for approved reimbursable expenses, if any, incurred) during the previous month. </w:t>
      </w:r>
    </w:p>
    <w:p w14:paraId="479FA97F" w14:textId="3DF42005" w:rsidR="007F29D3" w:rsidRDefault="007F29D3" w:rsidP="004E5F89">
      <w:pPr>
        <w:pStyle w:val="Clause1"/>
      </w:pPr>
      <w:r>
        <w:rPr>
          <w:rFonts w:ascii="Calibri" w:eastAsia="Calibri" w:hAnsi="Calibri" w:cs="Calibri"/>
        </w:rPr>
        <w:tab/>
      </w:r>
      <w:bookmarkStart w:id="90" w:name="_Toc515002693"/>
      <w:r>
        <w:t>GOODS AND SERVICES TAX</w:t>
      </w:r>
      <w:bookmarkEnd w:id="90"/>
      <w:r>
        <w:t xml:space="preserve"> </w:t>
      </w:r>
    </w:p>
    <w:p w14:paraId="53364CAB" w14:textId="77777777" w:rsidR="007F29D3" w:rsidRDefault="007F29D3" w:rsidP="007F29D3">
      <w:pPr>
        <w:spacing w:after="78" w:line="259" w:lineRule="auto"/>
        <w:ind w:left="840"/>
      </w:pPr>
      <w:r>
        <w:rPr>
          <w:sz w:val="16"/>
        </w:rPr>
        <w:t xml:space="preserve"> </w:t>
      </w:r>
    </w:p>
    <w:p w14:paraId="65282CA9" w14:textId="4FDB6AE6" w:rsidR="007F29D3" w:rsidRPr="000A0380" w:rsidRDefault="007F29D3" w:rsidP="004E5F89">
      <w:pPr>
        <w:pStyle w:val="Clause2"/>
        <w:rPr>
          <w:rStyle w:val="CCLAUSE2Char"/>
        </w:rPr>
      </w:pPr>
      <w:r w:rsidRPr="000A0380">
        <w:rPr>
          <w:rStyle w:val="CCLAUSE2Char"/>
        </w:rPr>
        <w:t xml:space="preserve">To the extent that a party to this Agreement (“GST Supplier”) is or becomes liable to pay GST in connection with any Supply made under this Agreement and the amount of any such GST is not included in the amount payable under this Agreement: </w:t>
      </w:r>
    </w:p>
    <w:p w14:paraId="514648DA" w14:textId="77777777" w:rsidR="007F29D3" w:rsidRDefault="007F29D3" w:rsidP="007F29D3">
      <w:pPr>
        <w:spacing w:after="79" w:line="259" w:lineRule="auto"/>
        <w:ind w:left="840"/>
      </w:pPr>
      <w:r>
        <w:rPr>
          <w:sz w:val="16"/>
        </w:rPr>
        <w:t xml:space="preserve"> </w:t>
      </w:r>
    </w:p>
    <w:p w14:paraId="1065BDE5" w14:textId="77777777" w:rsidR="007F29D3" w:rsidRPr="008D07C9" w:rsidRDefault="007F29D3" w:rsidP="00E17D0B">
      <w:pPr>
        <w:numPr>
          <w:ilvl w:val="0"/>
          <w:numId w:val="18"/>
        </w:numPr>
        <w:spacing w:after="25" w:line="295" w:lineRule="auto"/>
        <w:ind w:right="95" w:hanging="720"/>
        <w:jc w:val="both"/>
        <w:rPr>
          <w:sz w:val="20"/>
          <w:szCs w:val="20"/>
        </w:rPr>
      </w:pPr>
      <w:r w:rsidRPr="008D07C9">
        <w:rPr>
          <w:sz w:val="20"/>
          <w:szCs w:val="20"/>
        </w:rPr>
        <w:t xml:space="preserve">the GST Supplier may add to the price of the Supply an amount equal to the GST payable on the Supply (“GST Amount”); and </w:t>
      </w:r>
    </w:p>
    <w:p w14:paraId="2A32C6D8" w14:textId="77777777" w:rsidR="007F29D3" w:rsidRPr="008D07C9" w:rsidRDefault="007F29D3" w:rsidP="007F29D3">
      <w:pPr>
        <w:spacing w:after="79" w:line="259" w:lineRule="auto"/>
        <w:ind w:left="1560"/>
        <w:rPr>
          <w:sz w:val="20"/>
          <w:szCs w:val="20"/>
        </w:rPr>
      </w:pPr>
      <w:r w:rsidRPr="008D07C9">
        <w:rPr>
          <w:sz w:val="20"/>
          <w:szCs w:val="20"/>
        </w:rPr>
        <w:t xml:space="preserve"> </w:t>
      </w:r>
    </w:p>
    <w:p w14:paraId="79031F56" w14:textId="77777777" w:rsidR="007F29D3" w:rsidRPr="008D07C9" w:rsidRDefault="007F29D3" w:rsidP="00E17D0B">
      <w:pPr>
        <w:numPr>
          <w:ilvl w:val="0"/>
          <w:numId w:val="18"/>
        </w:numPr>
        <w:spacing w:after="3" w:line="295" w:lineRule="auto"/>
        <w:ind w:right="95" w:hanging="720"/>
        <w:jc w:val="both"/>
        <w:rPr>
          <w:sz w:val="20"/>
          <w:szCs w:val="20"/>
        </w:rPr>
      </w:pPr>
      <w:r w:rsidRPr="008D07C9">
        <w:rPr>
          <w:sz w:val="20"/>
          <w:szCs w:val="20"/>
        </w:rPr>
        <w:t xml:space="preserve">the other party will pay the GST Supplier the price for the Supply in accordance with this Agreement plus the GST Amount. </w:t>
      </w:r>
    </w:p>
    <w:p w14:paraId="07D62267" w14:textId="77777777" w:rsidR="007F29D3" w:rsidRDefault="007F29D3" w:rsidP="007F29D3">
      <w:pPr>
        <w:spacing w:after="76" w:line="259" w:lineRule="auto"/>
        <w:ind w:left="1560"/>
      </w:pPr>
      <w:r>
        <w:rPr>
          <w:sz w:val="16"/>
        </w:rPr>
        <w:t xml:space="preserve"> </w:t>
      </w:r>
    </w:p>
    <w:p w14:paraId="3CF27C25" w14:textId="5D881783" w:rsidR="007F29D3" w:rsidRPr="00975032" w:rsidRDefault="007F29D3" w:rsidP="004E5F89">
      <w:pPr>
        <w:pStyle w:val="Clause2"/>
        <w:rPr>
          <w:sz w:val="20"/>
        </w:rPr>
      </w:pPr>
      <w:r w:rsidRPr="00975032">
        <w:rPr>
          <w:sz w:val="20"/>
        </w:rPr>
        <w:t xml:space="preserve">If, for any reason, the GST Supplier's GST liability in respect of a particular Supply is different from the amount of GST paid by the other party: </w:t>
      </w:r>
    </w:p>
    <w:p w14:paraId="3D917028" w14:textId="77777777" w:rsidR="007F29D3" w:rsidRDefault="007F29D3" w:rsidP="007F29D3">
      <w:pPr>
        <w:spacing w:after="79" w:line="259" w:lineRule="auto"/>
        <w:ind w:left="840"/>
      </w:pPr>
      <w:r>
        <w:rPr>
          <w:sz w:val="16"/>
        </w:rPr>
        <w:t xml:space="preserve"> </w:t>
      </w:r>
    </w:p>
    <w:p w14:paraId="0F888AC5" w14:textId="77777777" w:rsidR="007F29D3" w:rsidRPr="008D07C9" w:rsidRDefault="007F29D3" w:rsidP="00E17D0B">
      <w:pPr>
        <w:numPr>
          <w:ilvl w:val="0"/>
          <w:numId w:val="19"/>
        </w:numPr>
        <w:spacing w:after="3" w:line="295" w:lineRule="auto"/>
        <w:ind w:right="95" w:hanging="720"/>
        <w:jc w:val="both"/>
        <w:rPr>
          <w:sz w:val="20"/>
          <w:szCs w:val="20"/>
        </w:rPr>
      </w:pPr>
      <w:r w:rsidRPr="008D07C9">
        <w:rPr>
          <w:sz w:val="20"/>
          <w:szCs w:val="20"/>
        </w:rPr>
        <w:t xml:space="preserve">the GST Supplier must immediately repay to the other party the amount of any excess paid by the other party above the GST Supplier's GST liability; or </w:t>
      </w:r>
    </w:p>
    <w:p w14:paraId="0440720D" w14:textId="77777777" w:rsidR="007F29D3" w:rsidRPr="008D07C9" w:rsidRDefault="007F29D3" w:rsidP="007F29D3">
      <w:pPr>
        <w:spacing w:after="79" w:line="259" w:lineRule="auto"/>
        <w:ind w:left="1560"/>
        <w:rPr>
          <w:sz w:val="20"/>
          <w:szCs w:val="20"/>
        </w:rPr>
      </w:pPr>
      <w:r w:rsidRPr="008D07C9">
        <w:rPr>
          <w:sz w:val="20"/>
          <w:szCs w:val="20"/>
        </w:rPr>
        <w:t xml:space="preserve"> </w:t>
      </w:r>
    </w:p>
    <w:p w14:paraId="3763FEF7" w14:textId="77777777" w:rsidR="007F29D3" w:rsidRDefault="007F29D3" w:rsidP="00E17D0B">
      <w:pPr>
        <w:numPr>
          <w:ilvl w:val="0"/>
          <w:numId w:val="19"/>
        </w:numPr>
        <w:spacing w:after="3" w:line="295" w:lineRule="auto"/>
        <w:ind w:right="95" w:hanging="720"/>
        <w:jc w:val="both"/>
      </w:pPr>
      <w:r w:rsidRPr="008D07C9">
        <w:rPr>
          <w:sz w:val="20"/>
          <w:szCs w:val="20"/>
        </w:rPr>
        <w:t>the other party must pay the deficiency in the amount previously paid by the other party to the GST Supplier for that Supply, as appropriate.</w:t>
      </w:r>
      <w:r>
        <w:t xml:space="preserve"> </w:t>
      </w:r>
    </w:p>
    <w:p w14:paraId="123923F2" w14:textId="77777777" w:rsidR="007F29D3" w:rsidRDefault="007F29D3" w:rsidP="007F29D3">
      <w:pPr>
        <w:spacing w:after="76" w:line="259" w:lineRule="auto"/>
        <w:ind w:left="840"/>
      </w:pPr>
      <w:r>
        <w:rPr>
          <w:sz w:val="16"/>
        </w:rPr>
        <w:t xml:space="preserve"> </w:t>
      </w:r>
    </w:p>
    <w:p w14:paraId="3524C911" w14:textId="77777777" w:rsidR="007F29D3" w:rsidRPr="00975032" w:rsidRDefault="007F29D3" w:rsidP="004E5F89">
      <w:pPr>
        <w:pStyle w:val="Clause2"/>
        <w:rPr>
          <w:sz w:val="20"/>
        </w:rPr>
      </w:pPr>
      <w:r w:rsidRPr="00975032">
        <w:rPr>
          <w:sz w:val="20"/>
        </w:rPr>
        <w:t xml:space="preserve">Each party warrants that at the time any supply is made under this agreement on which GST is imposed, that party is or will be registered under the GST Law. </w:t>
      </w:r>
    </w:p>
    <w:p w14:paraId="5F4255F5" w14:textId="77777777" w:rsidR="007F29D3" w:rsidRPr="00975032" w:rsidRDefault="007F29D3" w:rsidP="007F29D3">
      <w:pPr>
        <w:spacing w:after="7" w:line="259" w:lineRule="auto"/>
        <w:ind w:left="840"/>
        <w:rPr>
          <w:sz w:val="20"/>
          <w:szCs w:val="20"/>
        </w:rPr>
      </w:pPr>
      <w:r w:rsidRPr="00975032">
        <w:rPr>
          <w:sz w:val="20"/>
          <w:szCs w:val="20"/>
        </w:rPr>
        <w:t xml:space="preserve">  </w:t>
      </w:r>
    </w:p>
    <w:p w14:paraId="0EE88E78" w14:textId="77777777" w:rsidR="007F29D3" w:rsidRPr="00975032" w:rsidRDefault="007F29D3" w:rsidP="004E5F89">
      <w:pPr>
        <w:pStyle w:val="Clause2"/>
        <w:rPr>
          <w:sz w:val="20"/>
        </w:rPr>
      </w:pPr>
      <w:r w:rsidRPr="00975032">
        <w:rPr>
          <w:sz w:val="20"/>
        </w:rPr>
        <w:t xml:space="preserve">Any invoice rendered by a party to this agreement in connection with a Supply under this Agreement which seeks to recover an amount of GST payable by that party must conform to the requirements for a tax invoice (as that term is defined in the GST Law). </w:t>
      </w:r>
    </w:p>
    <w:p w14:paraId="0AAE4BBE" w14:textId="77777777" w:rsidR="007F29D3" w:rsidRDefault="007F29D3" w:rsidP="007F29D3">
      <w:pPr>
        <w:pStyle w:val="ListParagraph"/>
      </w:pPr>
    </w:p>
    <w:p w14:paraId="5B9C69B3" w14:textId="33FFD4DE" w:rsidR="007F29D3" w:rsidRDefault="007F29D3" w:rsidP="004E5F89">
      <w:pPr>
        <w:pStyle w:val="Clause1"/>
      </w:pPr>
      <w:r>
        <w:rPr>
          <w:rFonts w:ascii="Calibri" w:eastAsia="Calibri" w:hAnsi="Calibri" w:cs="Calibri"/>
        </w:rPr>
        <w:tab/>
      </w:r>
      <w:bookmarkStart w:id="91" w:name="_Toc515002694"/>
      <w:r>
        <w:t>VARIATIONS</w:t>
      </w:r>
      <w:bookmarkEnd w:id="91"/>
      <w:r>
        <w:t xml:space="preserve"> </w:t>
      </w:r>
    </w:p>
    <w:p w14:paraId="1A8FE247" w14:textId="77777777" w:rsidR="007F29D3" w:rsidRDefault="007F29D3" w:rsidP="007F29D3">
      <w:pPr>
        <w:spacing w:after="40" w:line="259" w:lineRule="auto"/>
        <w:ind w:left="840"/>
      </w:pPr>
      <w:r>
        <w:rPr>
          <w:sz w:val="16"/>
        </w:rPr>
        <w:t xml:space="preserve"> </w:t>
      </w:r>
    </w:p>
    <w:p w14:paraId="1CE88700" w14:textId="56984C93" w:rsidR="007F29D3" w:rsidRPr="008D07C9" w:rsidRDefault="007F29D3" w:rsidP="004E5F89">
      <w:pPr>
        <w:pStyle w:val="Clause2"/>
      </w:pPr>
      <w:r>
        <w:rPr>
          <w:rFonts w:ascii="Calibri" w:eastAsia="Calibri" w:hAnsi="Calibri" w:cs="Calibri"/>
        </w:rPr>
        <w:lastRenderedPageBreak/>
        <w:tab/>
      </w:r>
      <w:r w:rsidRPr="008D07C9">
        <w:t xml:space="preserve">Instruction </w:t>
      </w:r>
    </w:p>
    <w:p w14:paraId="6B346157" w14:textId="77777777" w:rsidR="007F29D3" w:rsidRPr="008D07C9" w:rsidRDefault="007F29D3" w:rsidP="008D07C9">
      <w:pPr>
        <w:ind w:left="720" w:right="95"/>
        <w:rPr>
          <w:sz w:val="20"/>
          <w:szCs w:val="20"/>
        </w:rPr>
      </w:pPr>
      <w:r w:rsidRPr="008D07C9">
        <w:rPr>
          <w:sz w:val="20"/>
          <w:szCs w:val="20"/>
        </w:rPr>
        <w:t xml:space="preserve">The Principal may, on the recommendation of the Service Provider or otherwise, instruct the Service Provider in writing to vary the Services and the Service Provider must comply with any such instruction. </w:t>
      </w:r>
    </w:p>
    <w:p w14:paraId="04FF8431" w14:textId="73BA91F4" w:rsidR="007F29D3" w:rsidRPr="008D07C9" w:rsidRDefault="007F29D3" w:rsidP="004E5F89">
      <w:pPr>
        <w:pStyle w:val="Clause2"/>
      </w:pPr>
      <w:r>
        <w:rPr>
          <w:rFonts w:ascii="Calibri" w:eastAsia="Calibri" w:hAnsi="Calibri" w:cs="Calibri"/>
        </w:rPr>
        <w:tab/>
      </w:r>
      <w:r w:rsidRPr="008D07C9">
        <w:t xml:space="preserve">Consequences of Variation or Proposed Variation </w:t>
      </w:r>
    </w:p>
    <w:p w14:paraId="597F087E" w14:textId="77777777" w:rsidR="007F29D3" w:rsidRDefault="007F29D3" w:rsidP="007F29D3">
      <w:pPr>
        <w:spacing w:after="43" w:line="259" w:lineRule="auto"/>
        <w:ind w:left="840"/>
      </w:pPr>
      <w:r>
        <w:rPr>
          <w:sz w:val="16"/>
        </w:rPr>
        <w:t xml:space="preserve"> </w:t>
      </w:r>
    </w:p>
    <w:p w14:paraId="7975A88E" w14:textId="77777777" w:rsidR="007F29D3" w:rsidRPr="008D07C9" w:rsidRDefault="007F29D3" w:rsidP="00E17D0B">
      <w:pPr>
        <w:numPr>
          <w:ilvl w:val="0"/>
          <w:numId w:val="20"/>
        </w:numPr>
        <w:spacing w:after="3" w:line="295" w:lineRule="auto"/>
        <w:ind w:right="95" w:hanging="578"/>
        <w:jc w:val="both"/>
        <w:rPr>
          <w:sz w:val="20"/>
          <w:szCs w:val="20"/>
        </w:rPr>
      </w:pPr>
      <w:r w:rsidRPr="008D07C9">
        <w:rPr>
          <w:sz w:val="20"/>
          <w:szCs w:val="20"/>
        </w:rPr>
        <w:t xml:space="preserve">Before instructing a variation, the Principal may request the Service Provider to provide a written estimate of the time and cost effects of the proposed variation.  A written estimate so requested must be provided by the Service Provider within a reasonable time nominated by the Principal. </w:t>
      </w:r>
    </w:p>
    <w:p w14:paraId="31D0472C" w14:textId="77777777" w:rsidR="007F29D3" w:rsidRPr="008D07C9" w:rsidRDefault="007F29D3" w:rsidP="007F29D3">
      <w:pPr>
        <w:spacing w:after="79" w:line="259" w:lineRule="auto"/>
        <w:ind w:left="639"/>
        <w:rPr>
          <w:sz w:val="20"/>
          <w:szCs w:val="20"/>
        </w:rPr>
      </w:pPr>
      <w:r w:rsidRPr="008D07C9">
        <w:rPr>
          <w:sz w:val="20"/>
          <w:szCs w:val="20"/>
        </w:rPr>
        <w:t xml:space="preserve"> </w:t>
      </w:r>
    </w:p>
    <w:p w14:paraId="1E4738EE" w14:textId="77777777" w:rsidR="007F29D3" w:rsidRPr="008D07C9" w:rsidRDefault="007F29D3" w:rsidP="00E17D0B">
      <w:pPr>
        <w:numPr>
          <w:ilvl w:val="0"/>
          <w:numId w:val="20"/>
        </w:numPr>
        <w:spacing w:after="232" w:line="295" w:lineRule="auto"/>
        <w:ind w:right="95" w:hanging="578"/>
        <w:jc w:val="both"/>
        <w:rPr>
          <w:sz w:val="20"/>
          <w:szCs w:val="20"/>
        </w:rPr>
      </w:pPr>
      <w:r w:rsidRPr="008D07C9">
        <w:rPr>
          <w:sz w:val="20"/>
          <w:szCs w:val="20"/>
        </w:rPr>
        <w:t xml:space="preserve">If a variation is instructed and no request has been made by the Principal under clause 8.2(a), the Service Provider must, as soon as practicable after the variation is instructed, provide the Principal with a written estimate of the time and cost effects of the variation. </w:t>
      </w:r>
    </w:p>
    <w:p w14:paraId="2D5FC30D" w14:textId="597D38FB" w:rsidR="007F29D3" w:rsidRDefault="007F29D3" w:rsidP="004E5F89">
      <w:pPr>
        <w:pStyle w:val="Clause1"/>
      </w:pPr>
      <w:r>
        <w:rPr>
          <w:rFonts w:ascii="Calibri" w:eastAsia="Calibri" w:hAnsi="Calibri" w:cs="Calibri"/>
        </w:rPr>
        <w:tab/>
      </w:r>
      <w:bookmarkStart w:id="92" w:name="_Toc515002695"/>
      <w:r>
        <w:t>INTELLECTUAL PROPERTY</w:t>
      </w:r>
      <w:bookmarkEnd w:id="92"/>
      <w:r>
        <w:t xml:space="preserve"> </w:t>
      </w:r>
    </w:p>
    <w:p w14:paraId="4DCA933A" w14:textId="77777777" w:rsidR="007F29D3" w:rsidRDefault="007F29D3" w:rsidP="007F29D3">
      <w:pPr>
        <w:spacing w:after="40" w:line="259" w:lineRule="auto"/>
        <w:ind w:left="840"/>
      </w:pPr>
      <w:r>
        <w:rPr>
          <w:sz w:val="16"/>
        </w:rPr>
        <w:t xml:space="preserve"> </w:t>
      </w:r>
    </w:p>
    <w:p w14:paraId="6F7EF92D" w14:textId="00E0A7B1" w:rsidR="007F29D3" w:rsidRPr="00FF58DE" w:rsidRDefault="007F29D3" w:rsidP="004E5F89">
      <w:pPr>
        <w:pStyle w:val="Clause2"/>
      </w:pPr>
      <w:r>
        <w:rPr>
          <w:rFonts w:ascii="Calibri" w:eastAsia="Calibri" w:hAnsi="Calibri" w:cs="Calibri"/>
        </w:rPr>
        <w:tab/>
      </w:r>
      <w:r w:rsidRPr="00FF58DE">
        <w:t xml:space="preserve">New Contract Material </w:t>
      </w:r>
    </w:p>
    <w:p w14:paraId="752A1CC5" w14:textId="77777777" w:rsidR="007F29D3" w:rsidRPr="00FF58DE" w:rsidRDefault="007F29D3" w:rsidP="007F29D3">
      <w:pPr>
        <w:spacing w:after="43" w:line="259" w:lineRule="auto"/>
        <w:ind w:left="1560"/>
      </w:pPr>
      <w:r w:rsidRPr="00FF58DE">
        <w:rPr>
          <w:sz w:val="16"/>
        </w:rPr>
        <w:t xml:space="preserve"> </w:t>
      </w:r>
    </w:p>
    <w:p w14:paraId="6B9EA148" w14:textId="77777777" w:rsidR="007F29D3" w:rsidRPr="00FF58DE" w:rsidRDefault="007F29D3" w:rsidP="008D07C9">
      <w:pPr>
        <w:ind w:left="720" w:right="95"/>
        <w:rPr>
          <w:sz w:val="20"/>
          <w:szCs w:val="20"/>
        </w:rPr>
      </w:pPr>
      <w:r w:rsidRPr="00FF58DE">
        <w:rPr>
          <w:sz w:val="20"/>
          <w:szCs w:val="20"/>
        </w:rPr>
        <w:t>Copyright (including future copyright) in all New Contract Material, vests</w:t>
      </w:r>
      <w:r w:rsidRPr="00FF58DE">
        <w:rPr>
          <w:i/>
          <w:sz w:val="20"/>
          <w:szCs w:val="20"/>
        </w:rPr>
        <w:t xml:space="preserve"> </w:t>
      </w:r>
      <w:r w:rsidRPr="00FF58DE">
        <w:rPr>
          <w:sz w:val="20"/>
          <w:szCs w:val="20"/>
        </w:rPr>
        <w:t>in</w:t>
      </w:r>
      <w:r w:rsidRPr="00FF58DE">
        <w:rPr>
          <w:b/>
          <w:sz w:val="20"/>
          <w:szCs w:val="20"/>
        </w:rPr>
        <w:t xml:space="preserve"> </w:t>
      </w:r>
      <w:r w:rsidRPr="00FF58DE">
        <w:rPr>
          <w:sz w:val="20"/>
          <w:szCs w:val="20"/>
        </w:rPr>
        <w:t xml:space="preserve">the Principal or is otherwise hereby assigned by the Service Provider to the Principal.  Title to, and Intellectual Property rights in, all New Contract Material (other than copyright) shall, on creation, vest or otherwise be assigned or transferred to the Principal, without the need for further assurance. </w:t>
      </w:r>
    </w:p>
    <w:p w14:paraId="3F9E40C4" w14:textId="77777777" w:rsidR="007F29D3" w:rsidRPr="00FF58DE" w:rsidRDefault="007F29D3" w:rsidP="007F29D3">
      <w:pPr>
        <w:spacing w:after="40" w:line="259" w:lineRule="auto"/>
        <w:ind w:left="1560"/>
      </w:pPr>
      <w:r w:rsidRPr="00FF58DE">
        <w:rPr>
          <w:sz w:val="16"/>
        </w:rPr>
        <w:t xml:space="preserve"> </w:t>
      </w:r>
    </w:p>
    <w:p w14:paraId="3527718D" w14:textId="343BBBBA" w:rsidR="007F29D3" w:rsidRPr="00FF58DE" w:rsidRDefault="007F29D3" w:rsidP="004E5F89">
      <w:pPr>
        <w:pStyle w:val="Clause2"/>
      </w:pPr>
      <w:r w:rsidRPr="00FF58DE">
        <w:rPr>
          <w:rFonts w:ascii="Calibri" w:eastAsia="Calibri" w:hAnsi="Calibri" w:cs="Calibri"/>
        </w:rPr>
        <w:tab/>
      </w:r>
      <w:r w:rsidRPr="00FF58DE">
        <w:t xml:space="preserve">Existing Contract Material </w:t>
      </w:r>
    </w:p>
    <w:p w14:paraId="453BF99A" w14:textId="77777777" w:rsidR="007F29D3" w:rsidRPr="00FF58DE" w:rsidRDefault="007F29D3" w:rsidP="007F29D3">
      <w:pPr>
        <w:spacing w:after="43" w:line="259" w:lineRule="auto"/>
        <w:ind w:left="1560"/>
      </w:pPr>
      <w:r w:rsidRPr="00FF58DE">
        <w:rPr>
          <w:sz w:val="16"/>
        </w:rPr>
        <w:t xml:space="preserve"> </w:t>
      </w:r>
    </w:p>
    <w:p w14:paraId="28E35872" w14:textId="77777777" w:rsidR="007F29D3" w:rsidRPr="00FF58DE" w:rsidRDefault="007F29D3" w:rsidP="008D07C9">
      <w:pPr>
        <w:ind w:left="720" w:right="95"/>
        <w:rPr>
          <w:sz w:val="20"/>
          <w:szCs w:val="20"/>
        </w:rPr>
      </w:pPr>
      <w:r w:rsidRPr="00FF58DE">
        <w:rPr>
          <w:sz w:val="20"/>
          <w:szCs w:val="20"/>
        </w:rPr>
        <w:t xml:space="preserve">This Agreement does not affect the Intellectual Property rights in Existing Contract Material, but the Service Provider hereby grants, and ensures that relevant third parties grant to the Principal, without additional cost, a nonexclusive, irrevocable, transferable licence: </w:t>
      </w:r>
    </w:p>
    <w:p w14:paraId="34C4DC8A" w14:textId="77777777" w:rsidR="007F29D3" w:rsidRPr="00FF58DE" w:rsidRDefault="007F29D3" w:rsidP="007F29D3">
      <w:pPr>
        <w:spacing w:after="79" w:line="259" w:lineRule="auto"/>
        <w:ind w:left="1560"/>
        <w:rPr>
          <w:sz w:val="20"/>
          <w:szCs w:val="20"/>
        </w:rPr>
      </w:pPr>
      <w:r w:rsidRPr="00FF58DE">
        <w:rPr>
          <w:sz w:val="20"/>
          <w:szCs w:val="20"/>
        </w:rPr>
        <w:t xml:space="preserve"> </w:t>
      </w:r>
    </w:p>
    <w:p w14:paraId="7F4D6CC6" w14:textId="77777777" w:rsidR="007F29D3" w:rsidRPr="00FF58DE" w:rsidRDefault="007F29D3" w:rsidP="00E17D0B">
      <w:pPr>
        <w:numPr>
          <w:ilvl w:val="0"/>
          <w:numId w:val="21"/>
        </w:numPr>
        <w:spacing w:after="3" w:line="295" w:lineRule="auto"/>
        <w:ind w:right="95" w:hanging="720"/>
        <w:jc w:val="both"/>
        <w:rPr>
          <w:sz w:val="20"/>
          <w:szCs w:val="20"/>
        </w:rPr>
      </w:pPr>
      <w:r w:rsidRPr="00FF58DE">
        <w:rPr>
          <w:sz w:val="20"/>
          <w:szCs w:val="20"/>
        </w:rPr>
        <w:t xml:space="preserve">to use, reproduce, communicate to the public and adapt for its own purposes; and </w:t>
      </w:r>
    </w:p>
    <w:p w14:paraId="5852F58B" w14:textId="77777777" w:rsidR="007F29D3" w:rsidRPr="00FF58DE" w:rsidRDefault="007F29D3" w:rsidP="007F29D3">
      <w:pPr>
        <w:spacing w:after="79" w:line="259" w:lineRule="auto"/>
        <w:ind w:left="1680"/>
        <w:rPr>
          <w:sz w:val="20"/>
          <w:szCs w:val="20"/>
        </w:rPr>
      </w:pPr>
      <w:r w:rsidRPr="00FF58DE">
        <w:rPr>
          <w:sz w:val="20"/>
          <w:szCs w:val="20"/>
        </w:rPr>
        <w:t xml:space="preserve"> </w:t>
      </w:r>
    </w:p>
    <w:p w14:paraId="01A2BB07" w14:textId="77777777" w:rsidR="007F29D3" w:rsidRPr="00FF58DE" w:rsidRDefault="007F29D3" w:rsidP="00E17D0B">
      <w:pPr>
        <w:numPr>
          <w:ilvl w:val="0"/>
          <w:numId w:val="21"/>
        </w:numPr>
        <w:spacing w:after="3" w:line="295" w:lineRule="auto"/>
        <w:ind w:right="95" w:hanging="720"/>
        <w:jc w:val="both"/>
        <w:rPr>
          <w:sz w:val="20"/>
          <w:szCs w:val="20"/>
        </w:rPr>
      </w:pPr>
      <w:r w:rsidRPr="00FF58DE">
        <w:rPr>
          <w:sz w:val="20"/>
          <w:szCs w:val="20"/>
        </w:rPr>
        <w:t xml:space="preserve">where so specified in this Agreement, to perform any other act with respect to copyright and to manufacture, sell, hire or otherwise exploit, </w:t>
      </w:r>
    </w:p>
    <w:p w14:paraId="5AEDB3BD" w14:textId="77777777" w:rsidR="007F29D3" w:rsidRPr="00FF58DE" w:rsidRDefault="007F29D3" w:rsidP="007F29D3">
      <w:pPr>
        <w:spacing w:after="79" w:line="259" w:lineRule="auto"/>
        <w:ind w:left="2400"/>
        <w:rPr>
          <w:sz w:val="20"/>
          <w:szCs w:val="20"/>
        </w:rPr>
      </w:pPr>
      <w:r w:rsidRPr="00FF58DE">
        <w:rPr>
          <w:sz w:val="20"/>
          <w:szCs w:val="20"/>
        </w:rPr>
        <w:t xml:space="preserve"> </w:t>
      </w:r>
    </w:p>
    <w:p w14:paraId="6C153C57" w14:textId="77777777" w:rsidR="007F29D3" w:rsidRPr="008D07C9" w:rsidRDefault="007F29D3" w:rsidP="00D46A42">
      <w:pPr>
        <w:ind w:left="720" w:right="95"/>
        <w:rPr>
          <w:sz w:val="20"/>
          <w:szCs w:val="20"/>
        </w:rPr>
      </w:pPr>
      <w:r w:rsidRPr="00FF58DE">
        <w:rPr>
          <w:sz w:val="20"/>
          <w:szCs w:val="20"/>
        </w:rPr>
        <w:t>all those Intellectual Property rights, but only as part of the Contract Material and any developments of that material.</w:t>
      </w:r>
      <w:r w:rsidRPr="008D07C9">
        <w:rPr>
          <w:sz w:val="20"/>
          <w:szCs w:val="20"/>
        </w:rPr>
        <w:t xml:space="preserve"> </w:t>
      </w:r>
    </w:p>
    <w:p w14:paraId="05B8C361" w14:textId="77777777" w:rsidR="007F29D3" w:rsidRPr="008D07C9" w:rsidRDefault="007F29D3" w:rsidP="007F29D3">
      <w:pPr>
        <w:spacing w:after="40" w:line="259" w:lineRule="auto"/>
        <w:ind w:left="840"/>
        <w:rPr>
          <w:sz w:val="20"/>
          <w:szCs w:val="20"/>
        </w:rPr>
      </w:pPr>
      <w:r w:rsidRPr="008D07C9">
        <w:rPr>
          <w:sz w:val="20"/>
          <w:szCs w:val="20"/>
        </w:rPr>
        <w:t xml:space="preserve"> </w:t>
      </w:r>
    </w:p>
    <w:p w14:paraId="1C2C17C3" w14:textId="527EB268" w:rsidR="007F29D3" w:rsidRPr="008D07C9" w:rsidRDefault="007F29D3" w:rsidP="004E5F89">
      <w:pPr>
        <w:pStyle w:val="Clause2"/>
      </w:pPr>
      <w:r>
        <w:rPr>
          <w:rFonts w:ascii="Calibri" w:eastAsia="Calibri" w:hAnsi="Calibri" w:cs="Calibri"/>
        </w:rPr>
        <w:tab/>
      </w:r>
      <w:r w:rsidRPr="008D07C9">
        <w:t xml:space="preserve">Perfection of rights </w:t>
      </w:r>
    </w:p>
    <w:p w14:paraId="62985E2B" w14:textId="77777777" w:rsidR="007F29D3" w:rsidRDefault="007F29D3" w:rsidP="007F29D3">
      <w:pPr>
        <w:spacing w:after="43" w:line="259" w:lineRule="auto"/>
        <w:ind w:left="840"/>
      </w:pPr>
      <w:r>
        <w:rPr>
          <w:sz w:val="16"/>
        </w:rPr>
        <w:t xml:space="preserve"> </w:t>
      </w:r>
    </w:p>
    <w:p w14:paraId="0A6178A8" w14:textId="77777777" w:rsidR="007F29D3" w:rsidRPr="008D07C9" w:rsidRDefault="007F29D3" w:rsidP="008D07C9">
      <w:pPr>
        <w:ind w:left="720" w:right="95"/>
        <w:rPr>
          <w:sz w:val="20"/>
          <w:szCs w:val="20"/>
        </w:rPr>
      </w:pPr>
      <w:r w:rsidRPr="008D07C9">
        <w:rPr>
          <w:sz w:val="20"/>
          <w:szCs w:val="20"/>
        </w:rPr>
        <w:t xml:space="preserve">The Service Provider must execute all documents and do all acts and things required, at its cost (unless otherwise agreed), for the purposes of giving effect to the provisions of this Agreement dealing with Intellectual Property rights. </w:t>
      </w:r>
    </w:p>
    <w:p w14:paraId="7398B65E" w14:textId="67FCB561" w:rsidR="007F29D3" w:rsidRPr="008D07C9" w:rsidRDefault="007F29D3" w:rsidP="004E5F89">
      <w:pPr>
        <w:pStyle w:val="Clause2"/>
      </w:pPr>
      <w:r>
        <w:rPr>
          <w:rFonts w:ascii="Calibri" w:eastAsia="Calibri" w:hAnsi="Calibri" w:cs="Calibri"/>
        </w:rPr>
        <w:lastRenderedPageBreak/>
        <w:tab/>
      </w:r>
      <w:r w:rsidRPr="008D07C9">
        <w:t xml:space="preserve">Moral Rights </w:t>
      </w:r>
    </w:p>
    <w:p w14:paraId="44992D75" w14:textId="77777777" w:rsidR="007F29D3" w:rsidRDefault="007F29D3" w:rsidP="007F29D3">
      <w:pPr>
        <w:spacing w:after="41" w:line="259" w:lineRule="auto"/>
        <w:ind w:left="840"/>
      </w:pPr>
      <w:r>
        <w:rPr>
          <w:sz w:val="16"/>
        </w:rPr>
        <w:t xml:space="preserve"> </w:t>
      </w:r>
    </w:p>
    <w:p w14:paraId="4371BE57" w14:textId="77777777" w:rsidR="007F29D3" w:rsidRPr="008D07C9" w:rsidRDefault="007F29D3" w:rsidP="008D07C9">
      <w:pPr>
        <w:ind w:left="720" w:right="95"/>
        <w:rPr>
          <w:sz w:val="20"/>
          <w:szCs w:val="20"/>
        </w:rPr>
      </w:pPr>
      <w:r w:rsidRPr="008D07C9">
        <w:rPr>
          <w:sz w:val="20"/>
          <w:szCs w:val="20"/>
        </w:rPr>
        <w:t xml:space="preserve">The Service Provider must hold, or obtain, consents from all authors of Contract Material to its use and adaptation by the Service Provider or the Principal, without restriction and without any requirement to attribute the Contract Material to its authors. </w:t>
      </w:r>
    </w:p>
    <w:p w14:paraId="7B192897" w14:textId="7F556F30" w:rsidR="007F29D3" w:rsidRPr="008D07C9" w:rsidRDefault="007F29D3" w:rsidP="004E5F89">
      <w:pPr>
        <w:pStyle w:val="Clause2"/>
      </w:pPr>
      <w:r>
        <w:rPr>
          <w:rFonts w:ascii="Calibri" w:eastAsia="Calibri" w:hAnsi="Calibri" w:cs="Calibri"/>
        </w:rPr>
        <w:tab/>
      </w:r>
      <w:r w:rsidRPr="008D07C9">
        <w:t xml:space="preserve">Limitations on the use by the Service Provider of the Contract Material </w:t>
      </w:r>
    </w:p>
    <w:p w14:paraId="0F372C82" w14:textId="77777777" w:rsidR="007F29D3" w:rsidRDefault="007F29D3" w:rsidP="007F29D3">
      <w:pPr>
        <w:spacing w:after="43" w:line="259" w:lineRule="auto"/>
        <w:ind w:left="840"/>
      </w:pPr>
      <w:r>
        <w:rPr>
          <w:sz w:val="16"/>
        </w:rPr>
        <w:t xml:space="preserve"> </w:t>
      </w:r>
    </w:p>
    <w:p w14:paraId="52B3303F" w14:textId="77777777" w:rsidR="007F29D3" w:rsidRPr="00F67040" w:rsidRDefault="007F29D3" w:rsidP="00F67040">
      <w:pPr>
        <w:spacing w:after="230"/>
        <w:ind w:left="720" w:right="95"/>
        <w:rPr>
          <w:sz w:val="20"/>
          <w:szCs w:val="20"/>
        </w:rPr>
      </w:pPr>
      <w:r w:rsidRPr="00F67040">
        <w:rPr>
          <w:sz w:val="20"/>
          <w:szCs w:val="20"/>
        </w:rPr>
        <w:t xml:space="preserve">The Service Provider must ensure that the Contract Material is used, copied, supplied or reproduced only for the purposes of this Agreement unless it has obtained the prior written approval of the Principal to do otherwise.  Any such approval may be given on any terms or conditions the Principal considers appropriate. </w:t>
      </w:r>
    </w:p>
    <w:p w14:paraId="3F4EC37E" w14:textId="789620C3" w:rsidR="007F29D3" w:rsidRDefault="007F29D3" w:rsidP="004E5F89">
      <w:pPr>
        <w:pStyle w:val="Clause1"/>
      </w:pPr>
      <w:r>
        <w:rPr>
          <w:rFonts w:ascii="Calibri" w:eastAsia="Calibri" w:hAnsi="Calibri" w:cs="Calibri"/>
        </w:rPr>
        <w:tab/>
      </w:r>
      <w:bookmarkStart w:id="93" w:name="_Toc515002696"/>
      <w:r>
        <w:t>INDEMNITY</w:t>
      </w:r>
      <w:bookmarkEnd w:id="93"/>
      <w:r>
        <w:t xml:space="preserve"> </w:t>
      </w:r>
    </w:p>
    <w:p w14:paraId="4BAE941C" w14:textId="77777777" w:rsidR="007F29D3" w:rsidRDefault="007F29D3" w:rsidP="007F29D3">
      <w:pPr>
        <w:spacing w:after="40" w:line="259" w:lineRule="auto"/>
        <w:ind w:left="840"/>
      </w:pPr>
      <w:r>
        <w:rPr>
          <w:sz w:val="16"/>
        </w:rPr>
        <w:t xml:space="preserve"> </w:t>
      </w:r>
    </w:p>
    <w:p w14:paraId="35C6D8F5" w14:textId="3E589FB1" w:rsidR="007F29D3" w:rsidRPr="00975032" w:rsidRDefault="007F29D3" w:rsidP="004E5F89">
      <w:pPr>
        <w:pStyle w:val="Clause2"/>
        <w:rPr>
          <w:sz w:val="20"/>
        </w:rPr>
      </w:pPr>
      <w:r w:rsidRPr="00975032">
        <w:rPr>
          <w:sz w:val="20"/>
        </w:rPr>
        <w:t xml:space="preserve">The Service Provider agrees to indemnify and keep indemnified the Principal and its officers, employees and agents (“those indemnified”) against any liability or loss (including reasonable legal costs and expenses), incurred or suffered by any of those indemnified where such liability or loss is incurred by reason of or in connection with: </w:t>
      </w:r>
    </w:p>
    <w:p w14:paraId="287E04B9" w14:textId="77777777" w:rsidR="007F29D3" w:rsidRPr="00FF58DE" w:rsidRDefault="007F29D3" w:rsidP="007F29D3">
      <w:pPr>
        <w:spacing w:after="79" w:line="259" w:lineRule="auto"/>
        <w:ind w:left="840"/>
      </w:pPr>
      <w:r w:rsidRPr="00FF58DE">
        <w:rPr>
          <w:sz w:val="16"/>
        </w:rPr>
        <w:t xml:space="preserve"> </w:t>
      </w:r>
    </w:p>
    <w:p w14:paraId="0587FF42" w14:textId="77777777" w:rsidR="007F29D3" w:rsidRPr="00FF58DE" w:rsidRDefault="007F29D3" w:rsidP="00E17D0B">
      <w:pPr>
        <w:numPr>
          <w:ilvl w:val="0"/>
          <w:numId w:val="22"/>
        </w:numPr>
        <w:spacing w:after="3" w:line="295" w:lineRule="auto"/>
        <w:ind w:right="95" w:hanging="720"/>
        <w:jc w:val="both"/>
        <w:rPr>
          <w:sz w:val="20"/>
          <w:szCs w:val="20"/>
        </w:rPr>
      </w:pPr>
      <w:r w:rsidRPr="00FF58DE">
        <w:rPr>
          <w:sz w:val="20"/>
          <w:szCs w:val="20"/>
        </w:rPr>
        <w:t xml:space="preserve">any infringement or alleged infringement of any Intellectual Property rights (including Moral Rights) arising out of the supply or use of the Services or any Contract Material provided under this Agreement; and/or </w:t>
      </w:r>
    </w:p>
    <w:p w14:paraId="4D58367B" w14:textId="77777777" w:rsidR="007F29D3" w:rsidRPr="00FF58DE" w:rsidRDefault="007F29D3" w:rsidP="007F29D3">
      <w:pPr>
        <w:spacing w:after="79" w:line="259" w:lineRule="auto"/>
        <w:rPr>
          <w:sz w:val="20"/>
          <w:szCs w:val="20"/>
        </w:rPr>
      </w:pPr>
      <w:r w:rsidRPr="00FF58DE">
        <w:rPr>
          <w:sz w:val="20"/>
          <w:szCs w:val="20"/>
        </w:rPr>
        <w:t xml:space="preserve"> </w:t>
      </w:r>
    </w:p>
    <w:p w14:paraId="4C2EECAB" w14:textId="77777777" w:rsidR="007F29D3" w:rsidRPr="00FF58DE" w:rsidRDefault="007F29D3" w:rsidP="00E17D0B">
      <w:pPr>
        <w:numPr>
          <w:ilvl w:val="0"/>
          <w:numId w:val="22"/>
        </w:numPr>
        <w:spacing w:after="3" w:line="295" w:lineRule="auto"/>
        <w:ind w:right="95" w:hanging="720"/>
        <w:jc w:val="both"/>
        <w:rPr>
          <w:sz w:val="20"/>
          <w:szCs w:val="20"/>
        </w:rPr>
      </w:pPr>
      <w:r w:rsidRPr="00FF58DE">
        <w:rPr>
          <w:sz w:val="20"/>
          <w:szCs w:val="20"/>
        </w:rPr>
        <w:t xml:space="preserve">any unlawful, wrongful, willful or negligent act or omission of the Service Provider or its personnel in connection with this Agreement. </w:t>
      </w:r>
    </w:p>
    <w:p w14:paraId="3F3A29BF" w14:textId="77777777" w:rsidR="007F29D3" w:rsidRPr="00FF58DE" w:rsidRDefault="007F29D3" w:rsidP="007F29D3">
      <w:pPr>
        <w:spacing w:after="113" w:line="259" w:lineRule="auto"/>
        <w:ind w:left="1560"/>
      </w:pPr>
      <w:r w:rsidRPr="00FF58DE">
        <w:rPr>
          <w:sz w:val="16"/>
        </w:rPr>
        <w:t xml:space="preserve"> </w:t>
      </w:r>
    </w:p>
    <w:p w14:paraId="3560651F" w14:textId="77777777" w:rsidR="007F29D3" w:rsidRPr="00975032" w:rsidRDefault="007F29D3" w:rsidP="004E5F89">
      <w:pPr>
        <w:pStyle w:val="Clause2"/>
        <w:rPr>
          <w:sz w:val="20"/>
        </w:rPr>
      </w:pPr>
      <w:r w:rsidRPr="00975032">
        <w:rPr>
          <w:sz w:val="20"/>
        </w:rPr>
        <w:t xml:space="preserve">The Service Provider’s liability to indemnify those indemnified under this Agreement shall be reduced proportionally to the extent that any unlawful, wrongful, willful or negligent act or omission of those indemnified caused or contributed to the liability or loss. </w:t>
      </w:r>
    </w:p>
    <w:p w14:paraId="4E141CD8" w14:textId="77777777" w:rsidR="007F29D3" w:rsidRPr="00975032" w:rsidRDefault="007F29D3" w:rsidP="007F29D3">
      <w:pPr>
        <w:spacing w:after="76" w:line="259" w:lineRule="auto"/>
        <w:ind w:left="1680"/>
        <w:rPr>
          <w:sz w:val="20"/>
          <w:szCs w:val="20"/>
        </w:rPr>
      </w:pPr>
      <w:r w:rsidRPr="00975032">
        <w:rPr>
          <w:sz w:val="20"/>
          <w:szCs w:val="20"/>
        </w:rPr>
        <w:t xml:space="preserve"> </w:t>
      </w:r>
    </w:p>
    <w:p w14:paraId="74A3685A" w14:textId="77777777" w:rsidR="007F29D3" w:rsidRPr="00975032" w:rsidRDefault="007F29D3" w:rsidP="004E5F89">
      <w:pPr>
        <w:pStyle w:val="Clause2"/>
        <w:rPr>
          <w:sz w:val="20"/>
        </w:rPr>
      </w:pPr>
      <w:r w:rsidRPr="00975032">
        <w:rPr>
          <w:sz w:val="20"/>
        </w:rPr>
        <w:t>The indemnity contained in this clause 10 is a continuing obligation of the Service Provider separate and independent of any other responsibility of the Service Provider and will continue beyond the period of this Agreement</w:t>
      </w:r>
      <w:r w:rsidRPr="00975032">
        <w:rPr>
          <w:i/>
          <w:sz w:val="20"/>
        </w:rPr>
        <w:t xml:space="preserve">. </w:t>
      </w:r>
    </w:p>
    <w:p w14:paraId="3BE73563" w14:textId="77777777" w:rsidR="007F29D3" w:rsidRPr="00975032" w:rsidRDefault="007F29D3" w:rsidP="007F29D3">
      <w:pPr>
        <w:spacing w:after="79" w:line="259" w:lineRule="auto"/>
        <w:ind w:left="840"/>
        <w:rPr>
          <w:sz w:val="20"/>
          <w:szCs w:val="20"/>
        </w:rPr>
      </w:pPr>
      <w:r w:rsidRPr="00975032">
        <w:rPr>
          <w:sz w:val="20"/>
          <w:szCs w:val="20"/>
        </w:rPr>
        <w:t xml:space="preserve"> </w:t>
      </w:r>
    </w:p>
    <w:p w14:paraId="2FF7F800" w14:textId="77777777" w:rsidR="007F29D3" w:rsidRPr="00975032" w:rsidRDefault="007F29D3" w:rsidP="004E5F89">
      <w:pPr>
        <w:pStyle w:val="Clause2"/>
        <w:rPr>
          <w:sz w:val="20"/>
        </w:rPr>
      </w:pPr>
      <w:r w:rsidRPr="00975032">
        <w:rPr>
          <w:sz w:val="20"/>
        </w:rPr>
        <w:t xml:space="preserve">The Principal may, in its absolute discretion, agree to cap the Service Provider's liability under clause 10 of this Agreement to a monetary amount. Any cap on liability must be specified in the Agreement Details. </w:t>
      </w:r>
    </w:p>
    <w:p w14:paraId="56F1D417" w14:textId="77777777" w:rsidR="007F29D3" w:rsidRDefault="007F29D3" w:rsidP="007F29D3">
      <w:pPr>
        <w:spacing w:after="0" w:line="259" w:lineRule="auto"/>
        <w:ind w:left="840"/>
      </w:pPr>
      <w:r>
        <w:t xml:space="preserve"> </w:t>
      </w:r>
    </w:p>
    <w:p w14:paraId="16626A1F" w14:textId="3273CA0F" w:rsidR="007F29D3" w:rsidRDefault="007F29D3" w:rsidP="004E5F89">
      <w:pPr>
        <w:pStyle w:val="Clause1"/>
      </w:pPr>
      <w:r>
        <w:rPr>
          <w:rFonts w:ascii="Calibri" w:eastAsia="Calibri" w:hAnsi="Calibri" w:cs="Calibri"/>
        </w:rPr>
        <w:tab/>
      </w:r>
      <w:bookmarkStart w:id="94" w:name="_Toc515002697"/>
      <w:r>
        <w:t>TERMINATION</w:t>
      </w:r>
      <w:bookmarkEnd w:id="94"/>
      <w:r>
        <w:t xml:space="preserve"> </w:t>
      </w:r>
    </w:p>
    <w:p w14:paraId="588DF317" w14:textId="77777777" w:rsidR="007F29D3" w:rsidRDefault="007F29D3" w:rsidP="007F29D3">
      <w:pPr>
        <w:spacing w:after="40" w:line="259" w:lineRule="auto"/>
        <w:ind w:left="840"/>
      </w:pPr>
      <w:r>
        <w:rPr>
          <w:sz w:val="16"/>
        </w:rPr>
        <w:t xml:space="preserve"> </w:t>
      </w:r>
    </w:p>
    <w:p w14:paraId="58B38C4D" w14:textId="16C84459" w:rsidR="007F29D3" w:rsidRPr="00F67040" w:rsidRDefault="007F29D3" w:rsidP="004E5F89">
      <w:pPr>
        <w:pStyle w:val="Clause2"/>
      </w:pPr>
      <w:r>
        <w:rPr>
          <w:rFonts w:ascii="Calibri" w:eastAsia="Calibri" w:hAnsi="Calibri" w:cs="Calibri"/>
        </w:rPr>
        <w:tab/>
      </w:r>
      <w:r w:rsidRPr="00F67040">
        <w:t xml:space="preserve">Completion of the Services </w:t>
      </w:r>
    </w:p>
    <w:p w14:paraId="397EFB31" w14:textId="1BF2CE25" w:rsidR="007F29D3" w:rsidRPr="00D46A42" w:rsidRDefault="007F29D3" w:rsidP="00F67040">
      <w:pPr>
        <w:ind w:left="840" w:right="95"/>
        <w:rPr>
          <w:sz w:val="20"/>
          <w:szCs w:val="20"/>
        </w:rPr>
      </w:pPr>
      <w:r w:rsidRPr="00D46A42">
        <w:rPr>
          <w:sz w:val="20"/>
          <w:szCs w:val="20"/>
        </w:rPr>
        <w:t xml:space="preserve">This Agreement will terminate on the Completion date in Item 3 of the Standard Form of Agreement, when the services are fully performed or in accordance with any agreed variation of service times. In addition, the parties agree it is open to the Principal to give notice to the Service Provider that it </w:t>
      </w:r>
      <w:r w:rsidRPr="00D46A42">
        <w:rPr>
          <w:sz w:val="20"/>
          <w:szCs w:val="20"/>
        </w:rPr>
        <w:lastRenderedPageBreak/>
        <w:t xml:space="preserve">considers that the Services have been fully performed or that it does not require further performance of the Services by the Service Provider. </w:t>
      </w:r>
    </w:p>
    <w:p w14:paraId="577758FF" w14:textId="77777777" w:rsidR="007F29D3" w:rsidRDefault="007F29D3" w:rsidP="007F29D3">
      <w:pPr>
        <w:spacing w:after="38" w:line="259" w:lineRule="auto"/>
        <w:ind w:left="840"/>
      </w:pPr>
      <w:r>
        <w:rPr>
          <w:sz w:val="16"/>
        </w:rPr>
        <w:t xml:space="preserve"> </w:t>
      </w:r>
    </w:p>
    <w:p w14:paraId="189E1272" w14:textId="4CDB23AD" w:rsidR="007F29D3" w:rsidRPr="00F67040" w:rsidRDefault="007F29D3" w:rsidP="004E5F89">
      <w:pPr>
        <w:pStyle w:val="Clause2"/>
      </w:pPr>
      <w:r w:rsidRPr="00F67040">
        <w:t xml:space="preserve">Termination by the Principal for insolvency or default by the Service Provider </w:t>
      </w:r>
    </w:p>
    <w:p w14:paraId="033650CC" w14:textId="77777777" w:rsidR="007F29D3" w:rsidRDefault="007F29D3" w:rsidP="007F29D3">
      <w:pPr>
        <w:spacing w:after="43" w:line="259" w:lineRule="auto"/>
        <w:ind w:left="840"/>
      </w:pPr>
      <w:r>
        <w:rPr>
          <w:sz w:val="16"/>
        </w:rPr>
        <w:t xml:space="preserve"> </w:t>
      </w:r>
    </w:p>
    <w:p w14:paraId="55C64A1F" w14:textId="77777777" w:rsidR="007F29D3" w:rsidRPr="00F67040" w:rsidRDefault="007F29D3" w:rsidP="00E17D0B">
      <w:pPr>
        <w:numPr>
          <w:ilvl w:val="0"/>
          <w:numId w:val="23"/>
        </w:numPr>
        <w:spacing w:after="63" w:line="295" w:lineRule="auto"/>
        <w:ind w:right="95" w:hanging="780"/>
        <w:jc w:val="both"/>
        <w:rPr>
          <w:sz w:val="20"/>
          <w:szCs w:val="20"/>
        </w:rPr>
      </w:pPr>
      <w:r w:rsidRPr="00F67040">
        <w:rPr>
          <w:sz w:val="20"/>
          <w:szCs w:val="20"/>
        </w:rPr>
        <w:t xml:space="preserve">If the Service Provider: </w:t>
      </w:r>
    </w:p>
    <w:p w14:paraId="331660F4" w14:textId="77777777" w:rsidR="007F29D3" w:rsidRPr="00F67040" w:rsidRDefault="007F29D3" w:rsidP="00E17D0B">
      <w:pPr>
        <w:numPr>
          <w:ilvl w:val="1"/>
          <w:numId w:val="23"/>
        </w:numPr>
        <w:spacing w:after="52" w:line="295" w:lineRule="auto"/>
        <w:ind w:right="95" w:hanging="709"/>
        <w:jc w:val="both"/>
        <w:rPr>
          <w:sz w:val="20"/>
          <w:szCs w:val="20"/>
        </w:rPr>
      </w:pPr>
      <w:r w:rsidRPr="00F67040">
        <w:rPr>
          <w:sz w:val="20"/>
          <w:szCs w:val="20"/>
        </w:rPr>
        <w:t xml:space="preserve">becomes bankrupt, or insolvent, or enters into a scheme or arrangement with its creditors, or is placed into liquidation or provisional liquidation, or placed under official management or receivership; </w:t>
      </w:r>
    </w:p>
    <w:p w14:paraId="7C924B60" w14:textId="77777777" w:rsidR="007F29D3" w:rsidRPr="00F67040" w:rsidRDefault="007F29D3" w:rsidP="00E17D0B">
      <w:pPr>
        <w:numPr>
          <w:ilvl w:val="1"/>
          <w:numId w:val="23"/>
        </w:numPr>
        <w:spacing w:after="50" w:line="295" w:lineRule="auto"/>
        <w:ind w:right="95" w:hanging="709"/>
        <w:jc w:val="both"/>
        <w:rPr>
          <w:sz w:val="20"/>
          <w:szCs w:val="20"/>
        </w:rPr>
      </w:pPr>
      <w:r w:rsidRPr="00F67040">
        <w:rPr>
          <w:sz w:val="20"/>
          <w:szCs w:val="20"/>
        </w:rPr>
        <w:t xml:space="preserve">fails to carry out the Services with due diligence and competence; </w:t>
      </w:r>
    </w:p>
    <w:p w14:paraId="1362A0CE"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 xml:space="preserve">without reasonable cause suspends the carrying out of the </w:t>
      </w:r>
    </w:p>
    <w:p w14:paraId="49BFCD49" w14:textId="77777777" w:rsidR="007F29D3" w:rsidRPr="00F67040" w:rsidRDefault="007F29D3" w:rsidP="007F29D3">
      <w:pPr>
        <w:spacing w:after="54"/>
        <w:ind w:left="2400" w:right="1525" w:firstLine="709"/>
        <w:rPr>
          <w:sz w:val="20"/>
          <w:szCs w:val="20"/>
        </w:rPr>
      </w:pPr>
      <w:r w:rsidRPr="00F67040">
        <w:rPr>
          <w:sz w:val="20"/>
          <w:szCs w:val="20"/>
        </w:rPr>
        <w:t xml:space="preserve">Services; </w:t>
      </w:r>
    </w:p>
    <w:p w14:paraId="5E334A2D" w14:textId="77777777" w:rsidR="007F29D3" w:rsidRPr="00F67040" w:rsidRDefault="007F29D3" w:rsidP="00E17D0B">
      <w:pPr>
        <w:numPr>
          <w:ilvl w:val="1"/>
          <w:numId w:val="23"/>
        </w:numPr>
        <w:spacing w:after="52" w:line="295" w:lineRule="auto"/>
        <w:ind w:right="95" w:hanging="709"/>
        <w:jc w:val="both"/>
        <w:rPr>
          <w:sz w:val="20"/>
          <w:szCs w:val="20"/>
        </w:rPr>
      </w:pPr>
      <w:r w:rsidRPr="00F67040">
        <w:rPr>
          <w:sz w:val="20"/>
          <w:szCs w:val="20"/>
        </w:rPr>
        <w:t>commits a substantial breach of this Agreement; or</w:t>
      </w:r>
    </w:p>
    <w:p w14:paraId="70B18653" w14:textId="71F4465C" w:rsidR="007F29D3" w:rsidRPr="00D46A42" w:rsidRDefault="007F29D3" w:rsidP="00E17D0B">
      <w:pPr>
        <w:numPr>
          <w:ilvl w:val="1"/>
          <w:numId w:val="23"/>
        </w:numPr>
        <w:spacing w:after="52" w:line="295" w:lineRule="auto"/>
        <w:ind w:right="95" w:hanging="709"/>
        <w:jc w:val="both"/>
        <w:rPr>
          <w:sz w:val="20"/>
          <w:szCs w:val="20"/>
        </w:rPr>
      </w:pPr>
      <w:r w:rsidRPr="00D46A42">
        <w:rPr>
          <w:sz w:val="20"/>
          <w:szCs w:val="20"/>
        </w:rPr>
        <w:t xml:space="preserve">in the opinion of the Principal has a conflict of interest in performing the Services; then </w:t>
      </w:r>
    </w:p>
    <w:p w14:paraId="657B0028" w14:textId="77777777" w:rsidR="007F29D3" w:rsidRPr="00F67040" w:rsidRDefault="007F29D3" w:rsidP="007F29D3">
      <w:pPr>
        <w:spacing w:after="79" w:line="259" w:lineRule="auto"/>
        <w:ind w:left="840"/>
        <w:rPr>
          <w:sz w:val="20"/>
          <w:szCs w:val="20"/>
        </w:rPr>
      </w:pPr>
      <w:r w:rsidRPr="00F67040">
        <w:rPr>
          <w:sz w:val="20"/>
          <w:szCs w:val="20"/>
        </w:rPr>
        <w:t xml:space="preserve"> </w:t>
      </w:r>
    </w:p>
    <w:p w14:paraId="3AC1EED9" w14:textId="77777777" w:rsidR="007F29D3" w:rsidRPr="00F67040" w:rsidRDefault="007F29D3" w:rsidP="00E17D0B">
      <w:pPr>
        <w:numPr>
          <w:ilvl w:val="0"/>
          <w:numId w:val="23"/>
        </w:numPr>
        <w:spacing w:after="54" w:line="295" w:lineRule="auto"/>
        <w:ind w:right="95" w:hanging="780"/>
        <w:jc w:val="both"/>
        <w:rPr>
          <w:sz w:val="20"/>
          <w:szCs w:val="20"/>
        </w:rPr>
      </w:pPr>
      <w:r w:rsidRPr="00F67040">
        <w:rPr>
          <w:sz w:val="20"/>
          <w:szCs w:val="20"/>
        </w:rPr>
        <w:t xml:space="preserve">the Principal may, without prejudice to its right to terminate this Agreement under clause 11.1: </w:t>
      </w:r>
    </w:p>
    <w:p w14:paraId="3CF4DF63"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 xml:space="preserve">in the case of the circumstance specified in clause 11.2 (a) (i), forthwith terminate this Agreement by notice to the Service </w:t>
      </w:r>
    </w:p>
    <w:p w14:paraId="192AA9AA" w14:textId="77777777" w:rsidR="007F29D3" w:rsidRPr="00F67040" w:rsidRDefault="007F29D3" w:rsidP="007F29D3">
      <w:pPr>
        <w:spacing w:after="49"/>
        <w:ind w:left="2400" w:right="95" w:firstLine="709"/>
        <w:rPr>
          <w:sz w:val="20"/>
          <w:szCs w:val="20"/>
        </w:rPr>
      </w:pPr>
      <w:r w:rsidRPr="00F67040">
        <w:rPr>
          <w:sz w:val="20"/>
          <w:szCs w:val="20"/>
        </w:rPr>
        <w:t xml:space="preserve">Provider; or </w:t>
      </w:r>
    </w:p>
    <w:p w14:paraId="14BBAA4A"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in the case of any other circumstance specified in clause 11.2(a) give notice to the Service Provider specifying the circumstance and requiring the Service Provider to remedy it; and</w:t>
      </w:r>
    </w:p>
    <w:p w14:paraId="7E808FF4" w14:textId="77777777" w:rsidR="007F29D3" w:rsidRPr="00F67040" w:rsidRDefault="007F29D3" w:rsidP="007F29D3">
      <w:pPr>
        <w:pStyle w:val="ListParagraph"/>
        <w:spacing w:after="49"/>
        <w:ind w:left="3109" w:right="95"/>
        <w:rPr>
          <w:sz w:val="20"/>
          <w:szCs w:val="20"/>
        </w:rPr>
      </w:pPr>
      <w:r w:rsidRPr="00F67040">
        <w:rPr>
          <w:sz w:val="20"/>
          <w:szCs w:val="20"/>
        </w:rPr>
        <w:t xml:space="preserve"> </w:t>
      </w:r>
    </w:p>
    <w:p w14:paraId="251F70E3" w14:textId="77777777" w:rsidR="007F29D3" w:rsidRPr="00F67040" w:rsidRDefault="007F29D3" w:rsidP="007F29D3">
      <w:pPr>
        <w:ind w:left="3109" w:right="95" w:hanging="709"/>
        <w:rPr>
          <w:sz w:val="20"/>
          <w:szCs w:val="20"/>
        </w:rPr>
      </w:pPr>
      <w:r w:rsidRPr="00F67040">
        <w:rPr>
          <w:sz w:val="20"/>
          <w:szCs w:val="20"/>
        </w:rPr>
        <w:t xml:space="preserve">iii) </w:t>
      </w:r>
      <w:r w:rsidRPr="00F67040">
        <w:rPr>
          <w:sz w:val="20"/>
          <w:szCs w:val="20"/>
        </w:rPr>
        <w:tab/>
        <w:t xml:space="preserve">if the Service Provider fails to remedy the circumstance within a period specified by the Principal under clause 11.2 (b) (ii), terminate this Agreement by a further notice to the Service Provider. </w:t>
      </w:r>
    </w:p>
    <w:p w14:paraId="423A8803" w14:textId="77777777" w:rsidR="007F29D3" w:rsidRDefault="007F29D3" w:rsidP="007F29D3">
      <w:pPr>
        <w:spacing w:after="40" w:line="259" w:lineRule="auto"/>
        <w:ind w:left="840"/>
      </w:pPr>
      <w:r>
        <w:rPr>
          <w:sz w:val="16"/>
        </w:rPr>
        <w:t xml:space="preserve"> </w:t>
      </w:r>
    </w:p>
    <w:p w14:paraId="5A80A2DF" w14:textId="6F25350F" w:rsidR="007F29D3" w:rsidRPr="00F67040" w:rsidRDefault="007F29D3" w:rsidP="004E5F89">
      <w:pPr>
        <w:pStyle w:val="Clause2"/>
      </w:pPr>
      <w:r>
        <w:rPr>
          <w:rFonts w:ascii="Calibri" w:eastAsia="Calibri" w:hAnsi="Calibri" w:cs="Calibri"/>
        </w:rPr>
        <w:tab/>
      </w:r>
      <w:r w:rsidRPr="00F67040">
        <w:t xml:space="preserve">Termination by the Service Provider </w:t>
      </w:r>
    </w:p>
    <w:p w14:paraId="13F51F4E" w14:textId="77777777" w:rsidR="007F29D3" w:rsidRDefault="007F29D3" w:rsidP="007F29D3">
      <w:pPr>
        <w:spacing w:after="40" w:line="259" w:lineRule="auto"/>
        <w:ind w:left="1680"/>
      </w:pPr>
      <w:r>
        <w:rPr>
          <w:sz w:val="16"/>
        </w:rPr>
        <w:t xml:space="preserve"> </w:t>
      </w:r>
    </w:p>
    <w:p w14:paraId="3DBEA217" w14:textId="77777777" w:rsidR="007F29D3" w:rsidRPr="00F67040" w:rsidRDefault="007F29D3" w:rsidP="00E17D0B">
      <w:pPr>
        <w:numPr>
          <w:ilvl w:val="0"/>
          <w:numId w:val="24"/>
        </w:numPr>
        <w:spacing w:after="65" w:line="295" w:lineRule="auto"/>
        <w:ind w:right="95" w:hanging="720"/>
        <w:jc w:val="both"/>
        <w:rPr>
          <w:sz w:val="20"/>
          <w:szCs w:val="20"/>
        </w:rPr>
      </w:pPr>
      <w:r w:rsidRPr="00F67040">
        <w:rPr>
          <w:sz w:val="20"/>
          <w:szCs w:val="20"/>
        </w:rPr>
        <w:t xml:space="preserve">If the Principal: </w:t>
      </w:r>
    </w:p>
    <w:p w14:paraId="555D3362" w14:textId="77777777" w:rsidR="007F29D3" w:rsidRPr="00F67040" w:rsidRDefault="007F29D3" w:rsidP="00E17D0B">
      <w:pPr>
        <w:numPr>
          <w:ilvl w:val="1"/>
          <w:numId w:val="24"/>
        </w:numPr>
        <w:spacing w:after="3" w:line="295" w:lineRule="auto"/>
        <w:ind w:right="95" w:hanging="781"/>
        <w:jc w:val="both"/>
        <w:rPr>
          <w:sz w:val="20"/>
          <w:szCs w:val="20"/>
        </w:rPr>
      </w:pPr>
      <w:r w:rsidRPr="00F67040">
        <w:rPr>
          <w:sz w:val="20"/>
          <w:szCs w:val="20"/>
        </w:rPr>
        <w:t xml:space="preserve">fails to pay the Service Provider in accordance with this </w:t>
      </w:r>
    </w:p>
    <w:p w14:paraId="73890712" w14:textId="77777777" w:rsidR="007F29D3" w:rsidRPr="00F67040" w:rsidRDefault="007F29D3" w:rsidP="007F29D3">
      <w:pPr>
        <w:spacing w:after="58"/>
        <w:ind w:left="3191" w:right="95"/>
        <w:rPr>
          <w:sz w:val="20"/>
          <w:szCs w:val="20"/>
        </w:rPr>
      </w:pPr>
      <w:r w:rsidRPr="00F67040">
        <w:rPr>
          <w:sz w:val="20"/>
          <w:szCs w:val="20"/>
        </w:rPr>
        <w:t xml:space="preserve">Agreement; or </w:t>
      </w:r>
    </w:p>
    <w:p w14:paraId="6AE140E3" w14:textId="77777777" w:rsidR="007F29D3" w:rsidRPr="00F67040" w:rsidRDefault="007F29D3" w:rsidP="00E17D0B">
      <w:pPr>
        <w:numPr>
          <w:ilvl w:val="1"/>
          <w:numId w:val="24"/>
        </w:numPr>
        <w:spacing w:after="3" w:line="295" w:lineRule="auto"/>
        <w:ind w:right="95" w:hanging="781"/>
        <w:jc w:val="both"/>
        <w:rPr>
          <w:sz w:val="20"/>
          <w:szCs w:val="20"/>
        </w:rPr>
      </w:pPr>
      <w:r w:rsidRPr="00F67040">
        <w:rPr>
          <w:sz w:val="20"/>
          <w:szCs w:val="20"/>
        </w:rPr>
        <w:t xml:space="preserve">commits a substantial breach of this Agreement, </w:t>
      </w:r>
    </w:p>
    <w:p w14:paraId="5E832E56" w14:textId="77777777" w:rsidR="007F29D3" w:rsidRPr="00F67040" w:rsidRDefault="007F29D3" w:rsidP="007F29D3">
      <w:pPr>
        <w:spacing w:after="79" w:line="259" w:lineRule="auto"/>
        <w:ind w:left="840"/>
        <w:rPr>
          <w:sz w:val="20"/>
          <w:szCs w:val="20"/>
        </w:rPr>
      </w:pPr>
      <w:r w:rsidRPr="00F67040">
        <w:rPr>
          <w:sz w:val="20"/>
          <w:szCs w:val="20"/>
        </w:rPr>
        <w:t xml:space="preserve"> </w:t>
      </w:r>
    </w:p>
    <w:p w14:paraId="69958C68" w14:textId="77777777" w:rsidR="007F29D3" w:rsidRPr="00F67040" w:rsidRDefault="007F29D3" w:rsidP="007F29D3">
      <w:pPr>
        <w:ind w:left="2382" w:right="95"/>
        <w:rPr>
          <w:sz w:val="20"/>
          <w:szCs w:val="20"/>
        </w:rPr>
      </w:pPr>
      <w:r w:rsidRPr="00F67040">
        <w:rPr>
          <w:sz w:val="20"/>
          <w:szCs w:val="20"/>
        </w:rPr>
        <w:t xml:space="preserve">then the Service Provider may give notice to the Principal specifying the failure or breach and requiring the Principal to remedy the failure or breach. </w:t>
      </w:r>
    </w:p>
    <w:p w14:paraId="29385297" w14:textId="77777777" w:rsidR="007F29D3" w:rsidRPr="00F67040" w:rsidRDefault="007F29D3" w:rsidP="007F29D3">
      <w:pPr>
        <w:spacing w:after="79" w:line="259" w:lineRule="auto"/>
        <w:ind w:left="2372"/>
        <w:rPr>
          <w:sz w:val="20"/>
          <w:szCs w:val="20"/>
        </w:rPr>
      </w:pPr>
      <w:r w:rsidRPr="00F67040">
        <w:rPr>
          <w:sz w:val="20"/>
          <w:szCs w:val="20"/>
        </w:rPr>
        <w:t xml:space="preserve"> </w:t>
      </w:r>
    </w:p>
    <w:p w14:paraId="70C53867" w14:textId="77777777" w:rsidR="007F29D3" w:rsidRPr="00F67040" w:rsidRDefault="007F29D3" w:rsidP="00E17D0B">
      <w:pPr>
        <w:numPr>
          <w:ilvl w:val="0"/>
          <w:numId w:val="24"/>
        </w:numPr>
        <w:spacing w:after="3" w:line="295" w:lineRule="auto"/>
        <w:ind w:right="95" w:hanging="720"/>
        <w:jc w:val="both"/>
        <w:rPr>
          <w:sz w:val="20"/>
          <w:szCs w:val="20"/>
        </w:rPr>
      </w:pPr>
      <w:r w:rsidRPr="00F67040">
        <w:rPr>
          <w:sz w:val="20"/>
          <w:szCs w:val="20"/>
        </w:rPr>
        <w:t xml:space="preserve">If the Principal fails to remedy the breach within a period of not less than fourteen (14) days, the Service Provider may at any time thereafter, terminate this Agreement by giving written notice of termination to the Principal. </w:t>
      </w:r>
    </w:p>
    <w:p w14:paraId="5911C78B" w14:textId="77777777" w:rsidR="007F29D3" w:rsidRDefault="007F29D3" w:rsidP="007F29D3">
      <w:pPr>
        <w:spacing w:after="0" w:line="259" w:lineRule="auto"/>
        <w:ind w:left="840"/>
      </w:pPr>
      <w:r>
        <w:t xml:space="preserve"> </w:t>
      </w:r>
    </w:p>
    <w:p w14:paraId="018B0192" w14:textId="716D9A49" w:rsidR="007F29D3" w:rsidRPr="00F67040" w:rsidRDefault="007F29D3" w:rsidP="00975032">
      <w:pPr>
        <w:pStyle w:val="Clause2"/>
      </w:pPr>
      <w:r>
        <w:rPr>
          <w:rFonts w:ascii="Calibri" w:eastAsia="Calibri" w:hAnsi="Calibri" w:cs="Calibri"/>
        </w:rPr>
        <w:lastRenderedPageBreak/>
        <w:tab/>
      </w:r>
      <w:r w:rsidRPr="00F67040">
        <w:t xml:space="preserve">Effect of Termination </w:t>
      </w:r>
    </w:p>
    <w:p w14:paraId="4CC7DD49" w14:textId="77777777" w:rsidR="007F29D3" w:rsidRDefault="007F29D3" w:rsidP="007F29D3">
      <w:pPr>
        <w:spacing w:after="81" w:line="259" w:lineRule="auto"/>
        <w:ind w:left="1680"/>
      </w:pPr>
      <w:r>
        <w:rPr>
          <w:sz w:val="12"/>
        </w:rPr>
        <w:t xml:space="preserve"> </w:t>
      </w:r>
    </w:p>
    <w:p w14:paraId="2A81098C" w14:textId="77777777" w:rsidR="007F29D3" w:rsidRPr="00F67040" w:rsidRDefault="007F29D3" w:rsidP="00F67040">
      <w:pPr>
        <w:ind w:left="720" w:right="95"/>
        <w:rPr>
          <w:sz w:val="20"/>
          <w:szCs w:val="20"/>
        </w:rPr>
      </w:pPr>
      <w:r w:rsidRPr="00F67040">
        <w:rPr>
          <w:sz w:val="20"/>
          <w:szCs w:val="20"/>
        </w:rPr>
        <w:t xml:space="preserve">Termination of this Agreement by either party is without prejudice to any accrued rights or remedies of either party. The Principal may following termination enter into a contract with any person to complete provision of the Services. </w:t>
      </w:r>
    </w:p>
    <w:p w14:paraId="7EAEBB1A" w14:textId="1AB11B62" w:rsidR="007F29D3" w:rsidRPr="00F67040" w:rsidRDefault="007F29D3" w:rsidP="00975032">
      <w:pPr>
        <w:pStyle w:val="Clause2"/>
      </w:pPr>
      <w:r>
        <w:rPr>
          <w:rFonts w:ascii="Calibri" w:eastAsia="Calibri" w:hAnsi="Calibri" w:cs="Calibri"/>
        </w:rPr>
        <w:tab/>
      </w:r>
      <w:r w:rsidRPr="00F67040">
        <w:t xml:space="preserve">Adjustment of the Fee on Termination </w:t>
      </w:r>
    </w:p>
    <w:p w14:paraId="104CDA7F" w14:textId="77777777" w:rsidR="007F29D3" w:rsidRDefault="007F29D3" w:rsidP="007F29D3">
      <w:pPr>
        <w:spacing w:after="81" w:line="259" w:lineRule="auto"/>
        <w:ind w:left="1680"/>
      </w:pPr>
      <w:r>
        <w:rPr>
          <w:sz w:val="12"/>
        </w:rPr>
        <w:t xml:space="preserve"> </w:t>
      </w:r>
    </w:p>
    <w:p w14:paraId="6F66EBF6" w14:textId="77777777" w:rsidR="007F29D3" w:rsidRPr="00F67040" w:rsidRDefault="007F29D3" w:rsidP="00F67040">
      <w:pPr>
        <w:ind w:left="720" w:right="95"/>
        <w:rPr>
          <w:sz w:val="20"/>
          <w:szCs w:val="20"/>
        </w:rPr>
      </w:pPr>
      <w:r w:rsidRPr="00F67040">
        <w:rPr>
          <w:sz w:val="20"/>
          <w:szCs w:val="20"/>
        </w:rPr>
        <w:t xml:space="preserve">Upon termination of this Agreement, the Principal will pay the Service Provider for the Services performed by the Service Provider up to the date of termination but in the case of termination under clause 11.2, such payment shall take into account any adjustments and deductions for loss or damage suffered, or reasonably likely to be suffered by the Principal as a consequence of breach of this Agreement by the Service Provider.  The Principal may offset any money due against any money payable by the Service Provider to the Principal and recover any short-fall from the Service Provider as a debt due and payable. </w:t>
      </w:r>
    </w:p>
    <w:p w14:paraId="2A27EC8D" w14:textId="77777777" w:rsidR="007F29D3" w:rsidRDefault="007F29D3" w:rsidP="007F29D3">
      <w:pPr>
        <w:spacing w:after="43" w:line="259" w:lineRule="auto"/>
        <w:ind w:left="840"/>
      </w:pPr>
    </w:p>
    <w:p w14:paraId="58AAA334" w14:textId="7D21C1C2" w:rsidR="007F29D3" w:rsidRPr="00F67040" w:rsidRDefault="007F29D3" w:rsidP="00975032">
      <w:pPr>
        <w:pStyle w:val="Clause2"/>
      </w:pPr>
      <w:r>
        <w:rPr>
          <w:rFonts w:ascii="Calibri" w:eastAsia="Calibri" w:hAnsi="Calibri" w:cs="Calibri"/>
        </w:rPr>
        <w:tab/>
      </w:r>
      <w:r w:rsidRPr="00F67040">
        <w:t xml:space="preserve">Further Services after Termination </w:t>
      </w:r>
    </w:p>
    <w:p w14:paraId="2543F4C2" w14:textId="77777777" w:rsidR="007F29D3" w:rsidRDefault="007F29D3" w:rsidP="007F29D3">
      <w:pPr>
        <w:spacing w:after="81" w:line="259" w:lineRule="auto"/>
        <w:ind w:left="840"/>
      </w:pPr>
      <w:r>
        <w:rPr>
          <w:sz w:val="12"/>
        </w:rPr>
        <w:t xml:space="preserve"> </w:t>
      </w:r>
    </w:p>
    <w:p w14:paraId="3B117B69" w14:textId="13131DD9" w:rsidR="007F29D3" w:rsidRPr="00D46A42" w:rsidRDefault="007F29D3" w:rsidP="00F67040">
      <w:pPr>
        <w:ind w:left="840" w:right="95"/>
        <w:rPr>
          <w:sz w:val="20"/>
          <w:szCs w:val="20"/>
        </w:rPr>
      </w:pPr>
      <w:r w:rsidRPr="00D46A42">
        <w:rPr>
          <w:sz w:val="20"/>
          <w:szCs w:val="20"/>
        </w:rPr>
        <w:t xml:space="preserve">If the Principal requests the Service Provider to provide further services or undertake any additional work of a minor, incidental or ancillary nature in connection with the Services after termination pursuant to clause 11.1, and the Service Provider agrees to perform the work, then notwithstanding such termination, all such work or services shall be deemed to be part of the Services and subject to the terms of this Agreement. </w:t>
      </w:r>
    </w:p>
    <w:p w14:paraId="28B8492E" w14:textId="77777777" w:rsidR="007F29D3" w:rsidRDefault="007F29D3" w:rsidP="007F29D3">
      <w:pPr>
        <w:spacing w:after="40" w:line="259" w:lineRule="auto"/>
        <w:ind w:left="840"/>
      </w:pPr>
      <w:r>
        <w:rPr>
          <w:sz w:val="16"/>
        </w:rPr>
        <w:t xml:space="preserve"> </w:t>
      </w:r>
    </w:p>
    <w:p w14:paraId="40DC41FA" w14:textId="1F1B669C" w:rsidR="007F29D3" w:rsidRDefault="007F29D3" w:rsidP="00975032">
      <w:pPr>
        <w:pStyle w:val="Clause1"/>
      </w:pPr>
      <w:r>
        <w:rPr>
          <w:rFonts w:ascii="Calibri" w:eastAsia="Calibri" w:hAnsi="Calibri" w:cs="Calibri"/>
        </w:rPr>
        <w:tab/>
      </w:r>
      <w:bookmarkStart w:id="95" w:name="_Toc515002698"/>
      <w:r>
        <w:t>CONSEQUENCES OF TERMINATION</w:t>
      </w:r>
      <w:bookmarkEnd w:id="95"/>
      <w:r>
        <w:t xml:space="preserve"> </w:t>
      </w:r>
    </w:p>
    <w:p w14:paraId="5CDBEC9C" w14:textId="77777777" w:rsidR="007F29D3" w:rsidRDefault="007F29D3" w:rsidP="007F29D3">
      <w:pPr>
        <w:spacing w:after="106" w:line="259" w:lineRule="auto"/>
        <w:ind w:left="840"/>
      </w:pPr>
      <w:r>
        <w:rPr>
          <w:sz w:val="12"/>
        </w:rPr>
        <w:t xml:space="preserve"> </w:t>
      </w:r>
    </w:p>
    <w:p w14:paraId="7C10FFE0" w14:textId="5F6CD6BC" w:rsidR="007F29D3" w:rsidRPr="00975032" w:rsidRDefault="007F29D3" w:rsidP="00975032">
      <w:pPr>
        <w:pStyle w:val="Clause2"/>
        <w:rPr>
          <w:sz w:val="20"/>
        </w:rPr>
      </w:pPr>
      <w:r w:rsidRPr="00975032">
        <w:rPr>
          <w:sz w:val="20"/>
        </w:rPr>
        <w:t xml:space="preserve">Without limiting the Principal’s rights in relation to this Agreement, if the Principal pre-paid any amounts to the Service Provider for Services to be performed which at the date of termination have not been performed and this Agreement is terminated for any reason: </w:t>
      </w:r>
    </w:p>
    <w:p w14:paraId="33352119" w14:textId="77777777" w:rsidR="007F29D3" w:rsidRPr="00F67040" w:rsidRDefault="007F29D3" w:rsidP="007F29D3">
      <w:pPr>
        <w:spacing w:after="110" w:line="259" w:lineRule="auto"/>
        <w:ind w:left="1680"/>
        <w:rPr>
          <w:sz w:val="20"/>
          <w:szCs w:val="20"/>
        </w:rPr>
      </w:pPr>
      <w:r>
        <w:rPr>
          <w:sz w:val="12"/>
        </w:rPr>
        <w:t xml:space="preserve"> </w:t>
      </w:r>
    </w:p>
    <w:p w14:paraId="18438524" w14:textId="77777777" w:rsidR="007F29D3" w:rsidRPr="00F67040" w:rsidRDefault="007F29D3" w:rsidP="00E17D0B">
      <w:pPr>
        <w:numPr>
          <w:ilvl w:val="0"/>
          <w:numId w:val="25"/>
        </w:numPr>
        <w:spacing w:after="3" w:line="295" w:lineRule="auto"/>
        <w:ind w:right="95" w:hanging="720"/>
        <w:jc w:val="both"/>
        <w:rPr>
          <w:sz w:val="20"/>
          <w:szCs w:val="20"/>
        </w:rPr>
      </w:pPr>
      <w:r w:rsidRPr="00F67040">
        <w:rPr>
          <w:sz w:val="20"/>
          <w:szCs w:val="20"/>
        </w:rPr>
        <w:t xml:space="preserve">the Service Provider must refund to the Principal such prepaid amounts, within seven (7) days of termination of this Agreement; and </w:t>
      </w:r>
    </w:p>
    <w:p w14:paraId="71576D5F" w14:textId="77777777" w:rsidR="007F29D3" w:rsidRPr="00F67040" w:rsidRDefault="007F29D3" w:rsidP="00E17D0B">
      <w:pPr>
        <w:numPr>
          <w:ilvl w:val="0"/>
          <w:numId w:val="25"/>
        </w:numPr>
        <w:spacing w:after="3" w:line="295" w:lineRule="auto"/>
        <w:ind w:right="95" w:hanging="720"/>
        <w:jc w:val="both"/>
        <w:rPr>
          <w:sz w:val="20"/>
          <w:szCs w:val="20"/>
        </w:rPr>
      </w:pPr>
      <w:r w:rsidRPr="00F67040">
        <w:rPr>
          <w:sz w:val="20"/>
          <w:szCs w:val="20"/>
        </w:rPr>
        <w:t xml:space="preserve">the Principal may recover in an appropriate court the balance of any prepaid amount not refunded as a debt due and payable by the Service Provider to the Principal. </w:t>
      </w:r>
    </w:p>
    <w:p w14:paraId="420BD7AA" w14:textId="77777777" w:rsidR="007F29D3" w:rsidRDefault="007F29D3" w:rsidP="007F29D3">
      <w:pPr>
        <w:spacing w:after="108" w:line="259" w:lineRule="auto"/>
        <w:ind w:left="840"/>
      </w:pPr>
      <w:r>
        <w:rPr>
          <w:sz w:val="12"/>
        </w:rPr>
        <w:t xml:space="preserve"> </w:t>
      </w:r>
    </w:p>
    <w:p w14:paraId="5B5D5BDD" w14:textId="12D6AC3D" w:rsidR="007F29D3" w:rsidRPr="00975032" w:rsidRDefault="007F29D3" w:rsidP="00975032">
      <w:pPr>
        <w:pStyle w:val="Clause2"/>
        <w:rPr>
          <w:sz w:val="20"/>
        </w:rPr>
      </w:pPr>
      <w:r w:rsidRPr="00975032">
        <w:rPr>
          <w:sz w:val="20"/>
        </w:rPr>
        <w:t xml:space="preserve">The Service Provider must, except to the extent approved by the Principal in writing, deliver to the Principal, within 7 days of termination or expiry of this Agreement: </w:t>
      </w:r>
    </w:p>
    <w:p w14:paraId="279A1596" w14:textId="77777777" w:rsidR="007F29D3" w:rsidRPr="00F67040" w:rsidRDefault="007F29D3" w:rsidP="007F29D3">
      <w:pPr>
        <w:spacing w:after="110" w:line="259" w:lineRule="auto"/>
        <w:ind w:left="1692"/>
        <w:rPr>
          <w:sz w:val="20"/>
          <w:szCs w:val="20"/>
        </w:rPr>
      </w:pPr>
      <w:r>
        <w:rPr>
          <w:sz w:val="12"/>
        </w:rPr>
        <w:t xml:space="preserve"> </w:t>
      </w:r>
    </w:p>
    <w:p w14:paraId="5D3AEF56" w14:textId="77777777" w:rsidR="007F29D3" w:rsidRPr="00F67040" w:rsidRDefault="007F29D3" w:rsidP="00E17D0B">
      <w:pPr>
        <w:numPr>
          <w:ilvl w:val="0"/>
          <w:numId w:val="26"/>
        </w:numPr>
        <w:spacing w:after="38" w:line="295" w:lineRule="auto"/>
        <w:ind w:right="95" w:hanging="588"/>
        <w:jc w:val="both"/>
        <w:rPr>
          <w:sz w:val="20"/>
          <w:szCs w:val="20"/>
        </w:rPr>
      </w:pPr>
      <w:r w:rsidRPr="00F67040">
        <w:rPr>
          <w:sz w:val="20"/>
          <w:szCs w:val="20"/>
        </w:rPr>
        <w:t xml:space="preserve">all Confidential Information of the Principal; </w:t>
      </w:r>
    </w:p>
    <w:p w14:paraId="38FC99E6" w14:textId="77777777" w:rsidR="007F29D3" w:rsidRPr="00F67040" w:rsidRDefault="007F29D3" w:rsidP="00E17D0B">
      <w:pPr>
        <w:numPr>
          <w:ilvl w:val="0"/>
          <w:numId w:val="26"/>
        </w:numPr>
        <w:spacing w:after="3" w:line="295" w:lineRule="auto"/>
        <w:ind w:right="95" w:hanging="588"/>
        <w:jc w:val="both"/>
        <w:rPr>
          <w:sz w:val="20"/>
          <w:szCs w:val="20"/>
        </w:rPr>
      </w:pPr>
      <w:r w:rsidRPr="00F67040">
        <w:rPr>
          <w:sz w:val="20"/>
          <w:szCs w:val="20"/>
        </w:rPr>
        <w:t xml:space="preserve">all Contract Material and Principal’s Material; and </w:t>
      </w:r>
    </w:p>
    <w:p w14:paraId="4DA8D65C" w14:textId="77777777" w:rsidR="007F29D3" w:rsidRPr="00F67040" w:rsidRDefault="007F29D3" w:rsidP="00E17D0B">
      <w:pPr>
        <w:numPr>
          <w:ilvl w:val="0"/>
          <w:numId w:val="26"/>
        </w:numPr>
        <w:spacing w:after="3" w:line="295" w:lineRule="auto"/>
        <w:ind w:right="95" w:hanging="588"/>
        <w:jc w:val="both"/>
        <w:rPr>
          <w:sz w:val="20"/>
          <w:szCs w:val="20"/>
        </w:rPr>
      </w:pPr>
      <w:r w:rsidRPr="00F67040">
        <w:rPr>
          <w:sz w:val="20"/>
          <w:szCs w:val="20"/>
        </w:rPr>
        <w:t xml:space="preserve">all copies of (a) and (b) above. </w:t>
      </w:r>
    </w:p>
    <w:p w14:paraId="61345E0A" w14:textId="77777777" w:rsidR="007F29D3" w:rsidRDefault="007F29D3" w:rsidP="007F29D3">
      <w:pPr>
        <w:spacing w:after="110" w:line="259" w:lineRule="auto"/>
        <w:ind w:left="1680"/>
      </w:pPr>
      <w:r>
        <w:rPr>
          <w:sz w:val="12"/>
        </w:rPr>
        <w:t xml:space="preserve"> </w:t>
      </w:r>
    </w:p>
    <w:p w14:paraId="31087E93" w14:textId="77777777" w:rsidR="007F29D3" w:rsidRPr="00975032" w:rsidRDefault="007F29D3" w:rsidP="00975032">
      <w:pPr>
        <w:pStyle w:val="Clause2"/>
        <w:rPr>
          <w:sz w:val="20"/>
        </w:rPr>
      </w:pPr>
      <w:r w:rsidRPr="00975032">
        <w:rPr>
          <w:sz w:val="20"/>
        </w:rPr>
        <w:lastRenderedPageBreak/>
        <w:t>The provision dealing with the return of Materials upon termination or expiry of this Agreement does not prevent the Service Provider from keeping a bona fide copy of the Contract Material for its records, subject to the confidentiality and privacy requirements contained in this Agreement.</w:t>
      </w:r>
    </w:p>
    <w:p w14:paraId="68970130" w14:textId="77777777" w:rsidR="007F29D3" w:rsidRPr="00975032" w:rsidRDefault="007F29D3" w:rsidP="00975032">
      <w:pPr>
        <w:pStyle w:val="Clause2"/>
        <w:rPr>
          <w:sz w:val="20"/>
        </w:rPr>
      </w:pPr>
      <w:r w:rsidRPr="00975032">
        <w:rPr>
          <w:sz w:val="20"/>
        </w:rPr>
        <w:t xml:space="preserve">The Service Provider must for a minimum period of seven (7) years following the expiration or termination of this Agreement, keep the operational records and project data relating to the provision of the Services securely and in a form and manner as to facilitate access and inspection under this Agreement. </w:t>
      </w:r>
    </w:p>
    <w:p w14:paraId="47A3F70E" w14:textId="77777777" w:rsidR="007F29D3" w:rsidRPr="00975032" w:rsidRDefault="007F29D3" w:rsidP="00975032">
      <w:pPr>
        <w:pStyle w:val="Clause2"/>
        <w:rPr>
          <w:sz w:val="20"/>
        </w:rPr>
      </w:pPr>
      <w:r w:rsidRPr="00975032">
        <w:rPr>
          <w:sz w:val="20"/>
        </w:rPr>
        <w:t xml:space="preserve">Clauses in this Agreement dealing with access to records, licences and consents, confidentiality, intellectual property, insurance, consequences of termination, dispute resolution, and any other provision of this Agreement which by its nature should survive termination shall survive termination, expiry or repudiation of this Agreement. </w:t>
      </w:r>
    </w:p>
    <w:p w14:paraId="7849B125" w14:textId="793C3B3F" w:rsidR="007F29D3" w:rsidRDefault="007F29D3" w:rsidP="00975032">
      <w:pPr>
        <w:pStyle w:val="Clause1"/>
      </w:pPr>
      <w:r>
        <w:rPr>
          <w:rFonts w:ascii="Calibri" w:eastAsia="Calibri" w:hAnsi="Calibri" w:cs="Calibri"/>
        </w:rPr>
        <w:tab/>
      </w:r>
      <w:bookmarkStart w:id="96" w:name="_Toc515002699"/>
      <w:r>
        <w:t>DISPUTE RESOLUTION</w:t>
      </w:r>
      <w:bookmarkEnd w:id="96"/>
      <w:r>
        <w:t xml:space="preserve"> </w:t>
      </w:r>
    </w:p>
    <w:p w14:paraId="3E1DC935" w14:textId="77777777" w:rsidR="007F29D3" w:rsidRDefault="007F29D3" w:rsidP="007F29D3">
      <w:pPr>
        <w:spacing w:after="40" w:line="259" w:lineRule="auto"/>
        <w:ind w:left="840"/>
      </w:pPr>
      <w:r>
        <w:rPr>
          <w:sz w:val="16"/>
        </w:rPr>
        <w:t xml:space="preserve"> </w:t>
      </w:r>
    </w:p>
    <w:p w14:paraId="17BCDE55" w14:textId="56E63177" w:rsidR="007F29D3" w:rsidRPr="00975032" w:rsidRDefault="007F29D3" w:rsidP="00975032">
      <w:pPr>
        <w:pStyle w:val="Clause2"/>
        <w:rPr>
          <w:rStyle w:val="Clause2Char"/>
        </w:rPr>
      </w:pPr>
      <w:r w:rsidRPr="00975032">
        <w:rPr>
          <w:rStyle w:val="Clause2Char"/>
          <w:sz w:val="20"/>
        </w:rPr>
        <w:t>For any dispute arising under this Agreement</w:t>
      </w:r>
      <w:r w:rsidRPr="00975032">
        <w:rPr>
          <w:rStyle w:val="Clause2Char"/>
        </w:rPr>
        <w:t xml:space="preserve">: </w:t>
      </w:r>
    </w:p>
    <w:p w14:paraId="43AA21D2" w14:textId="77777777" w:rsidR="007F29D3" w:rsidRDefault="007F29D3" w:rsidP="007F29D3">
      <w:pPr>
        <w:spacing w:after="110" w:line="259" w:lineRule="auto"/>
        <w:ind w:left="840"/>
      </w:pPr>
      <w:r>
        <w:rPr>
          <w:sz w:val="12"/>
        </w:rPr>
        <w:t xml:space="preserve"> </w:t>
      </w:r>
    </w:p>
    <w:p w14:paraId="70E03EF1"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both parties will try in good faith to settle the dispute by negotiation; </w:t>
      </w:r>
    </w:p>
    <w:p w14:paraId="65DB9298"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3393B28D"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if unresolved, the party claiming that that there is a dispute will give the other party a notice setting out the details of the dispute; </w:t>
      </w:r>
    </w:p>
    <w:p w14:paraId="4435A330"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58C24BB7"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within five (5) consecutive Business Days, each party may (if applicable) nominate a senior representative not having prior direct involvement in the dispute. the senior representatives will try in good faith to settle the dispute by negotiation. </w:t>
      </w:r>
    </w:p>
    <w:p w14:paraId="30DF9F2C"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0DEA1FD9"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failing settlement within a further 10 Business Days;  </w:t>
      </w:r>
    </w:p>
    <w:p w14:paraId="69D47888" w14:textId="77777777" w:rsidR="007F29D3" w:rsidRPr="00F67040" w:rsidRDefault="007F29D3" w:rsidP="00E17D0B">
      <w:pPr>
        <w:numPr>
          <w:ilvl w:val="2"/>
          <w:numId w:val="28"/>
        </w:numPr>
        <w:spacing w:after="3" w:line="295" w:lineRule="auto"/>
        <w:ind w:right="95" w:hanging="427"/>
        <w:jc w:val="both"/>
        <w:rPr>
          <w:sz w:val="20"/>
          <w:szCs w:val="20"/>
        </w:rPr>
      </w:pPr>
      <w:r w:rsidRPr="00F67040">
        <w:rPr>
          <w:sz w:val="20"/>
          <w:szCs w:val="20"/>
        </w:rPr>
        <w:t xml:space="preserve">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1720FC29"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677662F2" w14:textId="77777777" w:rsidR="007F29D3" w:rsidRPr="00F67040" w:rsidRDefault="007F29D3" w:rsidP="00E17D0B">
      <w:pPr>
        <w:numPr>
          <w:ilvl w:val="2"/>
          <w:numId w:val="28"/>
        </w:numPr>
        <w:spacing w:after="3" w:line="295" w:lineRule="auto"/>
        <w:ind w:right="95" w:hanging="427"/>
        <w:jc w:val="both"/>
        <w:rPr>
          <w:sz w:val="20"/>
          <w:szCs w:val="20"/>
        </w:rPr>
      </w:pPr>
      <w:r w:rsidRPr="00F67040">
        <w:rPr>
          <w:sz w:val="20"/>
          <w:szCs w:val="20"/>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43BEC4A4" w14:textId="77777777" w:rsidR="007F29D3" w:rsidRDefault="007F29D3" w:rsidP="007F29D3">
      <w:pPr>
        <w:spacing w:after="0" w:line="259" w:lineRule="auto"/>
        <w:ind w:left="840"/>
      </w:pPr>
      <w:r>
        <w:rPr>
          <w:sz w:val="16"/>
        </w:rPr>
        <w:t xml:space="preserve"> </w:t>
      </w:r>
    </w:p>
    <w:p w14:paraId="088AA28B" w14:textId="77777777" w:rsidR="007F29D3" w:rsidRPr="00975032" w:rsidRDefault="007F29D3" w:rsidP="00975032">
      <w:pPr>
        <w:pStyle w:val="Clause2"/>
        <w:rPr>
          <w:sz w:val="20"/>
        </w:rPr>
      </w:pPr>
      <w:r w:rsidRPr="00975032">
        <w:rPr>
          <w:sz w:val="20"/>
        </w:rPr>
        <w:lastRenderedPageBreak/>
        <w:t xml:space="preserve">The parties will each bear their own costs for dispute resolution. Despite the existence of a dispute, the Service Provider will (unless requested in writing by the Client not to do so) continue performance under the Agreement. </w:t>
      </w:r>
    </w:p>
    <w:p w14:paraId="498A759A" w14:textId="77777777" w:rsidR="007F29D3" w:rsidRPr="00975032" w:rsidRDefault="007F29D3" w:rsidP="007F29D3">
      <w:pPr>
        <w:spacing w:after="79" w:line="259" w:lineRule="auto"/>
        <w:ind w:left="840"/>
        <w:rPr>
          <w:sz w:val="20"/>
          <w:szCs w:val="20"/>
        </w:rPr>
      </w:pPr>
      <w:r w:rsidRPr="00975032">
        <w:rPr>
          <w:sz w:val="20"/>
          <w:szCs w:val="20"/>
        </w:rPr>
        <w:t xml:space="preserve"> </w:t>
      </w:r>
    </w:p>
    <w:p w14:paraId="5FCE7D3E" w14:textId="77777777" w:rsidR="007F29D3" w:rsidRPr="00975032" w:rsidRDefault="007F29D3" w:rsidP="00975032">
      <w:pPr>
        <w:pStyle w:val="Clause2"/>
        <w:rPr>
          <w:sz w:val="20"/>
        </w:rPr>
      </w:pPr>
      <w:r w:rsidRPr="00975032">
        <w:rPr>
          <w:sz w:val="20"/>
        </w:rPr>
        <w:t xml:space="preserve">The procedure for dispute resolution does not apply to action relating to termination or to legal proceedings for urgent interlocutory relief. </w:t>
      </w:r>
    </w:p>
    <w:p w14:paraId="2EC0C297" w14:textId="16B9D228" w:rsidR="007F29D3" w:rsidRDefault="007F29D3" w:rsidP="00975032">
      <w:pPr>
        <w:pStyle w:val="Clause1"/>
      </w:pPr>
      <w:r>
        <w:rPr>
          <w:rFonts w:ascii="Calibri" w:eastAsia="Calibri" w:hAnsi="Calibri" w:cs="Calibri"/>
        </w:rPr>
        <w:tab/>
      </w:r>
      <w:bookmarkStart w:id="97" w:name="_Toc515002700"/>
      <w:r>
        <w:t>NOTICES</w:t>
      </w:r>
      <w:bookmarkEnd w:id="97"/>
      <w:r>
        <w:t xml:space="preserve"> </w:t>
      </w:r>
    </w:p>
    <w:p w14:paraId="33F5E4A9" w14:textId="77777777" w:rsidR="007F29D3" w:rsidRDefault="007F29D3" w:rsidP="007F29D3">
      <w:pPr>
        <w:spacing w:after="43" w:line="259" w:lineRule="auto"/>
        <w:ind w:left="840"/>
      </w:pPr>
      <w:r>
        <w:rPr>
          <w:sz w:val="16"/>
        </w:rPr>
        <w:t xml:space="preserve"> </w:t>
      </w:r>
    </w:p>
    <w:p w14:paraId="7B51FE02" w14:textId="77777777" w:rsidR="007F29D3" w:rsidRPr="00975032" w:rsidRDefault="007F29D3" w:rsidP="00975032">
      <w:pPr>
        <w:pStyle w:val="Clause2"/>
        <w:rPr>
          <w:sz w:val="20"/>
        </w:rPr>
      </w:pPr>
      <w:r w:rsidRPr="00975032">
        <w:rPr>
          <w:sz w:val="20"/>
        </w:rPr>
        <w:t xml:space="preserve">Any notice given under this Agreement: </w:t>
      </w:r>
    </w:p>
    <w:p w14:paraId="138A9208" w14:textId="77777777" w:rsidR="007F29D3" w:rsidRDefault="007F29D3" w:rsidP="007F29D3">
      <w:pPr>
        <w:spacing w:after="170" w:line="259" w:lineRule="auto"/>
        <w:ind w:left="840"/>
      </w:pPr>
      <w:r>
        <w:rPr>
          <w:sz w:val="12"/>
        </w:rPr>
        <w:t xml:space="preserve"> </w:t>
      </w:r>
    </w:p>
    <w:p w14:paraId="461107C2" w14:textId="77777777" w:rsidR="007F29D3" w:rsidRPr="00F67040" w:rsidRDefault="007F29D3" w:rsidP="00E17D0B">
      <w:pPr>
        <w:numPr>
          <w:ilvl w:val="1"/>
          <w:numId w:val="29"/>
        </w:numPr>
        <w:spacing w:after="54" w:line="295" w:lineRule="auto"/>
        <w:ind w:right="1058" w:hanging="541"/>
        <w:jc w:val="both"/>
        <w:rPr>
          <w:sz w:val="20"/>
          <w:szCs w:val="20"/>
        </w:rPr>
      </w:pPr>
      <w:r w:rsidRPr="00F67040">
        <w:rPr>
          <w:sz w:val="20"/>
          <w:szCs w:val="20"/>
        </w:rPr>
        <w:t xml:space="preserve">must be in writing addressed to the intended recipient at the address shown  for the parties in the Agreement Details or the address last notified by the intended recipient to the sender; </w:t>
      </w:r>
    </w:p>
    <w:p w14:paraId="166388ED" w14:textId="77777777" w:rsidR="007F29D3" w:rsidRPr="00F67040" w:rsidRDefault="007F29D3" w:rsidP="00E17D0B">
      <w:pPr>
        <w:numPr>
          <w:ilvl w:val="1"/>
          <w:numId w:val="29"/>
        </w:numPr>
        <w:spacing w:after="3" w:line="350" w:lineRule="auto"/>
        <w:ind w:right="1058" w:hanging="541"/>
        <w:jc w:val="both"/>
        <w:rPr>
          <w:sz w:val="20"/>
          <w:szCs w:val="20"/>
        </w:rPr>
      </w:pPr>
      <w:r w:rsidRPr="00F67040">
        <w:rPr>
          <w:sz w:val="20"/>
          <w:szCs w:val="20"/>
        </w:rPr>
        <w:t xml:space="preserve">must be signed by an authorised officer of the sender; </w:t>
      </w:r>
    </w:p>
    <w:p w14:paraId="0388B1B6" w14:textId="77777777" w:rsidR="007F29D3" w:rsidRPr="00F67040" w:rsidRDefault="007F29D3" w:rsidP="00E17D0B">
      <w:pPr>
        <w:numPr>
          <w:ilvl w:val="1"/>
          <w:numId w:val="29"/>
        </w:numPr>
        <w:spacing w:after="3" w:line="350" w:lineRule="auto"/>
        <w:ind w:right="1058" w:hanging="541"/>
        <w:jc w:val="both"/>
        <w:rPr>
          <w:sz w:val="20"/>
          <w:szCs w:val="20"/>
        </w:rPr>
      </w:pPr>
      <w:r w:rsidRPr="00F67040">
        <w:rPr>
          <w:sz w:val="20"/>
          <w:szCs w:val="20"/>
        </w:rPr>
        <w:t xml:space="preserve">will be taken to have been delivered: </w:t>
      </w:r>
    </w:p>
    <w:p w14:paraId="2E163CC7" w14:textId="77777777" w:rsidR="007F29D3" w:rsidRPr="00F67040" w:rsidRDefault="007F29D3" w:rsidP="007F29D3">
      <w:pPr>
        <w:spacing w:after="139" w:line="259" w:lineRule="auto"/>
        <w:ind w:left="840"/>
        <w:rPr>
          <w:sz w:val="20"/>
          <w:szCs w:val="20"/>
        </w:rPr>
      </w:pPr>
      <w:r w:rsidRPr="00F67040">
        <w:rPr>
          <w:sz w:val="20"/>
          <w:szCs w:val="20"/>
        </w:rPr>
        <w:t xml:space="preserve"> </w:t>
      </w:r>
    </w:p>
    <w:p w14:paraId="262677D6" w14:textId="77777777" w:rsidR="007F29D3" w:rsidRPr="00F67040" w:rsidRDefault="007F29D3" w:rsidP="00E17D0B">
      <w:pPr>
        <w:numPr>
          <w:ilvl w:val="2"/>
          <w:numId w:val="29"/>
        </w:numPr>
        <w:spacing w:after="50" w:line="295" w:lineRule="auto"/>
        <w:ind w:right="95" w:hanging="540"/>
        <w:jc w:val="both"/>
        <w:rPr>
          <w:sz w:val="20"/>
          <w:szCs w:val="20"/>
        </w:rPr>
      </w:pPr>
      <w:r w:rsidRPr="00F67040">
        <w:rPr>
          <w:sz w:val="20"/>
          <w:szCs w:val="20"/>
        </w:rPr>
        <w:t xml:space="preserve">in the case of delivery in person - when delivered to the recipient’s address for service and a signature received as evidence of delivery; </w:t>
      </w:r>
    </w:p>
    <w:p w14:paraId="2CD0028B" w14:textId="77777777" w:rsidR="007F29D3" w:rsidRPr="00F67040" w:rsidRDefault="007F29D3" w:rsidP="00E17D0B">
      <w:pPr>
        <w:numPr>
          <w:ilvl w:val="2"/>
          <w:numId w:val="29"/>
        </w:numPr>
        <w:spacing w:after="52" w:line="295" w:lineRule="auto"/>
        <w:ind w:right="95" w:hanging="540"/>
        <w:jc w:val="both"/>
        <w:rPr>
          <w:sz w:val="20"/>
          <w:szCs w:val="20"/>
        </w:rPr>
      </w:pPr>
      <w:r w:rsidRPr="00F67040">
        <w:rPr>
          <w:sz w:val="20"/>
          <w:szCs w:val="20"/>
        </w:rPr>
        <w:t xml:space="preserve">in the case of delivery by post - within three business days of posting; </w:t>
      </w:r>
    </w:p>
    <w:p w14:paraId="42FE5202" w14:textId="77777777" w:rsidR="007F29D3" w:rsidRPr="00F67040" w:rsidRDefault="007F29D3" w:rsidP="00E17D0B">
      <w:pPr>
        <w:numPr>
          <w:ilvl w:val="2"/>
          <w:numId w:val="29"/>
        </w:numPr>
        <w:spacing w:after="52" w:line="295" w:lineRule="auto"/>
        <w:ind w:right="95" w:hanging="540"/>
        <w:jc w:val="both"/>
        <w:rPr>
          <w:sz w:val="20"/>
          <w:szCs w:val="20"/>
        </w:rPr>
      </w:pPr>
      <w:r w:rsidRPr="00F67040">
        <w:rPr>
          <w:sz w:val="20"/>
          <w:szCs w:val="20"/>
        </w:rPr>
        <w:t xml:space="preserve">in the case of delivery by facsimile – at the time of dispatch if the sender receives a transmission report which confirms that the facsimile was sent in its entirety to the facsimile number of the recipient and </w:t>
      </w:r>
    </w:p>
    <w:p w14:paraId="319CE374" w14:textId="77777777" w:rsidR="007F29D3" w:rsidRPr="00F67040" w:rsidRDefault="007F29D3" w:rsidP="00E17D0B">
      <w:pPr>
        <w:numPr>
          <w:ilvl w:val="2"/>
          <w:numId w:val="29"/>
        </w:numPr>
        <w:spacing w:after="3" w:line="295" w:lineRule="auto"/>
        <w:ind w:right="95" w:hanging="540"/>
        <w:jc w:val="both"/>
        <w:rPr>
          <w:sz w:val="20"/>
          <w:szCs w:val="20"/>
        </w:rPr>
      </w:pPr>
      <w:r w:rsidRPr="00F67040">
        <w:rPr>
          <w:sz w:val="20"/>
          <w:szCs w:val="20"/>
        </w:rPr>
        <w:t xml:space="preserve">in the case of delivery by email, on receipt of confirmation by the sender that the recipient has received the email. </w:t>
      </w:r>
    </w:p>
    <w:p w14:paraId="6ACEB2FA" w14:textId="77777777" w:rsidR="007F29D3" w:rsidRDefault="007F29D3" w:rsidP="007F29D3">
      <w:pPr>
        <w:spacing w:after="0" w:line="259" w:lineRule="auto"/>
        <w:ind w:left="3181"/>
      </w:pPr>
      <w:r>
        <w:t xml:space="preserve"> </w:t>
      </w:r>
    </w:p>
    <w:p w14:paraId="16B518DC" w14:textId="77777777" w:rsidR="007F29D3" w:rsidRPr="00975032" w:rsidRDefault="007F29D3" w:rsidP="00975032">
      <w:pPr>
        <w:pStyle w:val="Clause2"/>
        <w:rPr>
          <w:sz w:val="20"/>
        </w:rPr>
      </w:pPr>
      <w:r w:rsidRPr="00975032">
        <w:rPr>
          <w:sz w:val="20"/>
        </w:rPr>
        <w:t xml:space="preserve">If delivery or receipt of a notice occurs on a day on which business is not generally carried on in the place to which the communication is sent, or occurs later than 4.00pm (local time) on any day, it will be taken to have occurred at the commencement of business on the next business day in that place. </w:t>
      </w:r>
    </w:p>
    <w:p w14:paraId="3C876319" w14:textId="71BFFC27" w:rsidR="007F29D3" w:rsidRDefault="007F29D3" w:rsidP="00975032">
      <w:pPr>
        <w:pStyle w:val="Clause1"/>
      </w:pPr>
      <w:r>
        <w:rPr>
          <w:rFonts w:ascii="Calibri" w:eastAsia="Calibri" w:hAnsi="Calibri" w:cs="Calibri"/>
        </w:rPr>
        <w:tab/>
      </w:r>
      <w:bookmarkStart w:id="98" w:name="_Toc515002701"/>
      <w:r>
        <w:t>CONTRA PROFERENTEM</w:t>
      </w:r>
      <w:bookmarkEnd w:id="98"/>
      <w:r>
        <w:t xml:space="preserve"> </w:t>
      </w:r>
    </w:p>
    <w:p w14:paraId="30F1923F" w14:textId="77777777" w:rsidR="007F29D3" w:rsidRDefault="007F29D3" w:rsidP="007F29D3">
      <w:pPr>
        <w:spacing w:after="43" w:line="259" w:lineRule="auto"/>
        <w:ind w:left="840"/>
      </w:pPr>
      <w:r>
        <w:rPr>
          <w:sz w:val="16"/>
        </w:rPr>
        <w:t xml:space="preserve"> </w:t>
      </w:r>
    </w:p>
    <w:p w14:paraId="3E843E66" w14:textId="77777777" w:rsidR="007F29D3" w:rsidRPr="00975032" w:rsidRDefault="007F29D3" w:rsidP="00975032">
      <w:pPr>
        <w:pStyle w:val="Clause2"/>
        <w:rPr>
          <w:sz w:val="20"/>
        </w:rPr>
      </w:pPr>
      <w:r w:rsidRPr="00975032">
        <w:rPr>
          <w:sz w:val="20"/>
        </w:rPr>
        <w:t xml:space="preserve">In the interpretation of this Agreement, no rules of construction shall apply to the disadvantage of one party on the basis that that party put forward the Agreement or any part of it. </w:t>
      </w:r>
    </w:p>
    <w:p w14:paraId="725A9BC7" w14:textId="6D396A23" w:rsidR="007F29D3" w:rsidRDefault="007F29D3" w:rsidP="00975032">
      <w:pPr>
        <w:pStyle w:val="Clause1"/>
      </w:pPr>
      <w:r>
        <w:rPr>
          <w:rFonts w:ascii="Calibri" w:eastAsia="Calibri" w:hAnsi="Calibri" w:cs="Calibri"/>
        </w:rPr>
        <w:tab/>
      </w:r>
      <w:bookmarkStart w:id="99" w:name="_Toc515002702"/>
      <w:r>
        <w:t>JURISDICTION</w:t>
      </w:r>
      <w:bookmarkEnd w:id="99"/>
      <w:r>
        <w:t xml:space="preserve"> </w:t>
      </w:r>
    </w:p>
    <w:p w14:paraId="1917217F" w14:textId="77777777" w:rsidR="007F29D3" w:rsidRDefault="007F29D3" w:rsidP="007F29D3">
      <w:pPr>
        <w:spacing w:after="43" w:line="259" w:lineRule="auto"/>
        <w:ind w:left="840"/>
      </w:pPr>
      <w:r>
        <w:rPr>
          <w:sz w:val="16"/>
        </w:rPr>
        <w:t xml:space="preserve"> </w:t>
      </w:r>
    </w:p>
    <w:p w14:paraId="276CD6E3" w14:textId="77777777" w:rsidR="007F29D3" w:rsidRPr="00975032" w:rsidRDefault="007F29D3" w:rsidP="00975032">
      <w:pPr>
        <w:pStyle w:val="Clause2"/>
        <w:rPr>
          <w:sz w:val="20"/>
        </w:rPr>
      </w:pPr>
      <w:r w:rsidRPr="00975032">
        <w:rPr>
          <w:sz w:val="20"/>
        </w:rPr>
        <w:t xml:space="preserve">This Agreement will be governed by and construed in accordance with the laws of the State of New South Wales. </w:t>
      </w:r>
    </w:p>
    <w:p w14:paraId="7CF50B21" w14:textId="77777777" w:rsidR="00F67040" w:rsidRDefault="00F67040" w:rsidP="007F29D3">
      <w:pPr>
        <w:spacing w:after="31" w:line="259" w:lineRule="auto"/>
        <w:ind w:left="1680"/>
      </w:pPr>
    </w:p>
    <w:p w14:paraId="5FB8EA4C" w14:textId="77777777" w:rsidR="00F67040" w:rsidRDefault="00F67040" w:rsidP="007F29D3">
      <w:pPr>
        <w:spacing w:after="31" w:line="259" w:lineRule="auto"/>
        <w:ind w:left="1680"/>
      </w:pPr>
    </w:p>
    <w:p w14:paraId="54014272" w14:textId="77777777" w:rsidR="00F67040" w:rsidRDefault="00F67040" w:rsidP="007F29D3">
      <w:pPr>
        <w:spacing w:after="31" w:line="259" w:lineRule="auto"/>
        <w:ind w:left="1680"/>
      </w:pPr>
    </w:p>
    <w:p w14:paraId="4F5EEB47" w14:textId="77777777" w:rsidR="00F67040" w:rsidRDefault="00F67040" w:rsidP="007F29D3">
      <w:pPr>
        <w:spacing w:after="31" w:line="259" w:lineRule="auto"/>
        <w:ind w:left="1680"/>
      </w:pPr>
    </w:p>
    <w:p w14:paraId="59B9A377" w14:textId="46DBCB40" w:rsidR="00D54BE4" w:rsidRPr="00D54BE4" w:rsidRDefault="00C663A9" w:rsidP="00D54BE4">
      <w:pPr>
        <w:spacing w:before="360" w:after="360" w:line="240" w:lineRule="auto"/>
        <w:contextualSpacing/>
        <w:outlineLvl w:val="0"/>
        <w:rPr>
          <w:rFonts w:eastAsia="Times New Roman" w:cs="Arial"/>
          <w:b/>
          <w:bCs/>
          <w:color w:val="403152"/>
          <w:sz w:val="40"/>
          <w:szCs w:val="40"/>
        </w:rPr>
      </w:pPr>
      <w:bookmarkStart w:id="100" w:name="_Toc469904471"/>
      <w:bookmarkStart w:id="101" w:name="_Toc515002703"/>
      <w:r>
        <w:rPr>
          <w:rFonts w:eastAsia="Times New Roman" w:cs="Arial"/>
          <w:b/>
          <w:bCs/>
          <w:color w:val="403152"/>
          <w:sz w:val="40"/>
          <w:szCs w:val="40"/>
        </w:rPr>
        <w:lastRenderedPageBreak/>
        <w:t>BASE</w:t>
      </w:r>
      <w:r w:rsidR="00450BAC" w:rsidRPr="00D54BE4">
        <w:rPr>
          <w:rFonts w:eastAsia="Times New Roman" w:cs="Arial"/>
          <w:b/>
          <w:bCs/>
          <w:color w:val="403152"/>
          <w:sz w:val="40"/>
          <w:szCs w:val="40"/>
        </w:rPr>
        <w:t xml:space="preserve"> </w:t>
      </w:r>
      <w:r w:rsidR="00D54BE4" w:rsidRPr="00D54BE4">
        <w:rPr>
          <w:rFonts w:eastAsia="Times New Roman" w:cs="Arial"/>
          <w:b/>
          <w:bCs/>
          <w:color w:val="403152"/>
          <w:sz w:val="40"/>
          <w:szCs w:val="40"/>
        </w:rPr>
        <w:t>Standard Form of Agreement – Terms and Conditions</w:t>
      </w:r>
      <w:bookmarkEnd w:id="100"/>
      <w:bookmarkEnd w:id="101"/>
    </w:p>
    <w:p w14:paraId="41C0DF2D" w14:textId="77777777" w:rsidR="00D54BE4" w:rsidRPr="00D54BE4" w:rsidRDefault="00D54BE4" w:rsidP="00D54BE4">
      <w:pPr>
        <w:spacing w:after="0" w:line="259" w:lineRule="auto"/>
      </w:pPr>
      <w:r w:rsidRPr="00D54BE4">
        <w:t xml:space="preserve"> </w:t>
      </w:r>
    </w:p>
    <w:p w14:paraId="1F3E9E1C" w14:textId="77777777" w:rsidR="00D54BE4" w:rsidRPr="00D54BE4" w:rsidRDefault="00D54BE4" w:rsidP="00E17D0B">
      <w:r w:rsidRPr="00D54BE4">
        <w:t xml:space="preserve">This Agreement sets out the terms and conditions which the Service Provider will provide the Services set out in the Agreement Details to the Client named in the Agreement Details. </w:t>
      </w:r>
    </w:p>
    <w:p w14:paraId="40446D11" w14:textId="77777777" w:rsidR="00D54BE4" w:rsidRPr="00D54BE4" w:rsidRDefault="00D54BE4" w:rsidP="00E17D0B">
      <w:pPr>
        <w:pStyle w:val="RhondaHeadding1"/>
        <w:numPr>
          <w:ilvl w:val="0"/>
          <w:numId w:val="56"/>
        </w:numPr>
        <w:ind w:left="993" w:hanging="993"/>
      </w:pPr>
      <w:bookmarkStart w:id="102" w:name="_Toc469904472"/>
      <w:bookmarkStart w:id="103" w:name="_Toc515002704"/>
      <w:r w:rsidRPr="00D54BE4">
        <w:t>Duration of Agreement</w:t>
      </w:r>
      <w:bookmarkEnd w:id="102"/>
      <w:bookmarkEnd w:id="103"/>
      <w:r w:rsidRPr="00D54BE4">
        <w:t xml:space="preserve"> </w:t>
      </w:r>
    </w:p>
    <w:p w14:paraId="1C18F74D"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This Agreement commences when the Service Provider is expressly appointed and continues until expiry or termination. </w:t>
      </w:r>
    </w:p>
    <w:p w14:paraId="04D3FB73" w14:textId="77777777" w:rsidR="00D54BE4" w:rsidRPr="00E17D0B" w:rsidRDefault="00D54BE4" w:rsidP="00E17D0B">
      <w:pPr>
        <w:pStyle w:val="RhondaHeadding1"/>
        <w:numPr>
          <w:ilvl w:val="0"/>
          <w:numId w:val="56"/>
        </w:numPr>
        <w:ind w:left="993" w:hanging="993"/>
      </w:pPr>
      <w:r w:rsidRPr="00E17D0B">
        <w:t xml:space="preserve">  </w:t>
      </w:r>
      <w:bookmarkStart w:id="104" w:name="_Toc469904473"/>
      <w:bookmarkStart w:id="105" w:name="_Toc515002705"/>
      <w:r w:rsidRPr="00E17D0B">
        <w:t>Conflict of Interest</w:t>
      </w:r>
      <w:bookmarkEnd w:id="104"/>
      <w:bookmarkEnd w:id="105"/>
      <w:r w:rsidRPr="00E17D0B">
        <w:t xml:space="preserve"> </w:t>
      </w:r>
    </w:p>
    <w:p w14:paraId="53622046"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Service Provider warrants that no conflict of interest exists or is likely to arise in the performance of the Services. The Service Provider agrees to notify the Client immediately upon becoming aware of the existence, or possibility, of a conflict of interest, whereby the Client may then either approve the continuation of the Services, subject to conditions to manage the conflict; or, exercise its rights of termination where, in its discretion, it is of the view the conflict cannot be resolved. </w:t>
      </w:r>
    </w:p>
    <w:p w14:paraId="767D11CA" w14:textId="77777777" w:rsidR="00D54BE4" w:rsidRPr="00E17D0B" w:rsidRDefault="00D54BE4" w:rsidP="00E17D0B">
      <w:pPr>
        <w:pStyle w:val="RhondaHeadding1"/>
        <w:numPr>
          <w:ilvl w:val="0"/>
          <w:numId w:val="56"/>
        </w:numPr>
        <w:ind w:left="993" w:hanging="993"/>
      </w:pPr>
      <w:bookmarkStart w:id="106" w:name="_Toc469904474"/>
      <w:bookmarkStart w:id="107" w:name="_Toc515002706"/>
      <w:r w:rsidRPr="00E17D0B">
        <w:t>Scope of Work and Service Provider’s Responsibilities</w:t>
      </w:r>
      <w:bookmarkEnd w:id="106"/>
      <w:bookmarkEnd w:id="107"/>
      <w:r w:rsidRPr="00E17D0B">
        <w:t xml:space="preserve"> </w:t>
      </w:r>
    </w:p>
    <w:p w14:paraId="372075F5"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Service Provider will provide the Services to the Client under this Agreement in a diligent manner and to the standard of skill and care expected of a Service Provider qualified, competent and experienced in the provision of services of the nature of the Services. </w:t>
      </w:r>
    </w:p>
    <w:p w14:paraId="735A1057"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Service Provider must, in performing the Services, comply with all relevant laws, regulations, privacy principles, codes of practice, Australian and/or ISO standards and any NSW Government policies, guidelines and codes of conduct. </w:t>
      </w:r>
    </w:p>
    <w:p w14:paraId="6131DFBA" w14:textId="77777777" w:rsidR="00D54BE4" w:rsidRPr="00E17D0B" w:rsidRDefault="00D54BE4" w:rsidP="00E17D0B">
      <w:pPr>
        <w:pStyle w:val="RhondaHeadding1"/>
        <w:numPr>
          <w:ilvl w:val="0"/>
          <w:numId w:val="56"/>
        </w:numPr>
        <w:ind w:left="993" w:hanging="993"/>
      </w:pPr>
      <w:bookmarkStart w:id="108" w:name="_Toc469904475"/>
      <w:bookmarkStart w:id="109" w:name="_Toc515002707"/>
      <w:r w:rsidRPr="00E17D0B">
        <w:t>Client’s Responsibilities</w:t>
      </w:r>
      <w:bookmarkEnd w:id="108"/>
      <w:bookmarkEnd w:id="109"/>
      <w:r w:rsidRPr="00E17D0B">
        <w:t xml:space="preserve"> </w:t>
      </w:r>
    </w:p>
    <w:p w14:paraId="5160C1CE"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To be able to perform the Services, the Service Provider needs the Client’s co-operation. The Service Provider will rely on the Client to: </w:t>
      </w:r>
    </w:p>
    <w:p w14:paraId="07F7D082" w14:textId="77777777" w:rsidR="00D54BE4" w:rsidRPr="00D54BE4" w:rsidRDefault="00D54BE4" w:rsidP="00E17D0B">
      <w:pPr>
        <w:numPr>
          <w:ilvl w:val="1"/>
          <w:numId w:val="47"/>
        </w:numPr>
        <w:tabs>
          <w:tab w:val="left" w:pos="1985"/>
        </w:tabs>
        <w:spacing w:before="120" w:after="120"/>
        <w:jc w:val="both"/>
        <w:rPr>
          <w:rFonts w:eastAsia="Times New Roman"/>
          <w:sz w:val="20"/>
          <w:szCs w:val="20"/>
          <w:lang w:val="en-AU"/>
        </w:rPr>
      </w:pPr>
      <w:r w:rsidRPr="00D54BE4">
        <w:rPr>
          <w:rFonts w:eastAsia="Times New Roman"/>
          <w:sz w:val="20"/>
          <w:szCs w:val="20"/>
          <w:lang w:val="en-AU"/>
        </w:rPr>
        <w:t xml:space="preserve">give the Service Provider all information and instructions needed by the Service </w:t>
      </w:r>
    </w:p>
    <w:p w14:paraId="4906C871" w14:textId="77777777" w:rsidR="00D54BE4" w:rsidRPr="00D54BE4" w:rsidRDefault="00D54BE4" w:rsidP="00E17D0B">
      <w:pPr>
        <w:numPr>
          <w:ilvl w:val="1"/>
          <w:numId w:val="47"/>
        </w:numPr>
        <w:tabs>
          <w:tab w:val="left" w:pos="1985"/>
        </w:tabs>
        <w:spacing w:before="120" w:after="120"/>
        <w:jc w:val="both"/>
        <w:rPr>
          <w:rFonts w:eastAsia="Times New Roman"/>
          <w:sz w:val="20"/>
          <w:szCs w:val="20"/>
          <w:lang w:val="en-AU"/>
        </w:rPr>
      </w:pPr>
      <w:r w:rsidRPr="00D54BE4">
        <w:rPr>
          <w:rFonts w:eastAsia="Times New Roman"/>
          <w:sz w:val="20"/>
          <w:szCs w:val="20"/>
          <w:lang w:val="en-AU"/>
        </w:rPr>
        <w:t xml:space="preserve">Provider to perform the Services as soon as reasonably practicable; and </w:t>
      </w:r>
    </w:p>
    <w:p w14:paraId="24448041" w14:textId="77777777" w:rsidR="00D54BE4" w:rsidRPr="00D54BE4" w:rsidRDefault="00D54BE4" w:rsidP="00E17D0B">
      <w:pPr>
        <w:numPr>
          <w:ilvl w:val="1"/>
          <w:numId w:val="47"/>
        </w:numPr>
        <w:tabs>
          <w:tab w:val="left" w:pos="1985"/>
        </w:tabs>
        <w:spacing w:before="120" w:after="120"/>
        <w:jc w:val="both"/>
        <w:rPr>
          <w:rFonts w:eastAsia="Times New Roman"/>
          <w:sz w:val="20"/>
          <w:szCs w:val="20"/>
          <w:lang w:val="en-AU"/>
        </w:rPr>
      </w:pPr>
      <w:r w:rsidRPr="00D54BE4">
        <w:rPr>
          <w:rFonts w:eastAsia="Times New Roman"/>
          <w:sz w:val="20"/>
          <w:szCs w:val="20"/>
          <w:lang w:val="en-AU"/>
        </w:rPr>
        <w:t xml:space="preserve">ensure the accuracy of all information given to the Service Provider and needed by the Service Provider to perform the Services. </w:t>
      </w:r>
    </w:p>
    <w:p w14:paraId="72F8F1FC" w14:textId="77777777" w:rsidR="00D54BE4" w:rsidRPr="00E17D0B" w:rsidRDefault="00D54BE4" w:rsidP="00E17D0B">
      <w:pPr>
        <w:pStyle w:val="RhondaHeadding1"/>
        <w:numPr>
          <w:ilvl w:val="0"/>
          <w:numId w:val="56"/>
        </w:numPr>
        <w:ind w:left="993" w:hanging="993"/>
      </w:pPr>
      <w:bookmarkStart w:id="110" w:name="_Toc469904476"/>
      <w:bookmarkStart w:id="111" w:name="_Toc515002708"/>
      <w:r w:rsidRPr="00E17D0B">
        <w:t>Terms of Payment</w:t>
      </w:r>
      <w:bookmarkEnd w:id="110"/>
      <w:bookmarkEnd w:id="111"/>
      <w:r w:rsidRPr="00E17D0B">
        <w:t xml:space="preserve"> </w:t>
      </w:r>
    </w:p>
    <w:p w14:paraId="53684F79" w14:textId="5B1E4224"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Client must pay the Service Provider the amount set out in the </w:t>
      </w:r>
      <w:r w:rsidR="00952361">
        <w:rPr>
          <w:rFonts w:eastAsia="Times New Roman"/>
          <w:sz w:val="20"/>
          <w:lang w:val="en-AU"/>
        </w:rPr>
        <w:t>Base</w:t>
      </w:r>
      <w:r w:rsidR="00450BAC" w:rsidRPr="00D54BE4">
        <w:rPr>
          <w:rFonts w:eastAsia="Times New Roman"/>
          <w:sz w:val="20"/>
          <w:lang w:val="en-AU"/>
        </w:rPr>
        <w:t xml:space="preserve"> </w:t>
      </w:r>
      <w:r w:rsidRPr="00D54BE4">
        <w:rPr>
          <w:rFonts w:eastAsia="Times New Roman"/>
          <w:sz w:val="20"/>
          <w:lang w:val="en-AU"/>
        </w:rPr>
        <w:t xml:space="preserve">Agreement Details   within 28 days after receiving a correctly rendered invoice from the Service Provider.  </w:t>
      </w:r>
    </w:p>
    <w:p w14:paraId="63BDC9C5" w14:textId="39D72E61"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Payment of any part of the amount due to be paid to the Service Provider as set out in the Pricing </w:t>
      </w:r>
      <w:r w:rsidR="00EC3F05">
        <w:rPr>
          <w:rFonts w:eastAsia="Times New Roman"/>
          <w:sz w:val="20"/>
          <w:lang w:val="en-AU"/>
        </w:rPr>
        <w:t>and Payment Schedule of the Base</w:t>
      </w:r>
      <w:r w:rsidRPr="00D54BE4">
        <w:rPr>
          <w:rFonts w:eastAsia="Times New Roman"/>
          <w:sz w:val="20"/>
          <w:lang w:val="en-AU"/>
        </w:rPr>
        <w:t xml:space="preserve"> Agreement Details does not constitute an acceptance by the Client of the Services and does not amount to a waiver of any right or action which the Client may have at any time against the Service Provider. </w:t>
      </w:r>
    </w:p>
    <w:p w14:paraId="02F26B3A"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ab/>
        <w:t xml:space="preserve">If the Service Provider has obtained the Client’s prior written approval to incur or pay any costs, expenses, fees or charges, the Client will reimburse the Service Provider for those costs, expenses, fees or charges on presentation of invoices/receipts at actual cost. </w:t>
      </w:r>
    </w:p>
    <w:p w14:paraId="29084FB0" w14:textId="77777777" w:rsidR="00D54BE4" w:rsidRPr="00E17D0B" w:rsidRDefault="00D54BE4" w:rsidP="00E17D0B">
      <w:pPr>
        <w:pStyle w:val="RhondaHeadding1"/>
        <w:numPr>
          <w:ilvl w:val="0"/>
          <w:numId w:val="56"/>
        </w:numPr>
        <w:ind w:left="993" w:hanging="993"/>
      </w:pPr>
      <w:bookmarkStart w:id="112" w:name="_Toc469904477"/>
      <w:bookmarkStart w:id="113" w:name="_Toc515002709"/>
      <w:r w:rsidRPr="00E17D0B">
        <w:lastRenderedPageBreak/>
        <w:t>Changes to Services</w:t>
      </w:r>
      <w:bookmarkEnd w:id="112"/>
      <w:bookmarkEnd w:id="113"/>
      <w:r w:rsidRPr="00E17D0B">
        <w:t xml:space="preserve"> </w:t>
      </w:r>
    </w:p>
    <w:p w14:paraId="3EE5CE95"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Client may, by written notice, on the recommendation of the Service Provider or otherwise, request a change to the Services. </w:t>
      </w:r>
    </w:p>
    <w:p w14:paraId="11330B17"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If the change to the Services requires the Service Provider to provide additional services: </w:t>
      </w:r>
    </w:p>
    <w:p w14:paraId="6E3D267A" w14:textId="77777777" w:rsidR="00D54BE4" w:rsidRPr="00D54BE4" w:rsidRDefault="00D54BE4" w:rsidP="00E17D0B">
      <w:pPr>
        <w:numPr>
          <w:ilvl w:val="1"/>
          <w:numId w:val="35"/>
        </w:numPr>
        <w:spacing w:after="113" w:line="298" w:lineRule="auto"/>
        <w:jc w:val="both"/>
        <w:rPr>
          <w:sz w:val="20"/>
          <w:szCs w:val="20"/>
        </w:rPr>
      </w:pPr>
      <w:r w:rsidRPr="00D54BE4">
        <w:rPr>
          <w:sz w:val="20"/>
          <w:szCs w:val="20"/>
        </w:rPr>
        <w:t xml:space="preserve">the Service Provider may agree in writing to perform the additional services; and </w:t>
      </w:r>
    </w:p>
    <w:p w14:paraId="3AFA0E35" w14:textId="77777777" w:rsidR="00D54BE4" w:rsidRPr="00D54BE4" w:rsidRDefault="00D54BE4" w:rsidP="00E17D0B">
      <w:pPr>
        <w:numPr>
          <w:ilvl w:val="1"/>
          <w:numId w:val="35"/>
        </w:numPr>
        <w:spacing w:after="109" w:line="298" w:lineRule="auto"/>
        <w:jc w:val="both"/>
        <w:rPr>
          <w:sz w:val="20"/>
          <w:szCs w:val="20"/>
        </w:rPr>
      </w:pPr>
      <w:r w:rsidRPr="00D54BE4">
        <w:rPr>
          <w:sz w:val="20"/>
          <w:szCs w:val="20"/>
        </w:rPr>
        <w:t xml:space="preserve">the fee for the additional services is as agreed in writing by the Service Provider and the Client. </w:t>
      </w:r>
    </w:p>
    <w:p w14:paraId="25FFD2B5"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Before instructing a change to the Services, the Client may request the Service Provider to provide a written estimate, within a reasonable time nominated by the Client, of the time and cost impact of the proposed variation. </w:t>
      </w:r>
    </w:p>
    <w:p w14:paraId="62434038"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If the change to the Services involves a reduction in the Services: </w:t>
      </w:r>
    </w:p>
    <w:p w14:paraId="490395B6" w14:textId="77777777" w:rsidR="00D54BE4" w:rsidRPr="00D54BE4" w:rsidRDefault="00D54BE4" w:rsidP="00E17D0B">
      <w:pPr>
        <w:numPr>
          <w:ilvl w:val="1"/>
          <w:numId w:val="36"/>
        </w:numPr>
        <w:spacing w:after="109" w:line="298" w:lineRule="auto"/>
        <w:jc w:val="both"/>
        <w:rPr>
          <w:sz w:val="20"/>
          <w:szCs w:val="20"/>
        </w:rPr>
      </w:pPr>
      <w:r w:rsidRPr="00D54BE4">
        <w:rPr>
          <w:sz w:val="20"/>
          <w:szCs w:val="20"/>
        </w:rPr>
        <w:t xml:space="preserve">the Service Provider must take all reasonable steps to minimise its loss resulting from the reduction in the Services requested by the Client; and </w:t>
      </w:r>
    </w:p>
    <w:p w14:paraId="29933A24" w14:textId="77777777" w:rsidR="00D54BE4" w:rsidRPr="00D54BE4" w:rsidRDefault="00D54BE4" w:rsidP="00E17D0B">
      <w:pPr>
        <w:numPr>
          <w:ilvl w:val="1"/>
          <w:numId w:val="36"/>
        </w:numPr>
        <w:spacing w:after="126" w:line="298" w:lineRule="auto"/>
        <w:jc w:val="both"/>
        <w:rPr>
          <w:sz w:val="20"/>
          <w:szCs w:val="20"/>
        </w:rPr>
      </w:pPr>
      <w:r w:rsidRPr="00D54BE4">
        <w:rPr>
          <w:sz w:val="20"/>
          <w:szCs w:val="20"/>
        </w:rPr>
        <w:t xml:space="preserve">subject to clause 5.3, the Client is liable for all reasonable costs actually incurred by the Service Provider as a consequence of the reduction in Services and the Client will reimburse such costs on presentation of invoices/receipts within 30 days after receiving the invoices/receipts from the Service Provider. </w:t>
      </w:r>
    </w:p>
    <w:p w14:paraId="102A3473" w14:textId="02A701AE" w:rsidR="00D54BE4" w:rsidRPr="00E17D0B" w:rsidRDefault="00D54BE4" w:rsidP="00E17D0B">
      <w:pPr>
        <w:pStyle w:val="RhondaHeadding1"/>
        <w:numPr>
          <w:ilvl w:val="0"/>
          <w:numId w:val="56"/>
        </w:numPr>
        <w:ind w:left="993" w:hanging="993"/>
      </w:pPr>
      <w:bookmarkStart w:id="114" w:name="_Toc469904478"/>
      <w:bookmarkStart w:id="115" w:name="_Toc515002710"/>
      <w:r w:rsidRPr="00E17D0B">
        <w:t>GST</w:t>
      </w:r>
      <w:bookmarkEnd w:id="114"/>
      <w:bookmarkEnd w:id="115"/>
      <w:r w:rsidRPr="00E17D0B">
        <w:t xml:space="preserve"> </w:t>
      </w:r>
    </w:p>
    <w:p w14:paraId="3E2ACA30"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Words or expressions used in this clause that are defined in A New Tax System (Goods and Services Tax) Act 1999 (Cwlth) or if not so defined, then that are defined in the Trade Practices Act 1974 (Cwlth), have the same meaning in this clause. </w:t>
      </w:r>
    </w:p>
    <w:p w14:paraId="0A9B65F0"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Service Provider must give the Client a tax invoice for a supply that complies with all laws and rulings or determinations made by the Australian Taxation Office. </w:t>
      </w:r>
    </w:p>
    <w:p w14:paraId="06A25B24" w14:textId="77777777" w:rsidR="00D54BE4" w:rsidRPr="00D54BE4" w:rsidRDefault="00D54BE4" w:rsidP="00E17D0B">
      <w:pPr>
        <w:pStyle w:val="RhondaHeadding1"/>
        <w:numPr>
          <w:ilvl w:val="0"/>
          <w:numId w:val="56"/>
        </w:numPr>
        <w:ind w:left="993" w:hanging="993"/>
        <w:rPr>
          <w:b w:val="0"/>
        </w:rPr>
      </w:pPr>
      <w:bookmarkStart w:id="116" w:name="_Toc469904479"/>
      <w:bookmarkStart w:id="117" w:name="_Toc515002711"/>
      <w:r w:rsidRPr="00E17D0B">
        <w:t>Termination</w:t>
      </w:r>
      <w:bookmarkEnd w:id="116"/>
      <w:bookmarkEnd w:id="117"/>
      <w:r w:rsidRPr="00D54BE4">
        <w:rPr>
          <w:b w:val="0"/>
        </w:rPr>
        <w:t xml:space="preserve"> </w:t>
      </w:r>
    </w:p>
    <w:p w14:paraId="1D8F3B56" w14:textId="7A2CC169"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Unless otherwise then as stated at clause 8.3 or 8.4, this Agreement will terminate upon the Completion Date as noted in the </w:t>
      </w:r>
      <w:r w:rsidR="00952361">
        <w:rPr>
          <w:rFonts w:eastAsia="Times New Roman"/>
          <w:sz w:val="20"/>
          <w:lang w:val="en-AU"/>
        </w:rPr>
        <w:t>Base</w:t>
      </w:r>
      <w:r w:rsidR="00450BAC" w:rsidRPr="00D54BE4">
        <w:rPr>
          <w:rFonts w:eastAsia="Times New Roman"/>
          <w:sz w:val="20"/>
          <w:lang w:val="en-AU"/>
        </w:rPr>
        <w:t xml:space="preserve"> </w:t>
      </w:r>
      <w:r w:rsidRPr="00D54BE4">
        <w:rPr>
          <w:rFonts w:eastAsia="Times New Roman"/>
          <w:sz w:val="20"/>
          <w:lang w:val="en-AU"/>
        </w:rPr>
        <w:t xml:space="preserve">Agreement Details or upon the Client giving notice to the Service Provider that it considers that the Services have been fully performed or that it does not require further performance of the Services by the Service Provider. </w:t>
      </w:r>
      <w:r w:rsidRPr="00D54BE4">
        <w:rPr>
          <w:rFonts w:eastAsia="Times New Roman"/>
          <w:sz w:val="16"/>
          <w:lang w:val="en-AU"/>
        </w:rPr>
        <w:t xml:space="preserve"> </w:t>
      </w:r>
    </w:p>
    <w:p w14:paraId="1AE4221E"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Either party may terminate this Agreement by giving the other party twenty-one (21) days written notice. </w:t>
      </w:r>
    </w:p>
    <w:p w14:paraId="3CFDA480"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A party may terminate this Agreement by written notice with immediate effect if: </w:t>
      </w:r>
    </w:p>
    <w:p w14:paraId="699CA6E7" w14:textId="77777777" w:rsidR="00D54BE4" w:rsidRPr="00D54BE4" w:rsidRDefault="00D54BE4" w:rsidP="00E17D0B">
      <w:pPr>
        <w:numPr>
          <w:ilvl w:val="1"/>
          <w:numId w:val="37"/>
        </w:numPr>
        <w:spacing w:after="5" w:line="298" w:lineRule="auto"/>
        <w:jc w:val="both"/>
        <w:rPr>
          <w:sz w:val="20"/>
          <w:szCs w:val="20"/>
        </w:rPr>
      </w:pPr>
      <w:r w:rsidRPr="00D54BE4">
        <w:rPr>
          <w:sz w:val="20"/>
          <w:szCs w:val="20"/>
        </w:rPr>
        <w:t xml:space="preserve">the other party breaches a term of this Agreement and fails to remedy the breach within </w:t>
      </w:r>
    </w:p>
    <w:p w14:paraId="39BBD50B" w14:textId="77777777" w:rsidR="00D54BE4" w:rsidRPr="00D54BE4" w:rsidRDefault="00D54BE4" w:rsidP="00D54BE4">
      <w:pPr>
        <w:spacing w:after="114"/>
        <w:ind w:left="1014"/>
        <w:rPr>
          <w:sz w:val="20"/>
          <w:szCs w:val="20"/>
        </w:rPr>
      </w:pPr>
      <w:r w:rsidRPr="00D54BE4">
        <w:rPr>
          <w:sz w:val="20"/>
          <w:szCs w:val="20"/>
        </w:rPr>
        <w:t xml:space="preserve">               21 days after receiving written notice to remedy the breach; </w:t>
      </w:r>
    </w:p>
    <w:p w14:paraId="75E8DAC3" w14:textId="77777777" w:rsidR="00D54BE4" w:rsidRPr="00D54BE4" w:rsidRDefault="00D54BE4" w:rsidP="00E17D0B">
      <w:pPr>
        <w:numPr>
          <w:ilvl w:val="1"/>
          <w:numId w:val="37"/>
        </w:numPr>
        <w:spacing w:after="109" w:line="298" w:lineRule="auto"/>
        <w:jc w:val="both"/>
        <w:rPr>
          <w:sz w:val="20"/>
          <w:szCs w:val="20"/>
        </w:rPr>
      </w:pPr>
      <w:r w:rsidRPr="00D54BE4">
        <w:rPr>
          <w:sz w:val="20"/>
          <w:szCs w:val="20"/>
        </w:rPr>
        <w:t xml:space="preserve">the other party cannot pay its debts as they become due or stops carrying on business; or </w:t>
      </w:r>
    </w:p>
    <w:p w14:paraId="011D6DE5" w14:textId="77777777" w:rsidR="00D54BE4" w:rsidRPr="00D54BE4" w:rsidRDefault="00D54BE4" w:rsidP="00E17D0B">
      <w:pPr>
        <w:numPr>
          <w:ilvl w:val="1"/>
          <w:numId w:val="37"/>
        </w:numPr>
        <w:spacing w:after="5" w:line="298" w:lineRule="auto"/>
        <w:jc w:val="both"/>
        <w:rPr>
          <w:sz w:val="20"/>
          <w:szCs w:val="20"/>
        </w:rPr>
      </w:pPr>
      <w:r w:rsidRPr="00D54BE4">
        <w:rPr>
          <w:sz w:val="20"/>
          <w:szCs w:val="20"/>
        </w:rPr>
        <w:t xml:space="preserve">a step is taken to appoint a receiver, receiver and manager, official manager, trustee in bankruptcy, provisional liquidator, liquidator, administrator, or other like person for the whole or part of the Service Provider’s assets, operations or business. </w:t>
      </w:r>
    </w:p>
    <w:p w14:paraId="610D91D4" w14:textId="77777777" w:rsidR="00D54BE4" w:rsidRPr="00D54BE4" w:rsidRDefault="00D54BE4" w:rsidP="00D54BE4">
      <w:pPr>
        <w:rPr>
          <w:sz w:val="20"/>
          <w:szCs w:val="20"/>
        </w:rPr>
      </w:pPr>
    </w:p>
    <w:p w14:paraId="60A04F3A"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lastRenderedPageBreak/>
        <w:t xml:space="preserve">The Client may specifically terminate this Agreement by written notice (unless remedied within 21 days after written notice has been received by the Service Provider) if the Service Provider: </w:t>
      </w:r>
    </w:p>
    <w:p w14:paraId="010C47E1" w14:textId="77777777" w:rsidR="00D54BE4" w:rsidRPr="00D54BE4" w:rsidRDefault="00D54BE4" w:rsidP="00E17D0B">
      <w:pPr>
        <w:numPr>
          <w:ilvl w:val="1"/>
          <w:numId w:val="46"/>
        </w:numPr>
        <w:spacing w:after="113" w:line="298" w:lineRule="auto"/>
        <w:ind w:hanging="259"/>
        <w:jc w:val="both"/>
        <w:rPr>
          <w:sz w:val="20"/>
          <w:szCs w:val="20"/>
        </w:rPr>
      </w:pPr>
      <w:r w:rsidRPr="00D54BE4">
        <w:rPr>
          <w:sz w:val="20"/>
          <w:szCs w:val="20"/>
        </w:rPr>
        <w:t xml:space="preserve">fails to carry out the Services with due diligence and competence; </w:t>
      </w:r>
    </w:p>
    <w:p w14:paraId="4F2E341E" w14:textId="77777777" w:rsidR="00D54BE4" w:rsidRPr="00D54BE4" w:rsidRDefault="00D54BE4" w:rsidP="00E17D0B">
      <w:pPr>
        <w:numPr>
          <w:ilvl w:val="1"/>
          <w:numId w:val="46"/>
        </w:numPr>
        <w:spacing w:after="115" w:line="298" w:lineRule="auto"/>
        <w:ind w:hanging="259"/>
        <w:jc w:val="both"/>
        <w:rPr>
          <w:sz w:val="20"/>
          <w:szCs w:val="20"/>
        </w:rPr>
      </w:pPr>
      <w:r w:rsidRPr="00D54BE4">
        <w:rPr>
          <w:sz w:val="20"/>
          <w:szCs w:val="20"/>
        </w:rPr>
        <w:t xml:space="preserve">without reasonable cause suspends the carrying out of the Services; </w:t>
      </w:r>
    </w:p>
    <w:p w14:paraId="3A923146" w14:textId="77777777" w:rsidR="00D54BE4" w:rsidRPr="00D54BE4" w:rsidRDefault="00D54BE4" w:rsidP="00E17D0B">
      <w:pPr>
        <w:numPr>
          <w:ilvl w:val="1"/>
          <w:numId w:val="46"/>
        </w:numPr>
        <w:spacing w:after="113" w:line="298" w:lineRule="auto"/>
        <w:ind w:hanging="259"/>
        <w:jc w:val="both"/>
        <w:rPr>
          <w:sz w:val="20"/>
          <w:szCs w:val="20"/>
        </w:rPr>
      </w:pPr>
      <w:r w:rsidRPr="00D54BE4">
        <w:rPr>
          <w:sz w:val="20"/>
          <w:szCs w:val="20"/>
        </w:rPr>
        <w:t xml:space="preserve">in the opinion of the Client has a conflict of interest in performing the Services. </w:t>
      </w:r>
    </w:p>
    <w:p w14:paraId="15792F96"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If the Client gives notice under clause 8.2, the Client must pay the Service Provider for all Services provided by Service Provider up to the date of termination.  </w:t>
      </w:r>
    </w:p>
    <w:p w14:paraId="65234935"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Clauses in this Agreement dealing with licences and consents, confidentiality, intellectual property, insurance, consequences of termination, and any other provision of this Agreement shall survive termination, expiry or repudiation of this Agreement. </w:t>
      </w:r>
    </w:p>
    <w:p w14:paraId="15BC6D8B" w14:textId="77777777" w:rsidR="00D54BE4" w:rsidRPr="00E17D0B" w:rsidRDefault="00D54BE4" w:rsidP="00E17D0B">
      <w:pPr>
        <w:pStyle w:val="RhondaHeadding1"/>
        <w:numPr>
          <w:ilvl w:val="0"/>
          <w:numId w:val="56"/>
        </w:numPr>
        <w:ind w:left="993" w:hanging="993"/>
      </w:pPr>
      <w:bookmarkStart w:id="118" w:name="_Toc469904480"/>
      <w:bookmarkStart w:id="119" w:name="_Toc515002712"/>
      <w:r w:rsidRPr="00E17D0B">
        <w:t>Intellectual Property Rights</w:t>
      </w:r>
      <w:bookmarkEnd w:id="118"/>
      <w:bookmarkEnd w:id="119"/>
      <w:r w:rsidRPr="00E17D0B">
        <w:t xml:space="preserve"> </w:t>
      </w:r>
    </w:p>
    <w:p w14:paraId="78C32790"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Subject to clause 9.2, all proprietary rights in any documents, data, computer programs, reports or other material prepared by the Service Provider that form part of the Services and were prepared specifically and solely for the Client (“the New Contract Material”) vest in the Client. </w:t>
      </w:r>
    </w:p>
    <w:p w14:paraId="71D1B6BF"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Any pre-existing intellectual property rights (including copyright and know-how) in documents, data, computer programs, reports or other material prepared by the Service Provider that form part of the Services (the Existing Contract Material”) remain the property of the Service Provider.  </w:t>
      </w:r>
    </w:p>
    <w:p w14:paraId="155CABE9"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While this Agreement does not affect the Intellectual Property rights set out in clause 9.2, the Service Provider hereby grants, and will ensure that relevant third parties grant to the Client and the Crown in the right of New South Wales, without additional cost, a non-exclusive, irrevocable, transferable licence: </w:t>
      </w:r>
    </w:p>
    <w:p w14:paraId="1F3BBA20" w14:textId="77777777" w:rsidR="00D54BE4" w:rsidRPr="00D54BE4" w:rsidRDefault="00D54BE4" w:rsidP="00E17D0B">
      <w:pPr>
        <w:numPr>
          <w:ilvl w:val="1"/>
          <w:numId w:val="38"/>
        </w:numPr>
        <w:spacing w:after="148" w:line="259" w:lineRule="auto"/>
        <w:jc w:val="both"/>
        <w:rPr>
          <w:sz w:val="20"/>
          <w:szCs w:val="20"/>
        </w:rPr>
      </w:pPr>
      <w:r w:rsidRPr="00D54BE4">
        <w:rPr>
          <w:sz w:val="20"/>
          <w:szCs w:val="20"/>
        </w:rPr>
        <w:t xml:space="preserve">to use, reproduce, communicate to the public and adapt for its own purposes; and </w:t>
      </w:r>
    </w:p>
    <w:p w14:paraId="5160251B" w14:textId="77777777" w:rsidR="00D54BE4" w:rsidRPr="00D54BE4" w:rsidRDefault="00D54BE4" w:rsidP="00E17D0B">
      <w:pPr>
        <w:numPr>
          <w:ilvl w:val="1"/>
          <w:numId w:val="38"/>
        </w:numPr>
        <w:spacing w:after="111" w:line="298" w:lineRule="auto"/>
        <w:jc w:val="both"/>
        <w:rPr>
          <w:sz w:val="20"/>
          <w:szCs w:val="20"/>
        </w:rPr>
      </w:pPr>
      <w:r w:rsidRPr="00D54BE4">
        <w:rPr>
          <w:sz w:val="20"/>
          <w:szCs w:val="20"/>
        </w:rPr>
        <w:t xml:space="preserve">where so specified in this Agreement to perform any other act with respect to copyright and to manufacture, sell, hire or otherwise exploit, all those Intellectual Property rights, but only as part of the Existing Contract Material and any developments of that material. </w:t>
      </w:r>
    </w:p>
    <w:p w14:paraId="707C6196"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Regarding moral rights, the Service Provider must hold, or obtain, consents from all authors of the Existing and New Contract Material to its use and adaption by the Service Provider or the Client, without restriction and without any requirement to attribute the Existing or New Contract Material to its authors. </w:t>
      </w:r>
    </w:p>
    <w:p w14:paraId="6EB89D18"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Service Provider must ensure that the New Contract Material is used, copied, supplied or reproduced only for the purposes of this Agreement unless it has obtained the prior written approval of the Client to do otherwise. Any such approval may be given on any terms or conditions the Clients considers appropriate. </w:t>
      </w:r>
    </w:p>
    <w:p w14:paraId="3B6F873F" w14:textId="77777777" w:rsidR="00D54BE4" w:rsidRPr="00E17D0B" w:rsidRDefault="00D54BE4" w:rsidP="00E17D0B">
      <w:pPr>
        <w:pStyle w:val="RhondaHeadding1"/>
        <w:numPr>
          <w:ilvl w:val="0"/>
          <w:numId w:val="56"/>
        </w:numPr>
        <w:ind w:left="993" w:hanging="993"/>
      </w:pPr>
      <w:bookmarkStart w:id="120" w:name="_Toc469904481"/>
      <w:bookmarkStart w:id="121" w:name="_Toc515002713"/>
      <w:r w:rsidRPr="00E17D0B">
        <w:t>Liability, Indemnity and Claims</w:t>
      </w:r>
      <w:bookmarkEnd w:id="120"/>
      <w:bookmarkEnd w:id="121"/>
      <w:r w:rsidRPr="00E17D0B">
        <w:t xml:space="preserve"> </w:t>
      </w:r>
    </w:p>
    <w:p w14:paraId="40A45A85"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The Service Provider acknowledges and agrees that the Client relies upon the skill and knowledge of the Service Provider in providing the Services. The Service Provider must ensure that all work, documents and other deliverables produced by it are suitable in all respects for the purposes required by this Agreement and the Services are provided by persons who are appropriately qualified, competent and experienced in the provision of the type of services that the Client has engaged the Service Provider to provide. </w:t>
      </w:r>
    </w:p>
    <w:p w14:paraId="7C3189F6"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Subject to sub clause 10.3, if the Service Provider causes any loss or damage to the Client, its officers, employees or agents, the Service Provider is only liable to the extent that its conduct causes or contributes to the loss or damage. If the Client causes or contributes to the loss or damage, the </w:t>
      </w:r>
      <w:r w:rsidRPr="00FF58DE">
        <w:rPr>
          <w:rFonts w:eastAsia="Times New Roman"/>
          <w:sz w:val="20"/>
          <w:lang w:val="en-AU"/>
        </w:rPr>
        <w:lastRenderedPageBreak/>
        <w:t xml:space="preserve">Service Provider’s liability will be reduced to the extent (which may be nil) to which the Client caused or contributed to it.  </w:t>
      </w:r>
    </w:p>
    <w:p w14:paraId="1386A6EB" w14:textId="7DBD391F"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Notwithstanding anything to the contrary in this Agreement the Service Provider, its employees, officers or agents will only be liable as the law may require and then only up to the amount set out in the </w:t>
      </w:r>
      <w:r w:rsidR="00952361">
        <w:rPr>
          <w:rFonts w:eastAsia="Times New Roman"/>
          <w:sz w:val="20"/>
          <w:lang w:val="en-AU"/>
        </w:rPr>
        <w:t>Base</w:t>
      </w:r>
      <w:r w:rsidR="00450BAC" w:rsidRPr="00FF58DE">
        <w:rPr>
          <w:rFonts w:eastAsia="Times New Roman"/>
          <w:sz w:val="20"/>
          <w:lang w:val="en-AU"/>
        </w:rPr>
        <w:t xml:space="preserve"> </w:t>
      </w:r>
      <w:r w:rsidRPr="00FF58DE">
        <w:rPr>
          <w:rFonts w:eastAsia="Times New Roman"/>
          <w:sz w:val="20"/>
          <w:lang w:val="en-AU"/>
        </w:rPr>
        <w:t xml:space="preserve">– Agreement Details. </w:t>
      </w:r>
    </w:p>
    <w:p w14:paraId="2FBE4549"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The Services are performed solely for the benefit of the Client and the Crown in the right of New South Wales and are not intended to be relied on by a third party.  </w:t>
      </w:r>
    </w:p>
    <w:p w14:paraId="3174D909" w14:textId="77777777" w:rsidR="00D54BE4" w:rsidRPr="00E17D0B" w:rsidRDefault="00D54BE4" w:rsidP="00E17D0B">
      <w:pPr>
        <w:pStyle w:val="RhondaHeadding1"/>
        <w:numPr>
          <w:ilvl w:val="0"/>
          <w:numId w:val="56"/>
        </w:numPr>
        <w:ind w:left="993" w:hanging="993"/>
      </w:pPr>
      <w:bookmarkStart w:id="122" w:name="_Toc469904482"/>
      <w:bookmarkStart w:id="123" w:name="_Toc515002714"/>
      <w:r w:rsidRPr="00E17D0B">
        <w:t>Law</w:t>
      </w:r>
      <w:bookmarkEnd w:id="122"/>
      <w:bookmarkEnd w:id="123"/>
      <w:r w:rsidRPr="00E17D0B">
        <w:t xml:space="preserve"> </w:t>
      </w:r>
    </w:p>
    <w:p w14:paraId="6AB70E1A"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This Agreement shall be subject to and interpreted in accordance with the laws of New South Wales. </w:t>
      </w:r>
    </w:p>
    <w:p w14:paraId="0BA4E180" w14:textId="77777777" w:rsidR="00D54BE4" w:rsidRPr="00E17D0B" w:rsidRDefault="00D54BE4" w:rsidP="00E17D0B">
      <w:pPr>
        <w:pStyle w:val="RhondaHeadding1"/>
        <w:numPr>
          <w:ilvl w:val="0"/>
          <w:numId w:val="56"/>
        </w:numPr>
        <w:ind w:left="993" w:hanging="993"/>
      </w:pPr>
      <w:bookmarkStart w:id="124" w:name="_Toc469904483"/>
      <w:bookmarkStart w:id="125" w:name="_Toc515002715"/>
      <w:r w:rsidRPr="00E17D0B">
        <w:t>Disclosure</w:t>
      </w:r>
      <w:bookmarkEnd w:id="124"/>
      <w:bookmarkEnd w:id="125"/>
      <w:r w:rsidRPr="00E17D0B">
        <w:t xml:space="preserve">  </w:t>
      </w:r>
    </w:p>
    <w:p w14:paraId="4F6BAE1C"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Any confidential information disclosed by the Client to the Service Provider must not be used or disclosed by the Service Provider without the Client’s consent, unless the use or disclosure is reasonably required: </w:t>
      </w:r>
    </w:p>
    <w:p w14:paraId="7103545E" w14:textId="77777777" w:rsidR="00D54BE4" w:rsidRPr="00D54BE4" w:rsidRDefault="00D54BE4" w:rsidP="00E17D0B">
      <w:pPr>
        <w:numPr>
          <w:ilvl w:val="0"/>
          <w:numId w:val="39"/>
        </w:numPr>
        <w:spacing w:after="115" w:line="298" w:lineRule="auto"/>
        <w:jc w:val="both"/>
        <w:rPr>
          <w:sz w:val="20"/>
          <w:szCs w:val="20"/>
        </w:rPr>
      </w:pPr>
      <w:r w:rsidRPr="00D54BE4">
        <w:rPr>
          <w:sz w:val="20"/>
          <w:szCs w:val="20"/>
        </w:rPr>
        <w:t xml:space="preserve">for performing the Services; or </w:t>
      </w:r>
    </w:p>
    <w:p w14:paraId="27C87F14" w14:textId="77777777" w:rsidR="00D54BE4" w:rsidRPr="00D54BE4" w:rsidRDefault="00D54BE4" w:rsidP="00E17D0B">
      <w:pPr>
        <w:numPr>
          <w:ilvl w:val="0"/>
          <w:numId w:val="39"/>
        </w:numPr>
        <w:spacing w:after="113" w:line="298" w:lineRule="auto"/>
        <w:jc w:val="both"/>
        <w:rPr>
          <w:sz w:val="20"/>
          <w:szCs w:val="20"/>
        </w:rPr>
      </w:pPr>
      <w:r w:rsidRPr="00D54BE4">
        <w:rPr>
          <w:sz w:val="20"/>
          <w:szCs w:val="20"/>
        </w:rPr>
        <w:t xml:space="preserve">to meet a legal obligation to disclose the confidential information. </w:t>
      </w:r>
    </w:p>
    <w:p w14:paraId="51BFEF84"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This obligation will continue for so long as the information provided by the Client to the Service Provider remains confidential. </w:t>
      </w:r>
    </w:p>
    <w:p w14:paraId="4B547F35" w14:textId="77777777" w:rsidR="00D54BE4" w:rsidRPr="00D54BE4" w:rsidRDefault="00D54BE4" w:rsidP="00D54BE4">
      <w:pPr>
        <w:spacing w:after="96" w:line="259" w:lineRule="auto"/>
        <w:ind w:left="567"/>
      </w:pPr>
      <w:r w:rsidRPr="00D54BE4">
        <w:rPr>
          <w:sz w:val="16"/>
        </w:rPr>
        <w:t xml:space="preserve"> </w:t>
      </w:r>
    </w:p>
    <w:p w14:paraId="03A0EF72" w14:textId="77777777" w:rsidR="00D54BE4" w:rsidRPr="00E17D0B" w:rsidRDefault="00D54BE4" w:rsidP="00E17D0B">
      <w:pPr>
        <w:pStyle w:val="RhondaHeadding1"/>
        <w:numPr>
          <w:ilvl w:val="0"/>
          <w:numId w:val="56"/>
        </w:numPr>
        <w:ind w:left="993" w:hanging="993"/>
      </w:pPr>
      <w:bookmarkStart w:id="126" w:name="_Toc469904484"/>
      <w:bookmarkStart w:id="127" w:name="_Toc515002716"/>
      <w:r w:rsidRPr="00E17D0B">
        <w:t>Insurance</w:t>
      </w:r>
      <w:bookmarkEnd w:id="126"/>
      <w:bookmarkEnd w:id="127"/>
      <w:r w:rsidRPr="00E17D0B">
        <w:t xml:space="preserve"> </w:t>
      </w:r>
    </w:p>
    <w:p w14:paraId="500E9E10"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The Service Provider shall, and shall ensure that any sub-contractors will, arrange and maintain with a reputable insurance company for the term of this Agreement: </w:t>
      </w:r>
    </w:p>
    <w:p w14:paraId="5BD2A7C0" w14:textId="77777777" w:rsidR="00D54BE4" w:rsidRPr="00FF58DE" w:rsidRDefault="00D54BE4" w:rsidP="00E17D0B">
      <w:pPr>
        <w:numPr>
          <w:ilvl w:val="0"/>
          <w:numId w:val="40"/>
        </w:numPr>
        <w:spacing w:after="111" w:line="298" w:lineRule="auto"/>
        <w:ind w:left="853"/>
        <w:jc w:val="both"/>
        <w:rPr>
          <w:sz w:val="20"/>
          <w:szCs w:val="20"/>
        </w:rPr>
      </w:pPr>
      <w:r w:rsidRPr="00FF58DE">
        <w:rPr>
          <w:sz w:val="20"/>
          <w:szCs w:val="20"/>
        </w:rPr>
        <w:t xml:space="preserve">public liability insurance in the amount of $5 million in respect of each claim for the period of the Agreement and workers compensation insurance as required by all relevant laws of Australia relating to workers compensation; and </w:t>
      </w:r>
    </w:p>
    <w:p w14:paraId="3B7A45B8" w14:textId="77777777" w:rsidR="00D54BE4" w:rsidRPr="00FF58DE" w:rsidRDefault="00D54BE4" w:rsidP="00E17D0B">
      <w:pPr>
        <w:numPr>
          <w:ilvl w:val="0"/>
          <w:numId w:val="40"/>
        </w:numPr>
        <w:spacing w:after="112" w:line="298" w:lineRule="auto"/>
        <w:ind w:left="853"/>
        <w:jc w:val="both"/>
        <w:rPr>
          <w:sz w:val="20"/>
          <w:szCs w:val="20"/>
        </w:rPr>
      </w:pPr>
      <w:r w:rsidRPr="00FF58DE">
        <w:rPr>
          <w:sz w:val="20"/>
          <w:szCs w:val="20"/>
        </w:rPr>
        <w:t xml:space="preserve">a professional indemnity insurance policy if specified by the Client. With respect to the value of the professional indemnity insurance policy: </w:t>
      </w:r>
    </w:p>
    <w:p w14:paraId="5CD17CEF" w14:textId="77777777" w:rsidR="00D54BE4" w:rsidRPr="00FF58DE" w:rsidRDefault="00D54BE4" w:rsidP="00E17D0B">
      <w:pPr>
        <w:numPr>
          <w:ilvl w:val="0"/>
          <w:numId w:val="41"/>
        </w:numPr>
        <w:spacing w:after="109" w:line="298" w:lineRule="auto"/>
        <w:ind w:right="113"/>
        <w:jc w:val="both"/>
        <w:rPr>
          <w:sz w:val="20"/>
          <w:szCs w:val="20"/>
        </w:rPr>
      </w:pPr>
      <w:r w:rsidRPr="00FF58DE">
        <w:rPr>
          <w:sz w:val="20"/>
          <w:szCs w:val="20"/>
        </w:rPr>
        <w:t xml:space="preserve">if the Service Provider is a member of an approved scheme under the </w:t>
      </w:r>
      <w:r w:rsidRPr="00FF58DE">
        <w:rPr>
          <w:i/>
          <w:sz w:val="20"/>
          <w:szCs w:val="20"/>
        </w:rPr>
        <w:t>Professional Standards Act 1994 (NSW)</w:t>
      </w:r>
      <w:r w:rsidRPr="00FF58DE">
        <w:rPr>
          <w:sz w:val="20"/>
          <w:szCs w:val="20"/>
        </w:rPr>
        <w:t xml:space="preserve">, insurance to the value of the amount prescribed under that scheme; or </w:t>
      </w:r>
    </w:p>
    <w:p w14:paraId="6BB2B589" w14:textId="77777777" w:rsidR="00D54BE4" w:rsidRPr="00FF58DE" w:rsidRDefault="00D54BE4" w:rsidP="00E17D0B">
      <w:pPr>
        <w:numPr>
          <w:ilvl w:val="0"/>
          <w:numId w:val="41"/>
        </w:numPr>
        <w:spacing w:after="38" w:line="259" w:lineRule="auto"/>
        <w:ind w:right="113"/>
        <w:jc w:val="both"/>
        <w:rPr>
          <w:sz w:val="20"/>
          <w:szCs w:val="20"/>
        </w:rPr>
      </w:pPr>
      <w:r w:rsidRPr="00FF58DE">
        <w:rPr>
          <w:sz w:val="20"/>
          <w:szCs w:val="20"/>
        </w:rPr>
        <w:t xml:space="preserve">if the Service Provider is not a member of an approved scheme under the </w:t>
      </w:r>
    </w:p>
    <w:p w14:paraId="41EB4B5F" w14:textId="3382FEEB" w:rsidR="00D54BE4" w:rsidRPr="00FF58DE" w:rsidRDefault="00D54BE4" w:rsidP="00D54BE4">
      <w:pPr>
        <w:spacing w:after="3" w:line="287" w:lineRule="auto"/>
        <w:ind w:left="1419"/>
        <w:rPr>
          <w:sz w:val="20"/>
          <w:szCs w:val="20"/>
        </w:rPr>
      </w:pPr>
      <w:r w:rsidRPr="00FF58DE">
        <w:rPr>
          <w:i/>
          <w:sz w:val="20"/>
          <w:szCs w:val="20"/>
        </w:rPr>
        <w:t>Professional Standards Act 1994 (NSW)</w:t>
      </w:r>
      <w:r w:rsidRPr="00FF58DE">
        <w:rPr>
          <w:sz w:val="20"/>
          <w:szCs w:val="20"/>
        </w:rPr>
        <w:t>, insurance to the value specified</w:t>
      </w:r>
      <w:r w:rsidR="00952361">
        <w:rPr>
          <w:sz w:val="20"/>
          <w:szCs w:val="20"/>
        </w:rPr>
        <w:t xml:space="preserve"> in the Base</w:t>
      </w:r>
      <w:r w:rsidRPr="00FF58DE">
        <w:rPr>
          <w:sz w:val="20"/>
          <w:szCs w:val="20"/>
        </w:rPr>
        <w:t xml:space="preserve"> Agreement Details will</w:t>
      </w:r>
      <w:r w:rsidR="00952361">
        <w:rPr>
          <w:sz w:val="20"/>
          <w:szCs w:val="20"/>
        </w:rPr>
        <w:t xml:space="preserve"> apply. No engagement under Base</w:t>
      </w:r>
      <w:r w:rsidRPr="00FF58DE">
        <w:rPr>
          <w:sz w:val="20"/>
          <w:szCs w:val="20"/>
        </w:rPr>
        <w:t xml:space="preserve"> will require professional indemnity insurance in excess of $10 million in respect of each claim. </w:t>
      </w:r>
    </w:p>
    <w:p w14:paraId="7AB74610" w14:textId="77777777" w:rsidR="00D54BE4" w:rsidRPr="00FF58DE" w:rsidRDefault="00D54BE4" w:rsidP="00D54BE4">
      <w:pPr>
        <w:ind w:left="1429"/>
        <w:rPr>
          <w:sz w:val="20"/>
          <w:szCs w:val="20"/>
        </w:rPr>
      </w:pPr>
      <w:r w:rsidRPr="00FF58DE">
        <w:rPr>
          <w:sz w:val="20"/>
          <w:szCs w:val="20"/>
        </w:rPr>
        <w:t xml:space="preserve">Where a value is not specified by the Client, the professional indemnity insurance will be $2 million in respect of each claim.  </w:t>
      </w:r>
    </w:p>
    <w:p w14:paraId="6407C9BF" w14:textId="77777777" w:rsidR="00D54BE4" w:rsidRPr="00FF58DE" w:rsidRDefault="00D54BE4" w:rsidP="00D54BE4">
      <w:pPr>
        <w:spacing w:after="79" w:line="259" w:lineRule="auto"/>
        <w:ind w:left="773"/>
      </w:pPr>
      <w:r w:rsidRPr="00FF58DE">
        <w:rPr>
          <w:sz w:val="16"/>
        </w:rPr>
        <w:t xml:space="preserve"> </w:t>
      </w:r>
    </w:p>
    <w:p w14:paraId="19D3A0FF"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The Client may request additional insurance if the nature of the Services requires it and will inform the Service Provider prior to engagement. </w:t>
      </w:r>
    </w:p>
    <w:p w14:paraId="66D40CBC"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t xml:space="preserve">The Service Provider shall, on request from time to time by the Client, produce to the Client satisfactory evidence of insurance. </w:t>
      </w:r>
    </w:p>
    <w:p w14:paraId="6FF967AE" w14:textId="77777777" w:rsidR="00D54BE4" w:rsidRPr="00FF58DE"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FF58DE">
        <w:rPr>
          <w:rFonts w:eastAsia="Times New Roman"/>
          <w:sz w:val="20"/>
          <w:lang w:val="en-AU"/>
        </w:rPr>
        <w:lastRenderedPageBreak/>
        <w:t xml:space="preserve">The insurances referred to in this clause shall be effective from the start date of this Agreement and shall be maintained for the period of this Agreement however, professional indemnity insurance shall, unless the Client otherwise agrees in writing, be continued to be maintained for a period of one (1) year following the expiry or earlier termination of this Agreement. </w:t>
      </w:r>
    </w:p>
    <w:p w14:paraId="4E0B60D1" w14:textId="77777777" w:rsidR="00D54BE4" w:rsidRPr="00E17D0B" w:rsidRDefault="00D54BE4" w:rsidP="00E17D0B">
      <w:pPr>
        <w:pStyle w:val="RhondaHeadding1"/>
        <w:numPr>
          <w:ilvl w:val="0"/>
          <w:numId w:val="56"/>
        </w:numPr>
        <w:ind w:left="993" w:hanging="993"/>
      </w:pPr>
      <w:bookmarkStart w:id="128" w:name="_Toc469904485"/>
      <w:bookmarkStart w:id="129" w:name="_Toc515002717"/>
      <w:r w:rsidRPr="00E17D0B">
        <w:t>Subcontracting and Assignment</w:t>
      </w:r>
      <w:bookmarkEnd w:id="128"/>
      <w:bookmarkEnd w:id="129"/>
      <w:r w:rsidRPr="00E17D0B">
        <w:t xml:space="preserve"> </w:t>
      </w:r>
    </w:p>
    <w:p w14:paraId="258E0D44"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Service Provider must not assign or subcontract any part of this Agreement without the prior written consent of the Client, which consent may be given or withheld in the Client’s absolute discretion. The Client may, in giving its consent, impose such conditions as it sees fit. </w:t>
      </w:r>
    </w:p>
    <w:p w14:paraId="559FAD4A" w14:textId="77777777" w:rsidR="00D54BE4" w:rsidRPr="00E17D0B" w:rsidRDefault="00D54BE4" w:rsidP="00E17D0B">
      <w:pPr>
        <w:pStyle w:val="RhondaHeadding1"/>
        <w:numPr>
          <w:ilvl w:val="0"/>
          <w:numId w:val="56"/>
        </w:numPr>
        <w:ind w:left="993" w:hanging="993"/>
      </w:pPr>
      <w:bookmarkStart w:id="130" w:name="_Toc469904486"/>
      <w:bookmarkStart w:id="131" w:name="_Toc515002718"/>
      <w:r w:rsidRPr="00E17D0B">
        <w:t>Dispute Resolution</w:t>
      </w:r>
      <w:bookmarkEnd w:id="130"/>
      <w:bookmarkEnd w:id="131"/>
      <w:r w:rsidRPr="00E17D0B">
        <w:t xml:space="preserve"> </w:t>
      </w:r>
    </w:p>
    <w:p w14:paraId="69C7C393"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For any dispute arising under this Agreement: </w:t>
      </w:r>
    </w:p>
    <w:p w14:paraId="2FA6DA7C" w14:textId="77777777" w:rsidR="00D54BE4" w:rsidRPr="00D54BE4" w:rsidRDefault="00D54BE4" w:rsidP="00E17D0B">
      <w:pPr>
        <w:numPr>
          <w:ilvl w:val="0"/>
          <w:numId w:val="42"/>
        </w:numPr>
        <w:spacing w:after="123" w:line="298" w:lineRule="auto"/>
        <w:jc w:val="both"/>
        <w:rPr>
          <w:sz w:val="20"/>
          <w:szCs w:val="20"/>
        </w:rPr>
      </w:pPr>
      <w:r w:rsidRPr="00D54BE4">
        <w:rPr>
          <w:sz w:val="20"/>
          <w:szCs w:val="20"/>
        </w:rPr>
        <w:t xml:space="preserve">both parties will try in good faith to settle the dispute by negotiation; </w:t>
      </w:r>
    </w:p>
    <w:p w14:paraId="2F189918" w14:textId="77777777" w:rsidR="00D54BE4" w:rsidRPr="00D54BE4" w:rsidRDefault="00D54BE4" w:rsidP="00E17D0B">
      <w:pPr>
        <w:numPr>
          <w:ilvl w:val="0"/>
          <w:numId w:val="42"/>
        </w:numPr>
        <w:spacing w:after="112" w:line="298" w:lineRule="auto"/>
        <w:jc w:val="both"/>
        <w:rPr>
          <w:sz w:val="20"/>
          <w:szCs w:val="20"/>
        </w:rPr>
      </w:pPr>
      <w:r w:rsidRPr="00D54BE4">
        <w:rPr>
          <w:sz w:val="20"/>
          <w:szCs w:val="20"/>
        </w:rPr>
        <w:t xml:space="preserve">if unresolved, the party claiming that that there is a dispute will give the other party a notice setting out the details of the dispute; </w:t>
      </w:r>
    </w:p>
    <w:p w14:paraId="5DB60396" w14:textId="77777777" w:rsidR="00D54BE4" w:rsidRPr="00D54BE4" w:rsidRDefault="00D54BE4" w:rsidP="00E17D0B">
      <w:pPr>
        <w:numPr>
          <w:ilvl w:val="0"/>
          <w:numId w:val="42"/>
        </w:numPr>
        <w:spacing w:after="112" w:line="298" w:lineRule="auto"/>
        <w:jc w:val="both"/>
        <w:rPr>
          <w:sz w:val="20"/>
          <w:szCs w:val="20"/>
        </w:rPr>
      </w:pPr>
      <w:r w:rsidRPr="00D54BE4">
        <w:rPr>
          <w:sz w:val="20"/>
          <w:szCs w:val="20"/>
        </w:rPr>
        <w:t xml:space="preserve">within five (5) consecutive Business Days, each party may (if applicable) nominate a senior representative not having prior direct involvement in the dispute; </w:t>
      </w:r>
    </w:p>
    <w:p w14:paraId="2AB4717A" w14:textId="77777777" w:rsidR="00D54BE4" w:rsidRPr="00D54BE4" w:rsidRDefault="00D54BE4" w:rsidP="00E17D0B">
      <w:pPr>
        <w:numPr>
          <w:ilvl w:val="0"/>
          <w:numId w:val="42"/>
        </w:numPr>
        <w:spacing w:after="120" w:line="298" w:lineRule="auto"/>
        <w:jc w:val="both"/>
        <w:rPr>
          <w:sz w:val="20"/>
          <w:szCs w:val="20"/>
        </w:rPr>
      </w:pPr>
      <w:r w:rsidRPr="00D54BE4">
        <w:rPr>
          <w:sz w:val="20"/>
          <w:szCs w:val="20"/>
        </w:rPr>
        <w:t xml:space="preserve">the senior representatives will try in good faith to settle the dispute by negotiation; and </w:t>
      </w:r>
    </w:p>
    <w:p w14:paraId="677222F2" w14:textId="77777777" w:rsidR="00D54BE4" w:rsidRPr="00D54BE4" w:rsidRDefault="00D54BE4" w:rsidP="00E17D0B">
      <w:pPr>
        <w:numPr>
          <w:ilvl w:val="0"/>
          <w:numId w:val="42"/>
        </w:numPr>
        <w:spacing w:after="109" w:line="298" w:lineRule="auto"/>
        <w:jc w:val="both"/>
        <w:rPr>
          <w:sz w:val="20"/>
          <w:szCs w:val="20"/>
        </w:rPr>
      </w:pPr>
      <w:r w:rsidRPr="00D54BE4">
        <w:rPr>
          <w:sz w:val="20"/>
          <w:szCs w:val="20"/>
        </w:rPr>
        <w:t xml:space="preserve">failing settlement within a further 10 Business Days, 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20B37EA6" w14:textId="77777777" w:rsidR="00D54BE4" w:rsidRPr="00D54BE4" w:rsidRDefault="00D54BE4" w:rsidP="00E17D0B">
      <w:pPr>
        <w:numPr>
          <w:ilvl w:val="0"/>
          <w:numId w:val="42"/>
        </w:numPr>
        <w:spacing w:after="111" w:line="298" w:lineRule="auto"/>
        <w:jc w:val="both"/>
        <w:rPr>
          <w:sz w:val="20"/>
          <w:szCs w:val="20"/>
        </w:rPr>
      </w:pPr>
      <w:r w:rsidRPr="00D54BE4">
        <w:rPr>
          <w:sz w:val="20"/>
          <w:szCs w:val="20"/>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210E6CE4"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parties will each bear their own costs for dispute resolution. Despite the existence of a dispute, the Service Provider will (unless requested in writing by the Client not to do so) continue performance under the Agreement. </w:t>
      </w:r>
    </w:p>
    <w:p w14:paraId="41741E5A"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The procedure for dispute resolution does not apply to action relating to termination or to legal proceedings for urgent interlocutory relief. </w:t>
      </w:r>
    </w:p>
    <w:p w14:paraId="1EBD2D07" w14:textId="77777777" w:rsidR="00D54BE4" w:rsidRPr="00E17D0B" w:rsidRDefault="00D54BE4" w:rsidP="00E17D0B">
      <w:pPr>
        <w:pStyle w:val="RhondaHeadding1"/>
        <w:numPr>
          <w:ilvl w:val="0"/>
          <w:numId w:val="56"/>
        </w:numPr>
        <w:ind w:left="993" w:hanging="993"/>
      </w:pPr>
      <w:bookmarkStart w:id="132" w:name="_Toc469904487"/>
      <w:bookmarkStart w:id="133" w:name="_Toc515002719"/>
      <w:r w:rsidRPr="00E17D0B">
        <w:t>Notices</w:t>
      </w:r>
      <w:bookmarkEnd w:id="132"/>
      <w:bookmarkEnd w:id="133"/>
      <w:r w:rsidRPr="00E17D0B">
        <w:t xml:space="preserve"> </w:t>
      </w:r>
    </w:p>
    <w:p w14:paraId="5A752036"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Any notice given under this Agreement: </w:t>
      </w:r>
    </w:p>
    <w:p w14:paraId="5A619A12" w14:textId="71CB4F1D" w:rsidR="00D54BE4" w:rsidRPr="00D54BE4" w:rsidRDefault="00D54BE4" w:rsidP="00E17D0B">
      <w:pPr>
        <w:numPr>
          <w:ilvl w:val="0"/>
          <w:numId w:val="43"/>
        </w:numPr>
        <w:spacing w:after="110" w:line="298" w:lineRule="auto"/>
        <w:jc w:val="both"/>
        <w:rPr>
          <w:sz w:val="20"/>
          <w:szCs w:val="20"/>
        </w:rPr>
      </w:pPr>
      <w:r w:rsidRPr="00D54BE4">
        <w:rPr>
          <w:sz w:val="20"/>
          <w:szCs w:val="20"/>
        </w:rPr>
        <w:lastRenderedPageBreak/>
        <w:t>must be in writing addressed to the intended recipient at the addres</w:t>
      </w:r>
      <w:r w:rsidR="001E0198">
        <w:rPr>
          <w:sz w:val="20"/>
          <w:szCs w:val="20"/>
        </w:rPr>
        <w:t>s shown for the parties in the Base</w:t>
      </w:r>
      <w:r w:rsidRPr="00D54BE4">
        <w:rPr>
          <w:sz w:val="20"/>
          <w:szCs w:val="20"/>
        </w:rPr>
        <w:t xml:space="preserve"> Agreement Details or the address last notified by the intended recipient to the Sender; and </w:t>
      </w:r>
    </w:p>
    <w:p w14:paraId="6D60984D" w14:textId="77777777" w:rsidR="00D54BE4" w:rsidRPr="00D54BE4" w:rsidRDefault="00D54BE4" w:rsidP="00E17D0B">
      <w:pPr>
        <w:numPr>
          <w:ilvl w:val="0"/>
          <w:numId w:val="43"/>
        </w:numPr>
        <w:spacing w:after="109" w:line="298" w:lineRule="auto"/>
        <w:jc w:val="both"/>
        <w:rPr>
          <w:sz w:val="20"/>
          <w:szCs w:val="20"/>
        </w:rPr>
      </w:pPr>
      <w:r w:rsidRPr="00D54BE4">
        <w:rPr>
          <w:sz w:val="20"/>
          <w:szCs w:val="20"/>
        </w:rPr>
        <w:t xml:space="preserve">must be signed by the authorised officer. Any change to the authorised officer must be notified to the other party in writing. </w:t>
      </w:r>
    </w:p>
    <w:p w14:paraId="2DBFB42A"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If delivery or receipt of a notice occurs on a day on which business is not generally carried on in the place to which the communication is sent, or occurs later than 4:00 pm (local time) on any day, it will be taken to have occurred at the commencement of business on the next business day in that place. </w:t>
      </w:r>
    </w:p>
    <w:p w14:paraId="2E6F8234" w14:textId="77777777" w:rsidR="00D54BE4" w:rsidRPr="00E17D0B" w:rsidRDefault="00D54BE4" w:rsidP="00E17D0B">
      <w:pPr>
        <w:pStyle w:val="RhondaHeadding1"/>
        <w:numPr>
          <w:ilvl w:val="0"/>
          <w:numId w:val="56"/>
        </w:numPr>
        <w:ind w:left="993" w:hanging="993"/>
      </w:pPr>
      <w:bookmarkStart w:id="134" w:name="_Toc469904488"/>
      <w:bookmarkStart w:id="135" w:name="_Toc515002720"/>
      <w:r w:rsidRPr="00E17D0B">
        <w:t>General</w:t>
      </w:r>
      <w:bookmarkEnd w:id="134"/>
      <w:bookmarkEnd w:id="135"/>
      <w:r w:rsidRPr="00E17D0B">
        <w:t xml:space="preserve"> </w:t>
      </w:r>
    </w:p>
    <w:p w14:paraId="06E2E1A8"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In this Agreement, the singular includes the plural and vice versa. </w:t>
      </w:r>
    </w:p>
    <w:p w14:paraId="48F79890"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This Agreement: </w:t>
      </w:r>
    </w:p>
    <w:p w14:paraId="5DA49E6F" w14:textId="77777777" w:rsidR="00D54BE4" w:rsidRPr="00D54BE4" w:rsidRDefault="00D54BE4" w:rsidP="00E17D0B">
      <w:pPr>
        <w:numPr>
          <w:ilvl w:val="0"/>
          <w:numId w:val="44"/>
        </w:numPr>
        <w:spacing w:after="116" w:line="298" w:lineRule="auto"/>
        <w:ind w:left="1003"/>
        <w:jc w:val="both"/>
        <w:rPr>
          <w:sz w:val="20"/>
          <w:szCs w:val="20"/>
        </w:rPr>
      </w:pPr>
      <w:r w:rsidRPr="00D54BE4">
        <w:rPr>
          <w:sz w:val="20"/>
          <w:szCs w:val="20"/>
        </w:rPr>
        <w:t xml:space="preserve">can be amended or varied only by written agreement of the parties ; and </w:t>
      </w:r>
    </w:p>
    <w:p w14:paraId="0F5EE52A" w14:textId="77777777" w:rsidR="00D54BE4" w:rsidRPr="00D54BE4" w:rsidRDefault="00D54BE4" w:rsidP="00E17D0B">
      <w:pPr>
        <w:numPr>
          <w:ilvl w:val="0"/>
          <w:numId w:val="44"/>
        </w:numPr>
        <w:spacing w:after="112" w:line="298" w:lineRule="auto"/>
        <w:ind w:left="1003"/>
        <w:jc w:val="both"/>
        <w:rPr>
          <w:sz w:val="20"/>
          <w:szCs w:val="20"/>
        </w:rPr>
      </w:pPr>
      <w:r w:rsidRPr="00D54BE4">
        <w:rPr>
          <w:sz w:val="20"/>
          <w:szCs w:val="20"/>
        </w:rPr>
        <w:t xml:space="preserve">represents the sole agreement between the parties about the Services and replaces all previous agreements.  </w:t>
      </w:r>
    </w:p>
    <w:p w14:paraId="468A31C2" w14:textId="77777777" w:rsidR="00D54BE4" w:rsidRPr="00D54BE4" w:rsidRDefault="00D54BE4" w:rsidP="00E17D0B">
      <w:pPr>
        <w:numPr>
          <w:ilvl w:val="2"/>
          <w:numId w:val="34"/>
        </w:numPr>
        <w:tabs>
          <w:tab w:val="clear" w:pos="851"/>
          <w:tab w:val="num" w:pos="993"/>
        </w:tabs>
        <w:spacing w:before="120" w:after="120"/>
        <w:ind w:left="993" w:hanging="993"/>
        <w:jc w:val="both"/>
        <w:rPr>
          <w:rFonts w:eastAsia="Times New Roman"/>
          <w:sz w:val="20"/>
          <w:lang w:val="en-AU"/>
        </w:rPr>
      </w:pPr>
      <w:r w:rsidRPr="00D54BE4">
        <w:rPr>
          <w:rFonts w:eastAsia="Times New Roman"/>
          <w:sz w:val="20"/>
          <w:lang w:val="en-AU"/>
        </w:rPr>
        <w:t xml:space="preserve">If the parties communicate via email, the following subclauses apply: </w:t>
      </w:r>
    </w:p>
    <w:p w14:paraId="3EA3AD7A" w14:textId="77777777" w:rsidR="00D54BE4" w:rsidRPr="00D54BE4" w:rsidRDefault="00D54BE4" w:rsidP="00E17D0B">
      <w:pPr>
        <w:numPr>
          <w:ilvl w:val="0"/>
          <w:numId w:val="45"/>
        </w:numPr>
        <w:spacing w:after="115" w:line="298" w:lineRule="auto"/>
        <w:ind w:left="1003" w:hanging="283"/>
        <w:jc w:val="both"/>
        <w:rPr>
          <w:sz w:val="20"/>
          <w:szCs w:val="20"/>
        </w:rPr>
      </w:pPr>
      <w:r w:rsidRPr="00D54BE4">
        <w:rPr>
          <w:sz w:val="20"/>
          <w:szCs w:val="20"/>
        </w:rPr>
        <w:t xml:space="preserve">a message is read when opened by the recipient; and </w:t>
      </w:r>
    </w:p>
    <w:p w14:paraId="2842FE88" w14:textId="77777777" w:rsidR="00D54BE4" w:rsidRPr="00D54BE4" w:rsidRDefault="00D54BE4" w:rsidP="00E17D0B">
      <w:pPr>
        <w:numPr>
          <w:ilvl w:val="0"/>
          <w:numId w:val="45"/>
        </w:numPr>
        <w:spacing w:after="112" w:line="298" w:lineRule="auto"/>
        <w:ind w:left="1003" w:hanging="283"/>
        <w:jc w:val="both"/>
        <w:rPr>
          <w:sz w:val="20"/>
          <w:szCs w:val="20"/>
        </w:rPr>
      </w:pPr>
      <w:r w:rsidRPr="00D54BE4">
        <w:rPr>
          <w:sz w:val="20"/>
          <w:szCs w:val="20"/>
        </w:rPr>
        <w:t xml:space="preserve">an offer in a message from the sender is accepted by the recipient only if the message accepting the offer is read by the sender. </w:t>
      </w:r>
    </w:p>
    <w:p w14:paraId="03CEA811" w14:textId="77777777" w:rsidR="00D46A42" w:rsidRDefault="00D46A42" w:rsidP="007F29D3">
      <w:pPr>
        <w:spacing w:after="31" w:line="259" w:lineRule="auto"/>
        <w:ind w:left="1680"/>
      </w:pPr>
    </w:p>
    <w:p w14:paraId="2A1250CB" w14:textId="77777777" w:rsidR="00D46A42" w:rsidRDefault="00D46A42" w:rsidP="007F29D3">
      <w:pPr>
        <w:spacing w:after="31" w:line="259" w:lineRule="auto"/>
        <w:ind w:left="1680"/>
      </w:pPr>
    </w:p>
    <w:p w14:paraId="1BB25391" w14:textId="77777777" w:rsidR="00D46A42" w:rsidRDefault="00D46A42" w:rsidP="007F29D3">
      <w:pPr>
        <w:spacing w:after="31" w:line="259" w:lineRule="auto"/>
        <w:ind w:left="1680"/>
      </w:pPr>
    </w:p>
    <w:p w14:paraId="233C90A8" w14:textId="77777777" w:rsidR="00D46A42" w:rsidRDefault="00D46A42" w:rsidP="007F29D3">
      <w:pPr>
        <w:spacing w:after="31" w:line="259" w:lineRule="auto"/>
        <w:ind w:left="1680"/>
      </w:pPr>
    </w:p>
    <w:p w14:paraId="65865299" w14:textId="77777777" w:rsidR="00D46A42" w:rsidRDefault="00D46A42" w:rsidP="007F29D3">
      <w:pPr>
        <w:spacing w:after="31" w:line="259" w:lineRule="auto"/>
        <w:ind w:left="1680"/>
      </w:pPr>
    </w:p>
    <w:p w14:paraId="6D1BA20D" w14:textId="77777777" w:rsidR="00D46A42" w:rsidRDefault="00D46A42" w:rsidP="007F29D3">
      <w:pPr>
        <w:spacing w:after="31" w:line="259" w:lineRule="auto"/>
        <w:ind w:left="1680"/>
      </w:pPr>
    </w:p>
    <w:p w14:paraId="5824D132" w14:textId="77777777" w:rsidR="00D46A42" w:rsidRDefault="00D46A42" w:rsidP="007F29D3">
      <w:pPr>
        <w:spacing w:after="31" w:line="259" w:lineRule="auto"/>
        <w:ind w:left="1680"/>
      </w:pPr>
    </w:p>
    <w:p w14:paraId="177A4A67" w14:textId="77777777" w:rsidR="00D46A42" w:rsidRDefault="00D46A42" w:rsidP="007F29D3">
      <w:pPr>
        <w:spacing w:after="31" w:line="259" w:lineRule="auto"/>
        <w:ind w:left="1680"/>
      </w:pPr>
    </w:p>
    <w:p w14:paraId="4984FFB9" w14:textId="77777777" w:rsidR="00D46A42" w:rsidRDefault="00D46A42" w:rsidP="007F29D3">
      <w:pPr>
        <w:spacing w:after="31" w:line="259" w:lineRule="auto"/>
        <w:ind w:left="1680"/>
      </w:pPr>
    </w:p>
    <w:p w14:paraId="0E533FCA" w14:textId="77777777" w:rsidR="00D46A42" w:rsidRDefault="00D46A42" w:rsidP="007F29D3">
      <w:pPr>
        <w:spacing w:after="31" w:line="259" w:lineRule="auto"/>
        <w:ind w:left="1680"/>
      </w:pPr>
    </w:p>
    <w:p w14:paraId="2AC2EB38" w14:textId="77777777" w:rsidR="00D46A42" w:rsidRDefault="00D46A42" w:rsidP="007F29D3">
      <w:pPr>
        <w:spacing w:after="31" w:line="259" w:lineRule="auto"/>
        <w:ind w:left="1680"/>
      </w:pPr>
    </w:p>
    <w:p w14:paraId="12C69E16" w14:textId="77777777" w:rsidR="00D46A42" w:rsidRDefault="00D46A42" w:rsidP="007F29D3">
      <w:pPr>
        <w:spacing w:after="31" w:line="259" w:lineRule="auto"/>
        <w:ind w:left="1680"/>
      </w:pPr>
    </w:p>
    <w:p w14:paraId="5E00BE8A" w14:textId="77777777" w:rsidR="000A0380" w:rsidRDefault="000A0380" w:rsidP="007F29D3">
      <w:pPr>
        <w:spacing w:after="31" w:line="259" w:lineRule="auto"/>
        <w:ind w:left="1680"/>
      </w:pPr>
    </w:p>
    <w:p w14:paraId="7AE581D4" w14:textId="77777777" w:rsidR="000A0380" w:rsidRDefault="000A0380" w:rsidP="007F29D3">
      <w:pPr>
        <w:spacing w:after="31" w:line="259" w:lineRule="auto"/>
        <w:ind w:left="1680"/>
      </w:pPr>
    </w:p>
    <w:p w14:paraId="51B2A37E" w14:textId="77777777" w:rsidR="000A0380" w:rsidRDefault="000A0380" w:rsidP="007F29D3">
      <w:pPr>
        <w:spacing w:after="31" w:line="259" w:lineRule="auto"/>
        <w:ind w:left="1680"/>
      </w:pPr>
    </w:p>
    <w:p w14:paraId="4D36EDD1" w14:textId="77777777" w:rsidR="000A0380" w:rsidRDefault="000A0380" w:rsidP="007F29D3">
      <w:pPr>
        <w:spacing w:after="31" w:line="259" w:lineRule="auto"/>
        <w:ind w:left="1680"/>
      </w:pPr>
    </w:p>
    <w:p w14:paraId="4F4E4AFC" w14:textId="77777777" w:rsidR="000A0380" w:rsidRDefault="000A0380" w:rsidP="007F29D3">
      <w:pPr>
        <w:spacing w:after="31" w:line="259" w:lineRule="auto"/>
        <w:ind w:left="1680"/>
      </w:pPr>
    </w:p>
    <w:p w14:paraId="0774D0CC" w14:textId="77777777" w:rsidR="00F67040" w:rsidRDefault="00F67040" w:rsidP="007F29D3">
      <w:pPr>
        <w:spacing w:after="31" w:line="259" w:lineRule="auto"/>
        <w:ind w:left="1680"/>
      </w:pPr>
    </w:p>
    <w:p w14:paraId="157C7C76" w14:textId="77777777" w:rsidR="007F29D3" w:rsidRDefault="007F29D3" w:rsidP="007F29D3">
      <w:pPr>
        <w:spacing w:after="31" w:line="259" w:lineRule="auto"/>
        <w:ind w:left="1680"/>
      </w:pPr>
      <w:r>
        <w:t xml:space="preserve"> </w:t>
      </w:r>
    </w:p>
    <w:p w14:paraId="660E556E" w14:textId="77777777" w:rsidR="00D54BE4" w:rsidRDefault="00D54BE4" w:rsidP="007F29D3">
      <w:pPr>
        <w:spacing w:after="31" w:line="259" w:lineRule="auto"/>
        <w:ind w:left="1680"/>
      </w:pPr>
    </w:p>
    <w:p w14:paraId="4EF03C7E" w14:textId="77777777" w:rsidR="00D54BE4" w:rsidRDefault="00D54BE4" w:rsidP="007F29D3">
      <w:pPr>
        <w:spacing w:after="31" w:line="259" w:lineRule="auto"/>
        <w:ind w:left="1680"/>
      </w:pPr>
    </w:p>
    <w:p w14:paraId="460D9EDC" w14:textId="390081AA" w:rsidR="007F29D3" w:rsidRDefault="00F67040" w:rsidP="007F29D3">
      <w:pPr>
        <w:pStyle w:val="Heading1"/>
        <w:spacing w:line="259" w:lineRule="auto"/>
        <w:ind w:left="947" w:right="202"/>
        <w:jc w:val="center"/>
      </w:pPr>
      <w:bookmarkStart w:id="136" w:name="_Toc429396707"/>
      <w:bookmarkStart w:id="137" w:name="_Toc515002721"/>
      <w:r>
        <w:lastRenderedPageBreak/>
        <w:t>S</w:t>
      </w:r>
      <w:r w:rsidR="006C2C7B">
        <w:t xml:space="preserve">HORT FORM </w:t>
      </w:r>
      <w:r w:rsidR="007F29D3">
        <w:t>STANDARD FORM OF AGREEMENT - Agreement Details</w:t>
      </w:r>
      <w:bookmarkEnd w:id="136"/>
      <w:r w:rsidR="007F29D3">
        <w:t xml:space="preserve"> </w:t>
      </w:r>
      <w:r w:rsidR="00EC2047">
        <w:t>- Full</w:t>
      </w:r>
      <w:bookmarkEnd w:id="137"/>
    </w:p>
    <w:p w14:paraId="13944B18" w14:textId="77777777" w:rsidR="007F29D3" w:rsidRDefault="007F29D3" w:rsidP="007F29D3">
      <w:pPr>
        <w:spacing w:after="139" w:line="259" w:lineRule="auto"/>
        <w:ind w:left="770"/>
        <w:jc w:val="center"/>
      </w:pPr>
      <w:r>
        <w:rPr>
          <w:b/>
          <w:sz w:val="12"/>
        </w:rPr>
        <w:t xml:space="preserve"> </w:t>
      </w:r>
    </w:p>
    <w:p w14:paraId="3B11A425" w14:textId="77777777" w:rsidR="007F29D3" w:rsidRDefault="007F29D3" w:rsidP="007F29D3">
      <w:pPr>
        <w:spacing w:after="0" w:line="259" w:lineRule="auto"/>
        <w:ind w:left="1028"/>
      </w:pPr>
      <w:r>
        <w:rPr>
          <w:sz w:val="28"/>
        </w:rPr>
        <w:t xml:space="preserve">Prequalification Scheme: Performance and Management Services. </w:t>
      </w:r>
    </w:p>
    <w:p w14:paraId="2ED303C6" w14:textId="77777777" w:rsidR="007F29D3" w:rsidRDefault="007F29D3" w:rsidP="007F29D3">
      <w:pPr>
        <w:spacing w:after="277" w:line="259" w:lineRule="auto"/>
        <w:ind w:left="782"/>
        <w:jc w:val="center"/>
      </w:pPr>
      <w:r>
        <w:rPr>
          <w:b/>
          <w:sz w:val="16"/>
        </w:rPr>
        <w:t xml:space="preserve"> </w:t>
      </w:r>
    </w:p>
    <w:p w14:paraId="70447EB8" w14:textId="77777777" w:rsidR="007F29D3" w:rsidRDefault="007F29D3" w:rsidP="007F29D3">
      <w:pPr>
        <w:pBdr>
          <w:top w:val="single" w:sz="4" w:space="0" w:color="000000"/>
          <w:left w:val="single" w:sz="4" w:space="0" w:color="000000"/>
          <w:bottom w:val="single" w:sz="4" w:space="0" w:color="000000"/>
          <w:right w:val="single" w:sz="4" w:space="0" w:color="000000"/>
        </w:pBdr>
        <w:tabs>
          <w:tab w:val="center" w:pos="5161"/>
        </w:tabs>
        <w:spacing w:after="0" w:line="259" w:lineRule="auto"/>
        <w:ind w:left="825"/>
      </w:pPr>
      <w:r>
        <w:rPr>
          <w:b/>
          <w:sz w:val="20"/>
        </w:rPr>
        <w:t xml:space="preserve">GUIDE NOTE: </w:t>
      </w:r>
      <w:r>
        <w:rPr>
          <w:b/>
          <w:sz w:val="20"/>
        </w:rPr>
        <w:tab/>
      </w:r>
      <w:r>
        <w:rPr>
          <w:b/>
          <w:sz w:val="24"/>
        </w:rPr>
        <w:t xml:space="preserve"> </w:t>
      </w:r>
    </w:p>
    <w:p w14:paraId="0EBE571A" w14:textId="77777777" w:rsidR="007F29D3" w:rsidRDefault="007F29D3" w:rsidP="007F29D3">
      <w:pPr>
        <w:pBdr>
          <w:top w:val="single" w:sz="4" w:space="0" w:color="000000"/>
          <w:left w:val="single" w:sz="4" w:space="0" w:color="000000"/>
          <w:bottom w:val="single" w:sz="4" w:space="0" w:color="000000"/>
          <w:right w:val="single" w:sz="4" w:space="0" w:color="000000"/>
        </w:pBdr>
        <w:spacing w:after="0" w:line="259" w:lineRule="auto"/>
        <w:ind w:left="825"/>
      </w:pPr>
      <w:r>
        <w:rPr>
          <w:sz w:val="16"/>
        </w:rPr>
        <w:t xml:space="preserve"> </w:t>
      </w:r>
      <w:r>
        <w:rPr>
          <w:sz w:val="25"/>
          <w:vertAlign w:val="subscript"/>
        </w:rPr>
        <w:tab/>
      </w:r>
      <w:r>
        <w:rPr>
          <w:b/>
          <w:sz w:val="32"/>
        </w:rPr>
        <w:t xml:space="preserve"> </w:t>
      </w:r>
    </w:p>
    <w:p w14:paraId="37203678" w14:textId="2C66ED3A" w:rsidR="007F29D3" w:rsidRDefault="007F29D3" w:rsidP="007F29D3">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25"/>
      </w:pPr>
      <w:r>
        <w:rPr>
          <w:rFonts w:ascii="Times New Roman" w:eastAsia="Times New Roman" w:hAnsi="Times New Roman"/>
          <w:sz w:val="24"/>
        </w:rPr>
        <w:t xml:space="preserve"> </w:t>
      </w:r>
      <w:r>
        <w:rPr>
          <w:sz w:val="18"/>
        </w:rPr>
        <w:t xml:space="preserve">Where the </w:t>
      </w:r>
      <w:r w:rsidR="00EC2047">
        <w:rPr>
          <w:sz w:val="18"/>
        </w:rPr>
        <w:t>Supplier</w:t>
      </w:r>
      <w:r>
        <w:rPr>
          <w:sz w:val="18"/>
        </w:rPr>
        <w:t xml:space="preserve"> is a company, the full</w:t>
      </w:r>
      <w:r w:rsidR="00975032">
        <w:rPr>
          <w:sz w:val="18"/>
        </w:rPr>
        <w:t xml:space="preserve"> </w:t>
      </w:r>
      <w:r>
        <w:rPr>
          <w:sz w:val="18"/>
        </w:rPr>
        <w:t xml:space="preserve">legal entity name of the company should be used.   </w:t>
      </w:r>
    </w:p>
    <w:p w14:paraId="69D67202" w14:textId="26F29CB7" w:rsidR="007F29D3" w:rsidRDefault="007F29D3" w:rsidP="007F29D3">
      <w:pPr>
        <w:pBdr>
          <w:top w:val="single" w:sz="4" w:space="0" w:color="000000"/>
          <w:left w:val="single" w:sz="4" w:space="0" w:color="000000"/>
          <w:bottom w:val="single" w:sz="4" w:space="0" w:color="000000"/>
          <w:right w:val="single" w:sz="4" w:space="0" w:color="000000"/>
        </w:pBdr>
        <w:spacing w:after="252" w:line="268" w:lineRule="auto"/>
        <w:ind w:left="835"/>
      </w:pPr>
      <w:r>
        <w:rPr>
          <w:rFonts w:ascii="Times New Roman" w:eastAsia="Times New Roman" w:hAnsi="Times New Roman"/>
          <w:sz w:val="24"/>
        </w:rPr>
        <w:t xml:space="preserve"> </w:t>
      </w:r>
      <w:r>
        <w:rPr>
          <w:sz w:val="18"/>
        </w:rPr>
        <w:t xml:space="preserve">Where the </w:t>
      </w:r>
      <w:r w:rsidR="00EC2047">
        <w:rPr>
          <w:sz w:val="18"/>
        </w:rPr>
        <w:t>Supplier</w:t>
      </w:r>
      <w:r>
        <w:rPr>
          <w:sz w:val="18"/>
        </w:rPr>
        <w:t xml:space="preserve"> is an unincorporated partnership, the partnership name can be used.  The Rules of Court in each Australian jurisdiction now state that a partnership can be sued in the firm’s name.   </w:t>
      </w:r>
    </w:p>
    <w:p w14:paraId="62E09D74" w14:textId="258432B8" w:rsidR="007F29D3" w:rsidRDefault="007F29D3" w:rsidP="007F29D3">
      <w:pPr>
        <w:pBdr>
          <w:top w:val="single" w:sz="4" w:space="0" w:color="000000"/>
          <w:left w:val="single" w:sz="4" w:space="0" w:color="000000"/>
          <w:bottom w:val="single" w:sz="4" w:space="0" w:color="000000"/>
          <w:right w:val="single" w:sz="4" w:space="0" w:color="000000"/>
        </w:pBdr>
        <w:spacing w:after="309" w:line="216" w:lineRule="auto"/>
        <w:ind w:left="835"/>
      </w:pPr>
      <w:r>
        <w:rPr>
          <w:rFonts w:ascii="Times New Roman" w:eastAsia="Times New Roman" w:hAnsi="Times New Roman"/>
          <w:sz w:val="24"/>
        </w:rPr>
        <w:t xml:space="preserve"> </w:t>
      </w:r>
      <w:r>
        <w:rPr>
          <w:sz w:val="18"/>
        </w:rPr>
        <w:t xml:space="preserve">A business (trading) name is not a legal entity and must </w:t>
      </w:r>
      <w:r>
        <w:rPr>
          <w:sz w:val="18"/>
          <w:u w:val="single" w:color="000000"/>
        </w:rPr>
        <w:t>not</w:t>
      </w:r>
      <w:r>
        <w:rPr>
          <w:sz w:val="18"/>
        </w:rPr>
        <w:t xml:space="preserve">, by itself, be used as the name for the </w:t>
      </w:r>
      <w:r w:rsidR="00EC2047">
        <w:rPr>
          <w:sz w:val="18"/>
        </w:rPr>
        <w:t xml:space="preserve">Supplier </w:t>
      </w:r>
    </w:p>
    <w:p w14:paraId="5E05461A" w14:textId="77777777" w:rsidR="007F29D3" w:rsidRDefault="007F29D3" w:rsidP="007F29D3">
      <w:pPr>
        <w:pBdr>
          <w:top w:val="single" w:sz="4" w:space="0" w:color="000000"/>
          <w:left w:val="single" w:sz="4" w:space="0" w:color="000000"/>
          <w:bottom w:val="single" w:sz="4" w:space="0" w:color="000000"/>
          <w:right w:val="single" w:sz="4" w:space="0" w:color="000000"/>
        </w:pBdr>
        <w:spacing w:after="0" w:line="268" w:lineRule="auto"/>
        <w:ind w:left="835"/>
      </w:pPr>
      <w:r>
        <w:rPr>
          <w:rFonts w:ascii="Times New Roman" w:eastAsia="Times New Roman" w:hAnsi="Times New Roman"/>
          <w:sz w:val="37"/>
          <w:vertAlign w:val="superscript"/>
        </w:rPr>
        <w:t xml:space="preserve"> </w:t>
      </w:r>
      <w:r>
        <w:rPr>
          <w:sz w:val="25"/>
          <w:vertAlign w:val="superscript"/>
        </w:rPr>
        <w:t xml:space="preserve"> </w:t>
      </w:r>
      <w:r>
        <w:rPr>
          <w:sz w:val="18"/>
        </w:rPr>
        <w:t xml:space="preserve">The name(s) of the owner(s) of the business name should be inserted as follows: </w:t>
      </w:r>
    </w:p>
    <w:p w14:paraId="0B5F40EB" w14:textId="77777777" w:rsidR="007F29D3" w:rsidRDefault="007F29D3" w:rsidP="007F29D3">
      <w:pPr>
        <w:pBdr>
          <w:top w:val="single" w:sz="4" w:space="0" w:color="000000"/>
          <w:left w:val="single" w:sz="4" w:space="0" w:color="000000"/>
          <w:bottom w:val="single" w:sz="4" w:space="0" w:color="000000"/>
          <w:right w:val="single" w:sz="4" w:space="0" w:color="000000"/>
        </w:pBdr>
        <w:spacing w:after="291" w:line="249" w:lineRule="auto"/>
        <w:ind w:left="825"/>
      </w:pPr>
      <w:r>
        <w:rPr>
          <w:rFonts w:ascii="Times New Roman" w:eastAsia="Times New Roman" w:hAnsi="Times New Roman"/>
          <w:sz w:val="24"/>
        </w:rPr>
        <w:t xml:space="preserve"> </w:t>
      </w:r>
      <w:r>
        <w:rPr>
          <w:i/>
          <w:sz w:val="18"/>
        </w:rPr>
        <w:t>“[</w:t>
      </w:r>
      <w:r>
        <w:rPr>
          <w:i/>
          <w:color w:val="FF0000"/>
          <w:sz w:val="18"/>
        </w:rPr>
        <w:t>insert name of first owner</w:t>
      </w:r>
      <w:r>
        <w:rPr>
          <w:i/>
          <w:sz w:val="18"/>
        </w:rPr>
        <w:t xml:space="preserve">] of </w:t>
      </w:r>
      <w:r>
        <w:rPr>
          <w:i/>
          <w:color w:val="FF0000"/>
          <w:sz w:val="18"/>
        </w:rPr>
        <w:t>[insert address of first owner],</w:t>
      </w:r>
      <w:r>
        <w:rPr>
          <w:i/>
          <w:sz w:val="18"/>
        </w:rPr>
        <w:t xml:space="preserve"> </w:t>
      </w:r>
      <w:r>
        <w:rPr>
          <w:i/>
          <w:color w:val="FF0000"/>
          <w:sz w:val="18"/>
        </w:rPr>
        <w:t xml:space="preserve">[insert name of second owner] </w:t>
      </w:r>
      <w:r>
        <w:rPr>
          <w:i/>
          <w:sz w:val="18"/>
        </w:rPr>
        <w:t xml:space="preserve">of </w:t>
      </w:r>
      <w:r>
        <w:rPr>
          <w:i/>
          <w:color w:val="FF0000"/>
          <w:sz w:val="18"/>
        </w:rPr>
        <w:t xml:space="preserve">[insert address </w:t>
      </w:r>
      <w:r>
        <w:rPr>
          <w:rFonts w:ascii="Times New Roman" w:eastAsia="Times New Roman" w:hAnsi="Times New Roman"/>
          <w:sz w:val="24"/>
        </w:rPr>
        <w:t xml:space="preserve"> </w:t>
      </w:r>
      <w:r>
        <w:rPr>
          <w:i/>
          <w:color w:val="FF0000"/>
          <w:sz w:val="18"/>
        </w:rPr>
        <w:t xml:space="preserve">of second owner] </w:t>
      </w:r>
      <w:r>
        <w:rPr>
          <w:i/>
          <w:sz w:val="18"/>
        </w:rPr>
        <w:t xml:space="preserve">and </w:t>
      </w:r>
      <w:r>
        <w:rPr>
          <w:i/>
          <w:color w:val="FF0000"/>
          <w:sz w:val="18"/>
        </w:rPr>
        <w:t xml:space="preserve">[insert name of third owner] </w:t>
      </w:r>
      <w:r>
        <w:rPr>
          <w:i/>
          <w:sz w:val="18"/>
        </w:rPr>
        <w:t>and [</w:t>
      </w:r>
      <w:r>
        <w:rPr>
          <w:i/>
          <w:color w:val="FF0000"/>
          <w:sz w:val="18"/>
        </w:rPr>
        <w:t xml:space="preserve">insert address of third owner] </w:t>
      </w:r>
      <w:r>
        <w:rPr>
          <w:i/>
          <w:sz w:val="18"/>
        </w:rPr>
        <w:t xml:space="preserve">trading under the </w:t>
      </w:r>
      <w:r>
        <w:rPr>
          <w:rFonts w:ascii="Times New Roman" w:eastAsia="Times New Roman" w:hAnsi="Times New Roman"/>
          <w:sz w:val="24"/>
        </w:rPr>
        <w:t xml:space="preserve"> </w:t>
      </w:r>
      <w:r>
        <w:rPr>
          <w:i/>
          <w:sz w:val="18"/>
        </w:rPr>
        <w:t xml:space="preserve">business name </w:t>
      </w:r>
      <w:r>
        <w:rPr>
          <w:sz w:val="25"/>
          <w:vertAlign w:val="subscript"/>
        </w:rPr>
        <w:t xml:space="preserve"> </w:t>
      </w:r>
      <w:r>
        <w:rPr>
          <w:sz w:val="25"/>
          <w:vertAlign w:val="subscript"/>
        </w:rPr>
        <w:tab/>
      </w:r>
      <w:r>
        <w:rPr>
          <w:i/>
          <w:color w:val="FF0000"/>
          <w:sz w:val="18"/>
        </w:rPr>
        <w:t>“[insert business name]</w:t>
      </w:r>
      <w:r>
        <w:rPr>
          <w:i/>
          <w:sz w:val="18"/>
        </w:rPr>
        <w:t xml:space="preserve">” </w:t>
      </w:r>
    </w:p>
    <w:p w14:paraId="604A394E" w14:textId="7F05AC4A" w:rsidR="007F29D3" w:rsidRDefault="007F29D3" w:rsidP="007F29D3">
      <w:pPr>
        <w:pBdr>
          <w:top w:val="single" w:sz="4" w:space="0" w:color="000000"/>
          <w:left w:val="single" w:sz="4" w:space="0" w:color="000000"/>
          <w:bottom w:val="single" w:sz="4" w:space="0" w:color="000000"/>
          <w:right w:val="single" w:sz="4" w:space="0" w:color="000000"/>
        </w:pBdr>
        <w:spacing w:after="0" w:line="371" w:lineRule="auto"/>
        <w:ind w:left="835"/>
      </w:pPr>
      <w:r>
        <w:rPr>
          <w:rFonts w:ascii="Times New Roman" w:eastAsia="Times New Roman" w:hAnsi="Times New Roman"/>
          <w:sz w:val="24"/>
        </w:rPr>
        <w:t xml:space="preserve"> </w:t>
      </w:r>
      <w:r>
        <w:rPr>
          <w:sz w:val="18"/>
        </w:rPr>
        <w:t xml:space="preserve">Where the </w:t>
      </w:r>
      <w:r w:rsidR="00EC2047">
        <w:rPr>
          <w:sz w:val="18"/>
        </w:rPr>
        <w:t>Supplier</w:t>
      </w:r>
      <w:r>
        <w:rPr>
          <w:sz w:val="18"/>
        </w:rPr>
        <w:t xml:space="preserve"> is a ‘consortium’ of legal entities, the names of each separate legal entity should</w:t>
      </w:r>
      <w:r>
        <w:rPr>
          <w:rFonts w:ascii="Times New Roman" w:eastAsia="Times New Roman" w:hAnsi="Times New Roman"/>
          <w:sz w:val="24"/>
        </w:rPr>
        <w:t xml:space="preserve"> </w:t>
      </w:r>
      <w:r>
        <w:rPr>
          <w:sz w:val="18"/>
        </w:rPr>
        <w:t xml:space="preserve">be used. </w:t>
      </w:r>
      <w:r>
        <w:rPr>
          <w:rFonts w:ascii="Times New Roman" w:eastAsia="Times New Roman" w:hAnsi="Times New Roman"/>
          <w:sz w:val="24"/>
        </w:rPr>
        <w:t xml:space="preserve"> </w:t>
      </w:r>
      <w:r>
        <w:rPr>
          <w:sz w:val="18"/>
        </w:rPr>
        <w:t xml:space="preserve">Parties to the engagement may sign the Agreement Details at the base of this document. </w:t>
      </w:r>
    </w:p>
    <w:p w14:paraId="1A855F8C" w14:textId="77777777" w:rsidR="007F29D3" w:rsidRDefault="007F29D3" w:rsidP="007F29D3">
      <w:pPr>
        <w:pBdr>
          <w:top w:val="single" w:sz="4" w:space="0" w:color="000000"/>
          <w:left w:val="single" w:sz="4" w:space="0" w:color="000000"/>
          <w:bottom w:val="single" w:sz="4" w:space="0" w:color="000000"/>
          <w:right w:val="single" w:sz="4" w:space="0" w:color="000000"/>
        </w:pBdr>
        <w:spacing w:after="0" w:line="259" w:lineRule="auto"/>
        <w:ind w:left="825"/>
      </w:pPr>
      <w:r>
        <w:rPr>
          <w:rFonts w:ascii="Times New Roman" w:eastAsia="Times New Roman" w:hAnsi="Times New Roman"/>
          <w:sz w:val="24"/>
        </w:rPr>
        <w:t xml:space="preserve"> </w:t>
      </w:r>
    </w:p>
    <w:p w14:paraId="09AF3B28" w14:textId="77777777" w:rsidR="007F29D3" w:rsidRDefault="007F29D3" w:rsidP="007F29D3">
      <w:pPr>
        <w:spacing w:after="0" w:line="259" w:lineRule="auto"/>
        <w:ind w:left="782"/>
        <w:jc w:val="center"/>
      </w:pPr>
      <w:r>
        <w:rPr>
          <w:b/>
          <w:sz w:val="16"/>
        </w:rPr>
        <w:t xml:space="preserve"> </w:t>
      </w:r>
    </w:p>
    <w:tbl>
      <w:tblPr>
        <w:tblStyle w:val="TableGrid0"/>
        <w:tblW w:w="9040" w:type="dxa"/>
        <w:tblInd w:w="732" w:type="dxa"/>
        <w:tblCellMar>
          <w:top w:w="68" w:type="dxa"/>
          <w:right w:w="44" w:type="dxa"/>
        </w:tblCellMar>
        <w:tblLook w:val="04A0" w:firstRow="1" w:lastRow="0" w:firstColumn="1" w:lastColumn="0" w:noHBand="0" w:noVBand="1"/>
      </w:tblPr>
      <w:tblGrid>
        <w:gridCol w:w="1451"/>
        <w:gridCol w:w="75"/>
        <w:gridCol w:w="7514"/>
      </w:tblGrid>
      <w:tr w:rsidR="007F29D3" w14:paraId="47136CD8" w14:textId="77777777" w:rsidTr="00A97FDF">
        <w:trPr>
          <w:trHeight w:val="2042"/>
        </w:trPr>
        <w:tc>
          <w:tcPr>
            <w:tcW w:w="1451" w:type="dxa"/>
            <w:tcBorders>
              <w:top w:val="single" w:sz="4" w:space="0" w:color="000000"/>
              <w:left w:val="single" w:sz="4" w:space="0" w:color="000000"/>
              <w:bottom w:val="single" w:sz="4" w:space="0" w:color="000000"/>
              <w:right w:val="nil"/>
            </w:tcBorders>
          </w:tcPr>
          <w:p w14:paraId="227D10F9" w14:textId="77777777" w:rsidR="007F29D3" w:rsidRDefault="007F29D3" w:rsidP="00A97FDF">
            <w:pPr>
              <w:spacing w:after="0" w:line="259" w:lineRule="auto"/>
              <w:ind w:left="108"/>
            </w:pPr>
            <w:r>
              <w:rPr>
                <w:b/>
                <w:sz w:val="24"/>
              </w:rPr>
              <w:t xml:space="preserve">Principal </w:t>
            </w:r>
          </w:p>
        </w:tc>
        <w:tc>
          <w:tcPr>
            <w:tcW w:w="7589" w:type="dxa"/>
            <w:gridSpan w:val="2"/>
            <w:tcBorders>
              <w:top w:val="single" w:sz="4" w:space="0" w:color="000000"/>
              <w:left w:val="nil"/>
              <w:bottom w:val="single" w:sz="4" w:space="0" w:color="000000"/>
              <w:right w:val="single" w:sz="4" w:space="0" w:color="000000"/>
            </w:tcBorders>
            <w:vAlign w:val="center"/>
          </w:tcPr>
          <w:p w14:paraId="3300F713" w14:textId="77777777" w:rsidR="007F29D3" w:rsidRDefault="007F29D3" w:rsidP="00A97FDF">
            <w:pPr>
              <w:spacing w:after="0" w:line="259" w:lineRule="auto"/>
              <w:ind w:left="75" w:right="67" w:hanging="75"/>
            </w:pPr>
            <w:r>
              <w:rPr>
                <w:i/>
                <w:sz w:val="24"/>
              </w:rPr>
              <w:t>{</w:t>
            </w:r>
            <w:r>
              <w:rPr>
                <w:i/>
                <w:sz w:val="24"/>
                <w:shd w:val="clear" w:color="auto" w:fill="D3D3D3"/>
              </w:rPr>
              <w:t>insert department /agency/business enterprise (if business enterprise</w:t>
            </w:r>
            <w:r>
              <w:rPr>
                <w:i/>
                <w:sz w:val="24"/>
              </w:rPr>
              <w:t xml:space="preserve"> </w:t>
            </w:r>
            <w:r>
              <w:rPr>
                <w:i/>
                <w:sz w:val="24"/>
                <w:shd w:val="clear" w:color="auto" w:fill="D3D3D3"/>
              </w:rPr>
              <w:t>is not a legal entity)} acting for and on behalf of the Crown in right of</w:t>
            </w:r>
            <w:r>
              <w:rPr>
                <w:i/>
                <w:sz w:val="24"/>
              </w:rPr>
              <w:t xml:space="preserve"> </w:t>
            </w:r>
            <w:r>
              <w:rPr>
                <w:i/>
                <w:sz w:val="24"/>
                <w:shd w:val="clear" w:color="auto" w:fill="D3D3D3"/>
              </w:rPr>
              <w:t>the State of New South Wales]</w:t>
            </w:r>
            <w:r>
              <w:rPr>
                <w:sz w:val="24"/>
              </w:rPr>
              <w:t xml:space="preserve"> or </w:t>
            </w:r>
            <w:r>
              <w:rPr>
                <w:i/>
                <w:sz w:val="24"/>
                <w:shd w:val="clear" w:color="auto" w:fill="D3D3D3"/>
              </w:rPr>
              <w:t>[{insert name of statutory authority,</w:t>
            </w:r>
            <w:r>
              <w:rPr>
                <w:i/>
                <w:sz w:val="24"/>
              </w:rPr>
              <w:t xml:space="preserve"> </w:t>
            </w:r>
            <w:r>
              <w:rPr>
                <w:i/>
                <w:sz w:val="24"/>
                <w:shd w:val="clear" w:color="auto" w:fill="D3D3D3"/>
              </w:rPr>
              <w:t>statutory corporation or business enterprise (if business enterprise is</w:t>
            </w:r>
            <w:r>
              <w:rPr>
                <w:i/>
                <w:sz w:val="24"/>
              </w:rPr>
              <w:t xml:space="preserve"> </w:t>
            </w:r>
            <w:r>
              <w:rPr>
                <w:i/>
                <w:sz w:val="24"/>
                <w:shd w:val="clear" w:color="auto" w:fill="D3D3D3"/>
              </w:rPr>
              <w:t>a separate legal entity)}]</w:t>
            </w:r>
            <w:r>
              <w:rPr>
                <w:sz w:val="24"/>
              </w:rPr>
              <w:t xml:space="preserve"> of </w:t>
            </w:r>
            <w:r>
              <w:rPr>
                <w:i/>
                <w:sz w:val="24"/>
              </w:rPr>
              <w:t>[insert address]</w:t>
            </w:r>
            <w:r>
              <w:rPr>
                <w:sz w:val="24"/>
              </w:rPr>
              <w:t xml:space="preserve"> ABN </w:t>
            </w:r>
            <w:r>
              <w:rPr>
                <w:i/>
                <w:sz w:val="24"/>
                <w:shd w:val="clear" w:color="auto" w:fill="D3D3D3"/>
              </w:rPr>
              <w:t>[             ]</w:t>
            </w:r>
            <w:r>
              <w:rPr>
                <w:sz w:val="24"/>
              </w:rPr>
              <w:t xml:space="preserve">    </w:t>
            </w:r>
            <w:r>
              <w:rPr>
                <w:b/>
                <w:i/>
                <w:sz w:val="24"/>
              </w:rPr>
              <w:t xml:space="preserve"> </w:t>
            </w:r>
            <w:r>
              <w:rPr>
                <w:sz w:val="24"/>
              </w:rPr>
              <w:t xml:space="preserve"> </w:t>
            </w:r>
          </w:p>
        </w:tc>
      </w:tr>
      <w:tr w:rsidR="007F29D3" w14:paraId="1B510DE1" w14:textId="77777777" w:rsidTr="00A97FDF">
        <w:trPr>
          <w:trHeight w:val="684"/>
        </w:trPr>
        <w:tc>
          <w:tcPr>
            <w:tcW w:w="1451" w:type="dxa"/>
            <w:tcBorders>
              <w:top w:val="single" w:sz="4" w:space="0" w:color="000000"/>
              <w:left w:val="single" w:sz="4" w:space="0" w:color="000000"/>
              <w:bottom w:val="single" w:sz="4" w:space="0" w:color="000000"/>
              <w:right w:val="nil"/>
            </w:tcBorders>
          </w:tcPr>
          <w:p w14:paraId="4F43653F" w14:textId="77777777" w:rsidR="007F29D3" w:rsidRDefault="007F29D3" w:rsidP="00A97FDF">
            <w:pPr>
              <w:spacing w:after="0" w:line="259" w:lineRule="auto"/>
              <w:ind w:left="108"/>
            </w:pPr>
            <w:r>
              <w:rPr>
                <w:b/>
                <w:sz w:val="24"/>
              </w:rPr>
              <w:t xml:space="preserve">Service Provider </w:t>
            </w:r>
          </w:p>
        </w:tc>
        <w:tc>
          <w:tcPr>
            <w:tcW w:w="7589" w:type="dxa"/>
            <w:gridSpan w:val="2"/>
            <w:tcBorders>
              <w:top w:val="single" w:sz="4" w:space="0" w:color="000000"/>
              <w:left w:val="nil"/>
              <w:bottom w:val="single" w:sz="4" w:space="0" w:color="000000"/>
              <w:right w:val="single" w:sz="4" w:space="0" w:color="000000"/>
            </w:tcBorders>
            <w:vAlign w:val="center"/>
          </w:tcPr>
          <w:p w14:paraId="6790065D" w14:textId="77777777" w:rsidR="007F29D3" w:rsidRDefault="007F29D3" w:rsidP="00A97FDF">
            <w:pPr>
              <w:spacing w:after="0" w:line="259" w:lineRule="auto"/>
              <w:ind w:left="75"/>
            </w:pPr>
            <w:r>
              <w:rPr>
                <w:rFonts w:ascii="Times New Roman" w:eastAsia="Times New Roman" w:hAnsi="Times New Roman" w:cs="Times New Roman"/>
                <w:sz w:val="24"/>
              </w:rPr>
              <w:t xml:space="preserve">  </w:t>
            </w:r>
            <w:r>
              <w:rPr>
                <w:i/>
                <w:sz w:val="24"/>
                <w:shd w:val="clear" w:color="auto" w:fill="D3D3D3"/>
              </w:rPr>
              <w:t>insert name of</w:t>
            </w:r>
            <w:r>
              <w:rPr>
                <w:sz w:val="24"/>
              </w:rPr>
              <w:t xml:space="preserve"> Service Provider</w:t>
            </w:r>
            <w:r>
              <w:rPr>
                <w:rFonts w:ascii="Times New Roman" w:eastAsia="Times New Roman" w:hAnsi="Times New Roman" w:cs="Times New Roman"/>
                <w:sz w:val="24"/>
              </w:rPr>
              <w:t xml:space="preserve">   </w:t>
            </w:r>
            <w:r>
              <w:rPr>
                <w:sz w:val="24"/>
              </w:rPr>
              <w:t>[ of [</w:t>
            </w:r>
            <w:r>
              <w:rPr>
                <w:i/>
                <w:sz w:val="24"/>
                <w:shd w:val="clear" w:color="auto" w:fill="D3D3D3"/>
              </w:rPr>
              <w:t>insert address</w:t>
            </w:r>
            <w:r>
              <w:rPr>
                <w:sz w:val="24"/>
              </w:rPr>
              <w:t xml:space="preserve">] ABN </w:t>
            </w:r>
            <w:r>
              <w:rPr>
                <w:sz w:val="24"/>
                <w:shd w:val="clear" w:color="auto" w:fill="D3D3D3"/>
              </w:rPr>
              <w:t>[ ]</w:t>
            </w:r>
            <w:r>
              <w:rPr>
                <w:sz w:val="24"/>
              </w:rPr>
              <w:t xml:space="preserve"> </w:t>
            </w:r>
          </w:p>
        </w:tc>
      </w:tr>
      <w:tr w:rsidR="007F29D3" w14:paraId="0CA01DF3" w14:textId="77777777" w:rsidTr="00A97FDF">
        <w:trPr>
          <w:trHeight w:val="958"/>
        </w:trPr>
        <w:tc>
          <w:tcPr>
            <w:tcW w:w="1451" w:type="dxa"/>
            <w:tcBorders>
              <w:top w:val="single" w:sz="4" w:space="0" w:color="000000"/>
              <w:left w:val="single" w:sz="4" w:space="0" w:color="000000"/>
              <w:bottom w:val="single" w:sz="4" w:space="0" w:color="000000"/>
              <w:right w:val="nil"/>
            </w:tcBorders>
          </w:tcPr>
          <w:p w14:paraId="0F8E4064" w14:textId="77777777" w:rsidR="007F29D3" w:rsidRDefault="007F29D3" w:rsidP="00A97FDF">
            <w:pPr>
              <w:spacing w:after="0" w:line="259" w:lineRule="auto"/>
              <w:ind w:left="108"/>
            </w:pPr>
            <w:r>
              <w:rPr>
                <w:b/>
                <w:sz w:val="24"/>
              </w:rPr>
              <w:t xml:space="preserve">Service Provider’s Proposal </w:t>
            </w:r>
          </w:p>
        </w:tc>
        <w:tc>
          <w:tcPr>
            <w:tcW w:w="7589" w:type="dxa"/>
            <w:gridSpan w:val="2"/>
            <w:tcBorders>
              <w:top w:val="single" w:sz="4" w:space="0" w:color="000000"/>
              <w:left w:val="nil"/>
              <w:bottom w:val="single" w:sz="4" w:space="0" w:color="000000"/>
              <w:right w:val="single" w:sz="4" w:space="0" w:color="000000"/>
            </w:tcBorders>
            <w:vAlign w:val="center"/>
          </w:tcPr>
          <w:p w14:paraId="5F48F306" w14:textId="77777777" w:rsidR="007F29D3" w:rsidRDefault="007F29D3" w:rsidP="00A97FDF">
            <w:pPr>
              <w:spacing w:after="0" w:line="259" w:lineRule="auto"/>
              <w:ind w:left="75" w:right="4692"/>
            </w:pPr>
            <w:r>
              <w:rPr>
                <w:sz w:val="24"/>
              </w:rPr>
              <w:t xml:space="preserve">Attached: </w:t>
            </w:r>
            <w:r>
              <w:rPr>
                <w:i/>
                <w:sz w:val="24"/>
                <w:shd w:val="clear" w:color="auto" w:fill="D3D3D3"/>
              </w:rPr>
              <w:t>Yes / No</w:t>
            </w:r>
            <w:r>
              <w:rPr>
                <w:sz w:val="24"/>
              </w:rPr>
              <w:t xml:space="preserve"> Dated: </w:t>
            </w:r>
          </w:p>
        </w:tc>
      </w:tr>
      <w:tr w:rsidR="007F29D3" w14:paraId="19315B91" w14:textId="77777777" w:rsidTr="00A97FDF">
        <w:trPr>
          <w:trHeight w:val="742"/>
        </w:trPr>
        <w:tc>
          <w:tcPr>
            <w:tcW w:w="1451" w:type="dxa"/>
            <w:tcBorders>
              <w:top w:val="single" w:sz="4" w:space="0" w:color="000000"/>
              <w:left w:val="single" w:sz="4" w:space="0" w:color="000000"/>
              <w:bottom w:val="single" w:sz="4" w:space="0" w:color="000000"/>
              <w:right w:val="nil"/>
            </w:tcBorders>
          </w:tcPr>
          <w:p w14:paraId="75A9B4E9" w14:textId="77777777" w:rsidR="007F29D3" w:rsidRDefault="007F29D3" w:rsidP="00A97FDF">
            <w:pPr>
              <w:spacing w:after="0" w:line="259" w:lineRule="auto"/>
              <w:ind w:left="108"/>
            </w:pPr>
            <w:r>
              <w:rPr>
                <w:b/>
                <w:sz w:val="24"/>
              </w:rPr>
              <w:t xml:space="preserve">Item 1: </w:t>
            </w:r>
          </w:p>
        </w:tc>
        <w:tc>
          <w:tcPr>
            <w:tcW w:w="7589" w:type="dxa"/>
            <w:gridSpan w:val="2"/>
            <w:tcBorders>
              <w:top w:val="single" w:sz="4" w:space="0" w:color="000000"/>
              <w:left w:val="nil"/>
              <w:bottom w:val="single" w:sz="4" w:space="0" w:color="000000"/>
              <w:right w:val="single" w:sz="4" w:space="0" w:color="000000"/>
            </w:tcBorders>
          </w:tcPr>
          <w:p w14:paraId="0A8E5359" w14:textId="3C0DEE5E" w:rsidR="007F29D3" w:rsidRDefault="007F29D3" w:rsidP="00A97FDF">
            <w:pPr>
              <w:spacing w:after="44" w:line="259" w:lineRule="auto"/>
              <w:ind w:left="75"/>
            </w:pPr>
            <w:r>
              <w:rPr>
                <w:b/>
                <w:sz w:val="24"/>
              </w:rPr>
              <w:t>Services</w:t>
            </w:r>
            <w:r>
              <w:rPr>
                <w:sz w:val="24"/>
              </w:rPr>
              <w:t xml:space="preserve"> </w:t>
            </w:r>
            <w:r>
              <w:rPr>
                <w:sz w:val="18"/>
              </w:rPr>
              <w:t xml:space="preserve">(clause 1.1) </w:t>
            </w:r>
          </w:p>
          <w:p w14:paraId="112024D3" w14:textId="77777777" w:rsidR="007F29D3" w:rsidRDefault="007F29D3" w:rsidP="00A97FDF">
            <w:pPr>
              <w:spacing w:after="0" w:line="259" w:lineRule="auto"/>
              <w:ind w:left="75"/>
            </w:pPr>
            <w:r>
              <w:rPr>
                <w:sz w:val="24"/>
              </w:rPr>
              <w:t xml:space="preserve"> </w:t>
            </w:r>
          </w:p>
        </w:tc>
      </w:tr>
      <w:tr w:rsidR="007F29D3" w14:paraId="57C9579C" w14:textId="77777777" w:rsidTr="00A97FDF">
        <w:trPr>
          <w:trHeight w:val="742"/>
        </w:trPr>
        <w:tc>
          <w:tcPr>
            <w:tcW w:w="1451" w:type="dxa"/>
            <w:tcBorders>
              <w:top w:val="single" w:sz="4" w:space="0" w:color="000000"/>
              <w:left w:val="single" w:sz="4" w:space="0" w:color="000000"/>
              <w:bottom w:val="single" w:sz="4" w:space="0" w:color="000000"/>
              <w:right w:val="nil"/>
            </w:tcBorders>
          </w:tcPr>
          <w:p w14:paraId="159283E6" w14:textId="77777777" w:rsidR="007F29D3" w:rsidRDefault="007F29D3" w:rsidP="00A97FDF">
            <w:pPr>
              <w:spacing w:after="0" w:line="259" w:lineRule="auto"/>
              <w:ind w:left="108"/>
            </w:pPr>
            <w:r>
              <w:rPr>
                <w:b/>
                <w:sz w:val="24"/>
              </w:rPr>
              <w:t xml:space="preserve">Item 2: </w:t>
            </w:r>
          </w:p>
        </w:tc>
        <w:tc>
          <w:tcPr>
            <w:tcW w:w="7589" w:type="dxa"/>
            <w:gridSpan w:val="2"/>
            <w:tcBorders>
              <w:top w:val="single" w:sz="4" w:space="0" w:color="000000"/>
              <w:left w:val="nil"/>
              <w:bottom w:val="single" w:sz="4" w:space="0" w:color="000000"/>
              <w:right w:val="single" w:sz="4" w:space="0" w:color="000000"/>
            </w:tcBorders>
          </w:tcPr>
          <w:p w14:paraId="30DAC734" w14:textId="1D5CE9D0" w:rsidR="007F29D3" w:rsidRDefault="007F29D3" w:rsidP="00A97FDF">
            <w:pPr>
              <w:spacing w:after="46" w:line="259" w:lineRule="auto"/>
              <w:ind w:left="75"/>
            </w:pPr>
            <w:r>
              <w:rPr>
                <w:b/>
                <w:sz w:val="24"/>
              </w:rPr>
              <w:t xml:space="preserve">Fees </w:t>
            </w:r>
            <w:r>
              <w:rPr>
                <w:sz w:val="18"/>
              </w:rPr>
              <w:t xml:space="preserve">(clause 5.3) </w:t>
            </w:r>
          </w:p>
          <w:p w14:paraId="5418D5A7" w14:textId="77777777" w:rsidR="007F29D3" w:rsidRDefault="007F29D3" w:rsidP="00A97FDF">
            <w:pPr>
              <w:spacing w:after="0" w:line="259" w:lineRule="auto"/>
              <w:ind w:left="75"/>
            </w:pPr>
            <w:r>
              <w:rPr>
                <w:b/>
                <w:sz w:val="24"/>
              </w:rPr>
              <w:t xml:space="preserve"> </w:t>
            </w:r>
          </w:p>
        </w:tc>
      </w:tr>
      <w:tr w:rsidR="007F29D3" w14:paraId="099645B0" w14:textId="77777777" w:rsidTr="00A97FDF">
        <w:trPr>
          <w:trHeight w:val="742"/>
        </w:trPr>
        <w:tc>
          <w:tcPr>
            <w:tcW w:w="1451" w:type="dxa"/>
            <w:tcBorders>
              <w:top w:val="single" w:sz="4" w:space="0" w:color="000000"/>
              <w:left w:val="single" w:sz="4" w:space="0" w:color="000000"/>
              <w:bottom w:val="single" w:sz="4" w:space="0" w:color="000000"/>
              <w:right w:val="nil"/>
            </w:tcBorders>
          </w:tcPr>
          <w:p w14:paraId="6232E3BF" w14:textId="77777777" w:rsidR="007F29D3" w:rsidRDefault="007F29D3" w:rsidP="00A97FDF">
            <w:pPr>
              <w:spacing w:after="0" w:line="259" w:lineRule="auto"/>
              <w:ind w:left="108"/>
            </w:pPr>
            <w:r>
              <w:rPr>
                <w:b/>
                <w:sz w:val="24"/>
              </w:rPr>
              <w:t xml:space="preserve">Item 3: </w:t>
            </w:r>
          </w:p>
        </w:tc>
        <w:tc>
          <w:tcPr>
            <w:tcW w:w="7589" w:type="dxa"/>
            <w:gridSpan w:val="2"/>
            <w:tcBorders>
              <w:top w:val="single" w:sz="4" w:space="0" w:color="000000"/>
              <w:left w:val="nil"/>
              <w:bottom w:val="single" w:sz="4" w:space="0" w:color="000000"/>
              <w:right w:val="single" w:sz="4" w:space="0" w:color="000000"/>
            </w:tcBorders>
          </w:tcPr>
          <w:p w14:paraId="5557FBB0" w14:textId="107D41B4" w:rsidR="007F29D3" w:rsidRDefault="007F29D3" w:rsidP="00A97FDF">
            <w:pPr>
              <w:spacing w:after="41" w:line="259" w:lineRule="auto"/>
              <w:ind w:left="75"/>
            </w:pPr>
            <w:r>
              <w:rPr>
                <w:b/>
                <w:sz w:val="24"/>
              </w:rPr>
              <w:t>Commencement Date:</w:t>
            </w:r>
            <w:r>
              <w:rPr>
                <w:sz w:val="24"/>
              </w:rPr>
              <w:t xml:space="preserve"> </w:t>
            </w:r>
            <w:r>
              <w:rPr>
                <w:sz w:val="18"/>
              </w:rPr>
              <w:t xml:space="preserve">(clause 2) </w:t>
            </w:r>
          </w:p>
          <w:p w14:paraId="2B5F7EF5" w14:textId="7BF4F05D" w:rsidR="007F29D3" w:rsidRDefault="007F29D3" w:rsidP="00A97FDF">
            <w:pPr>
              <w:spacing w:after="0" w:line="259" w:lineRule="auto"/>
              <w:ind w:left="75"/>
            </w:pPr>
            <w:r>
              <w:rPr>
                <w:sz w:val="24"/>
              </w:rPr>
              <w:t xml:space="preserve"> </w:t>
            </w:r>
            <w:r w:rsidRPr="00E24A4B">
              <w:rPr>
                <w:b/>
                <w:sz w:val="24"/>
              </w:rPr>
              <w:t>Completion Date</w:t>
            </w:r>
            <w:r>
              <w:rPr>
                <w:sz w:val="24"/>
              </w:rPr>
              <w:t xml:space="preserve">: </w:t>
            </w:r>
            <w:r w:rsidRPr="000A1EDF">
              <w:rPr>
                <w:sz w:val="18"/>
                <w:szCs w:val="18"/>
              </w:rPr>
              <w:t>(clause 11)</w:t>
            </w:r>
          </w:p>
        </w:tc>
      </w:tr>
      <w:tr w:rsidR="007F29D3" w14:paraId="40A72166" w14:textId="77777777" w:rsidTr="00A97FDF">
        <w:trPr>
          <w:trHeight w:val="1078"/>
        </w:trPr>
        <w:tc>
          <w:tcPr>
            <w:tcW w:w="1451" w:type="dxa"/>
            <w:tcBorders>
              <w:top w:val="single" w:sz="4" w:space="0" w:color="000000"/>
              <w:left w:val="single" w:sz="4" w:space="0" w:color="000000"/>
              <w:bottom w:val="single" w:sz="4" w:space="0" w:color="000000"/>
              <w:right w:val="nil"/>
            </w:tcBorders>
          </w:tcPr>
          <w:p w14:paraId="64FC2BC1" w14:textId="77777777" w:rsidR="007F29D3" w:rsidRDefault="007F29D3" w:rsidP="00A97FDF">
            <w:pPr>
              <w:spacing w:after="99" w:line="259" w:lineRule="auto"/>
              <w:ind w:left="108"/>
            </w:pPr>
            <w:r>
              <w:rPr>
                <w:b/>
                <w:sz w:val="24"/>
              </w:rPr>
              <w:lastRenderedPageBreak/>
              <w:t xml:space="preserve">Item 4: </w:t>
            </w:r>
          </w:p>
          <w:p w14:paraId="39277B82" w14:textId="77777777" w:rsidR="007F29D3" w:rsidRDefault="007F29D3" w:rsidP="00A97FDF">
            <w:pPr>
              <w:spacing w:after="0" w:line="259" w:lineRule="auto"/>
              <w:ind w:left="108"/>
            </w:pPr>
            <w:r>
              <w:rPr>
                <w:b/>
                <w:sz w:val="24"/>
              </w:rPr>
              <w:t xml:space="preserve"> </w:t>
            </w:r>
          </w:p>
        </w:tc>
        <w:tc>
          <w:tcPr>
            <w:tcW w:w="7589" w:type="dxa"/>
            <w:gridSpan w:val="2"/>
            <w:tcBorders>
              <w:top w:val="single" w:sz="4" w:space="0" w:color="000000"/>
              <w:left w:val="nil"/>
              <w:bottom w:val="single" w:sz="4" w:space="0" w:color="000000"/>
              <w:right w:val="single" w:sz="4" w:space="0" w:color="000000"/>
            </w:tcBorders>
          </w:tcPr>
          <w:p w14:paraId="3AB9EF63" w14:textId="3B9B5640" w:rsidR="007F29D3" w:rsidRDefault="007F29D3" w:rsidP="00A97FDF">
            <w:pPr>
              <w:spacing w:after="103" w:line="259" w:lineRule="auto"/>
              <w:ind w:left="75"/>
            </w:pPr>
            <w:r>
              <w:rPr>
                <w:b/>
                <w:sz w:val="24"/>
              </w:rPr>
              <w:t>Program</w:t>
            </w:r>
            <w:r>
              <w:rPr>
                <w:sz w:val="24"/>
              </w:rPr>
              <w:t xml:space="preserve"> </w:t>
            </w:r>
            <w:r>
              <w:rPr>
                <w:sz w:val="18"/>
              </w:rPr>
              <w:t>(clause 4.5(a))</w:t>
            </w:r>
            <w:r>
              <w:rPr>
                <w:sz w:val="24"/>
              </w:rPr>
              <w:t xml:space="preserve"> </w:t>
            </w:r>
          </w:p>
          <w:p w14:paraId="0A21758C" w14:textId="77777777" w:rsidR="007F29D3" w:rsidRDefault="007F29D3" w:rsidP="00A97FDF">
            <w:pPr>
              <w:spacing w:after="0" w:line="259" w:lineRule="auto"/>
              <w:ind w:left="75"/>
            </w:pPr>
            <w:r>
              <w:rPr>
                <w:sz w:val="24"/>
              </w:rPr>
              <w:t>Program for performance and completion of the Services is [</w:t>
            </w:r>
            <w:r>
              <w:rPr>
                <w:i/>
                <w:sz w:val="24"/>
                <w:shd w:val="clear" w:color="auto" w:fill="D3D3D3"/>
              </w:rPr>
              <w:t>required</w:t>
            </w:r>
            <w:r>
              <w:rPr>
                <w:sz w:val="24"/>
              </w:rPr>
              <w:t>] / [</w:t>
            </w:r>
            <w:r>
              <w:rPr>
                <w:i/>
                <w:sz w:val="24"/>
                <w:shd w:val="clear" w:color="auto" w:fill="D3D3D3"/>
              </w:rPr>
              <w:t>not required</w:t>
            </w:r>
            <w:r>
              <w:rPr>
                <w:sz w:val="24"/>
              </w:rPr>
              <w:t xml:space="preserve">]. </w:t>
            </w:r>
          </w:p>
        </w:tc>
      </w:tr>
      <w:tr w:rsidR="007F29D3" w14:paraId="01C11348" w14:textId="77777777" w:rsidTr="00A97FDF">
        <w:trPr>
          <w:trHeight w:val="744"/>
        </w:trPr>
        <w:tc>
          <w:tcPr>
            <w:tcW w:w="1451" w:type="dxa"/>
            <w:tcBorders>
              <w:top w:val="single" w:sz="4" w:space="0" w:color="000000"/>
              <w:left w:val="single" w:sz="4" w:space="0" w:color="000000"/>
              <w:bottom w:val="single" w:sz="4" w:space="0" w:color="000000"/>
              <w:right w:val="nil"/>
            </w:tcBorders>
          </w:tcPr>
          <w:p w14:paraId="66B91FF7" w14:textId="77777777" w:rsidR="007F29D3" w:rsidRDefault="007F29D3" w:rsidP="00A97FDF">
            <w:pPr>
              <w:spacing w:after="0" w:line="259" w:lineRule="auto"/>
              <w:ind w:left="108"/>
            </w:pPr>
            <w:r>
              <w:rPr>
                <w:b/>
                <w:sz w:val="24"/>
              </w:rPr>
              <w:t xml:space="preserve">Item 5: </w:t>
            </w:r>
          </w:p>
        </w:tc>
        <w:tc>
          <w:tcPr>
            <w:tcW w:w="7589" w:type="dxa"/>
            <w:gridSpan w:val="2"/>
            <w:tcBorders>
              <w:top w:val="single" w:sz="4" w:space="0" w:color="000000"/>
              <w:left w:val="nil"/>
              <w:bottom w:val="single" w:sz="4" w:space="0" w:color="000000"/>
              <w:right w:val="single" w:sz="4" w:space="0" w:color="000000"/>
            </w:tcBorders>
          </w:tcPr>
          <w:p w14:paraId="670C45BB" w14:textId="6E885F12" w:rsidR="007F29D3" w:rsidRDefault="007F29D3" w:rsidP="00A97FDF">
            <w:pPr>
              <w:spacing w:after="41" w:line="259" w:lineRule="auto"/>
              <w:ind w:left="75"/>
            </w:pPr>
            <w:r>
              <w:rPr>
                <w:b/>
                <w:sz w:val="24"/>
              </w:rPr>
              <w:t>Reports &amp; Deliverables</w:t>
            </w:r>
            <w:r>
              <w:rPr>
                <w:sz w:val="24"/>
              </w:rPr>
              <w:t xml:space="preserve"> </w:t>
            </w:r>
            <w:r>
              <w:rPr>
                <w:sz w:val="18"/>
              </w:rPr>
              <w:t xml:space="preserve">(clause 4.6) </w:t>
            </w:r>
          </w:p>
          <w:p w14:paraId="5CDC1290" w14:textId="77777777" w:rsidR="007F29D3" w:rsidRDefault="007F29D3" w:rsidP="00A97FDF">
            <w:pPr>
              <w:spacing w:after="0" w:line="259" w:lineRule="auto"/>
              <w:ind w:left="75"/>
            </w:pPr>
            <w:r>
              <w:rPr>
                <w:sz w:val="24"/>
              </w:rPr>
              <w:t xml:space="preserve"> </w:t>
            </w:r>
          </w:p>
        </w:tc>
      </w:tr>
      <w:tr w:rsidR="007F29D3" w14:paraId="55F99B69" w14:textId="77777777" w:rsidTr="00A97FDF">
        <w:trPr>
          <w:trHeight w:val="742"/>
        </w:trPr>
        <w:tc>
          <w:tcPr>
            <w:tcW w:w="1451" w:type="dxa"/>
            <w:tcBorders>
              <w:top w:val="single" w:sz="4" w:space="0" w:color="000000"/>
              <w:left w:val="single" w:sz="4" w:space="0" w:color="000000"/>
              <w:bottom w:val="single" w:sz="4" w:space="0" w:color="000000"/>
              <w:right w:val="nil"/>
            </w:tcBorders>
          </w:tcPr>
          <w:p w14:paraId="670D5306" w14:textId="77777777" w:rsidR="007F29D3" w:rsidRDefault="007F29D3" w:rsidP="00A97FDF">
            <w:pPr>
              <w:spacing w:after="0" w:line="259" w:lineRule="auto"/>
              <w:ind w:left="108"/>
            </w:pPr>
            <w:r>
              <w:rPr>
                <w:b/>
                <w:sz w:val="24"/>
              </w:rPr>
              <w:t xml:space="preserve">Item 6: </w:t>
            </w:r>
          </w:p>
        </w:tc>
        <w:tc>
          <w:tcPr>
            <w:tcW w:w="7589" w:type="dxa"/>
            <w:gridSpan w:val="2"/>
            <w:tcBorders>
              <w:top w:val="single" w:sz="4" w:space="0" w:color="000000"/>
              <w:left w:val="nil"/>
              <w:bottom w:val="single" w:sz="4" w:space="0" w:color="000000"/>
              <w:right w:val="single" w:sz="4" w:space="0" w:color="000000"/>
            </w:tcBorders>
          </w:tcPr>
          <w:p w14:paraId="0536EAEC" w14:textId="0B8AB625" w:rsidR="007F29D3" w:rsidRDefault="007F29D3" w:rsidP="00A97FDF">
            <w:pPr>
              <w:spacing w:after="41" w:line="259" w:lineRule="auto"/>
              <w:ind w:left="75"/>
            </w:pPr>
            <w:r>
              <w:rPr>
                <w:b/>
                <w:sz w:val="24"/>
              </w:rPr>
              <w:t>S</w:t>
            </w:r>
            <w:r w:rsidR="00EC2047">
              <w:rPr>
                <w:b/>
                <w:sz w:val="24"/>
              </w:rPr>
              <w:t>upplier</w:t>
            </w:r>
            <w:r>
              <w:rPr>
                <w:b/>
                <w:sz w:val="24"/>
              </w:rPr>
              <w:t>'s Representative</w:t>
            </w:r>
            <w:r>
              <w:rPr>
                <w:sz w:val="24"/>
              </w:rPr>
              <w:t xml:space="preserve"> </w:t>
            </w:r>
            <w:r>
              <w:rPr>
                <w:sz w:val="18"/>
              </w:rPr>
              <w:t xml:space="preserve">(clause 4.13) </w:t>
            </w:r>
          </w:p>
          <w:p w14:paraId="26DF0CC5" w14:textId="77777777" w:rsidR="007F29D3" w:rsidRDefault="007F29D3" w:rsidP="00A97FDF">
            <w:pPr>
              <w:spacing w:after="0" w:line="259" w:lineRule="auto"/>
              <w:ind w:left="75"/>
            </w:pPr>
            <w:r>
              <w:rPr>
                <w:sz w:val="24"/>
              </w:rPr>
              <w:t xml:space="preserve"> </w:t>
            </w:r>
          </w:p>
        </w:tc>
      </w:tr>
      <w:tr w:rsidR="007F29D3" w14:paraId="1E55EC0C" w14:textId="77777777" w:rsidTr="00A97FDF">
        <w:trPr>
          <w:trHeight w:val="742"/>
        </w:trPr>
        <w:tc>
          <w:tcPr>
            <w:tcW w:w="1526" w:type="dxa"/>
            <w:gridSpan w:val="2"/>
            <w:tcBorders>
              <w:top w:val="single" w:sz="4" w:space="0" w:color="000000"/>
              <w:left w:val="single" w:sz="4" w:space="0" w:color="000000"/>
              <w:bottom w:val="single" w:sz="4" w:space="0" w:color="000000"/>
              <w:right w:val="nil"/>
            </w:tcBorders>
          </w:tcPr>
          <w:p w14:paraId="63CBEDAC" w14:textId="77777777" w:rsidR="007F29D3" w:rsidRDefault="007F29D3" w:rsidP="00A97FDF">
            <w:pPr>
              <w:spacing w:after="0" w:line="259" w:lineRule="auto"/>
              <w:ind w:left="108"/>
            </w:pPr>
            <w:r>
              <w:rPr>
                <w:b/>
                <w:sz w:val="24"/>
              </w:rPr>
              <w:t xml:space="preserve">Item 7: </w:t>
            </w:r>
          </w:p>
        </w:tc>
        <w:tc>
          <w:tcPr>
            <w:tcW w:w="7514" w:type="dxa"/>
            <w:tcBorders>
              <w:top w:val="single" w:sz="4" w:space="0" w:color="000000"/>
              <w:left w:val="nil"/>
              <w:bottom w:val="single" w:sz="4" w:space="0" w:color="000000"/>
              <w:right w:val="single" w:sz="4" w:space="0" w:color="000000"/>
            </w:tcBorders>
          </w:tcPr>
          <w:p w14:paraId="2169DA38" w14:textId="47FDBDC0" w:rsidR="007F29D3" w:rsidRDefault="007F29D3" w:rsidP="00A97FDF">
            <w:pPr>
              <w:spacing w:after="41" w:line="259" w:lineRule="auto"/>
            </w:pPr>
            <w:r>
              <w:rPr>
                <w:b/>
                <w:sz w:val="24"/>
              </w:rPr>
              <w:t>Principal's Representative</w:t>
            </w:r>
            <w:r>
              <w:rPr>
                <w:sz w:val="24"/>
              </w:rPr>
              <w:t xml:space="preserve"> </w:t>
            </w:r>
            <w:r>
              <w:rPr>
                <w:sz w:val="18"/>
              </w:rPr>
              <w:t xml:space="preserve">(clause 5.2) </w:t>
            </w:r>
          </w:p>
          <w:p w14:paraId="74E55E0C" w14:textId="77777777" w:rsidR="007F29D3" w:rsidRDefault="007F29D3" w:rsidP="00A97FDF">
            <w:pPr>
              <w:spacing w:after="0" w:line="259" w:lineRule="auto"/>
            </w:pPr>
            <w:r>
              <w:rPr>
                <w:sz w:val="24"/>
              </w:rPr>
              <w:t xml:space="preserve"> </w:t>
            </w:r>
          </w:p>
        </w:tc>
      </w:tr>
      <w:tr w:rsidR="007F29D3" w14:paraId="35D00F1D" w14:textId="77777777" w:rsidTr="00A97FDF">
        <w:trPr>
          <w:trHeight w:val="2119"/>
        </w:trPr>
        <w:tc>
          <w:tcPr>
            <w:tcW w:w="1526" w:type="dxa"/>
            <w:gridSpan w:val="2"/>
            <w:tcBorders>
              <w:top w:val="single" w:sz="4" w:space="0" w:color="000000"/>
              <w:left w:val="single" w:sz="4" w:space="0" w:color="000000"/>
              <w:bottom w:val="single" w:sz="4" w:space="0" w:color="000000"/>
              <w:right w:val="nil"/>
            </w:tcBorders>
          </w:tcPr>
          <w:p w14:paraId="614D3B3C" w14:textId="77777777" w:rsidR="007F29D3" w:rsidRDefault="007F29D3" w:rsidP="00A97FDF">
            <w:pPr>
              <w:spacing w:after="0" w:line="259" w:lineRule="auto"/>
              <w:ind w:left="108"/>
            </w:pPr>
            <w:r>
              <w:rPr>
                <w:b/>
                <w:sz w:val="24"/>
              </w:rPr>
              <w:t xml:space="preserve">Item 8: </w:t>
            </w:r>
          </w:p>
        </w:tc>
        <w:tc>
          <w:tcPr>
            <w:tcW w:w="7514" w:type="dxa"/>
            <w:tcBorders>
              <w:top w:val="single" w:sz="4" w:space="0" w:color="000000"/>
              <w:left w:val="nil"/>
              <w:bottom w:val="single" w:sz="4" w:space="0" w:color="000000"/>
              <w:right w:val="single" w:sz="4" w:space="0" w:color="000000"/>
            </w:tcBorders>
          </w:tcPr>
          <w:p w14:paraId="6AE65372" w14:textId="384F540E" w:rsidR="007F29D3" w:rsidRDefault="007F29D3" w:rsidP="00A97FDF">
            <w:pPr>
              <w:spacing w:after="0" w:line="298" w:lineRule="auto"/>
              <w:ind w:right="3973"/>
            </w:pPr>
            <w:r>
              <w:rPr>
                <w:b/>
                <w:sz w:val="24"/>
              </w:rPr>
              <w:t xml:space="preserve">Notices </w:t>
            </w:r>
            <w:r>
              <w:rPr>
                <w:sz w:val="18"/>
              </w:rPr>
              <w:t xml:space="preserve">(clause 14) </w:t>
            </w:r>
            <w:r>
              <w:rPr>
                <w:sz w:val="24"/>
              </w:rPr>
              <w:t xml:space="preserve">Principal's Name: </w:t>
            </w:r>
          </w:p>
          <w:p w14:paraId="211C36C6" w14:textId="77777777" w:rsidR="007F29D3" w:rsidRDefault="007F29D3" w:rsidP="00A97FDF">
            <w:pPr>
              <w:spacing w:after="38" w:line="259" w:lineRule="auto"/>
            </w:pPr>
            <w:r>
              <w:rPr>
                <w:sz w:val="24"/>
              </w:rPr>
              <w:t xml:space="preserve">Address: </w:t>
            </w:r>
          </w:p>
          <w:p w14:paraId="526E153B" w14:textId="77777777" w:rsidR="007F29D3" w:rsidRDefault="007F29D3" w:rsidP="00A97FDF">
            <w:pPr>
              <w:spacing w:after="38" w:line="259" w:lineRule="auto"/>
            </w:pPr>
            <w:r>
              <w:rPr>
                <w:sz w:val="24"/>
              </w:rPr>
              <w:t xml:space="preserve">Facsimile No: </w:t>
            </w:r>
          </w:p>
          <w:p w14:paraId="64316753" w14:textId="77777777" w:rsidR="007F29D3" w:rsidRDefault="007F29D3" w:rsidP="00A97FDF">
            <w:pPr>
              <w:spacing w:after="40" w:line="259" w:lineRule="auto"/>
            </w:pPr>
            <w:r>
              <w:rPr>
                <w:sz w:val="24"/>
              </w:rPr>
              <w:t xml:space="preserve">Email: </w:t>
            </w:r>
          </w:p>
          <w:p w14:paraId="5655D4C3" w14:textId="77777777" w:rsidR="007F29D3" w:rsidRDefault="007F29D3" w:rsidP="00A97FDF">
            <w:pPr>
              <w:spacing w:after="0" w:line="259" w:lineRule="auto"/>
            </w:pPr>
            <w:r>
              <w:rPr>
                <w:sz w:val="24"/>
              </w:rPr>
              <w:t>Attention:</w:t>
            </w:r>
            <w:r>
              <w:rPr>
                <w:sz w:val="18"/>
              </w:rPr>
              <w:t xml:space="preserve"> </w:t>
            </w:r>
          </w:p>
        </w:tc>
      </w:tr>
      <w:tr w:rsidR="007F29D3" w14:paraId="148BBE99" w14:textId="77777777" w:rsidTr="00A97FDF">
        <w:trPr>
          <w:trHeight w:val="1753"/>
        </w:trPr>
        <w:tc>
          <w:tcPr>
            <w:tcW w:w="1526" w:type="dxa"/>
            <w:gridSpan w:val="2"/>
            <w:tcBorders>
              <w:top w:val="single" w:sz="4" w:space="0" w:color="000000"/>
              <w:left w:val="single" w:sz="4" w:space="0" w:color="000000"/>
              <w:bottom w:val="single" w:sz="4" w:space="0" w:color="000000"/>
              <w:right w:val="nil"/>
            </w:tcBorders>
          </w:tcPr>
          <w:p w14:paraId="09E08FF3" w14:textId="77777777" w:rsidR="007F29D3" w:rsidRDefault="007F29D3" w:rsidP="00A97FDF">
            <w:pPr>
              <w:spacing w:after="0" w:line="259" w:lineRule="auto"/>
              <w:ind w:left="108"/>
            </w:pPr>
            <w:r>
              <w:rPr>
                <w:sz w:val="24"/>
              </w:rPr>
              <w:t xml:space="preserve"> </w:t>
            </w:r>
          </w:p>
        </w:tc>
        <w:tc>
          <w:tcPr>
            <w:tcW w:w="7514" w:type="dxa"/>
            <w:tcBorders>
              <w:top w:val="single" w:sz="4" w:space="0" w:color="000000"/>
              <w:left w:val="nil"/>
              <w:bottom w:val="single" w:sz="4" w:space="0" w:color="000000"/>
              <w:right w:val="single" w:sz="4" w:space="0" w:color="000000"/>
            </w:tcBorders>
          </w:tcPr>
          <w:p w14:paraId="06FF0A8A" w14:textId="68964159" w:rsidR="007F29D3" w:rsidRDefault="007F29D3" w:rsidP="00A97FDF">
            <w:pPr>
              <w:spacing w:after="38" w:line="259" w:lineRule="auto"/>
            </w:pPr>
            <w:r>
              <w:rPr>
                <w:sz w:val="24"/>
              </w:rPr>
              <w:t>S</w:t>
            </w:r>
            <w:r w:rsidR="00EC2047">
              <w:rPr>
                <w:sz w:val="24"/>
              </w:rPr>
              <w:t>upplier</w:t>
            </w:r>
            <w:r>
              <w:rPr>
                <w:sz w:val="24"/>
              </w:rPr>
              <w:t xml:space="preserve">'s Name: </w:t>
            </w:r>
          </w:p>
          <w:p w14:paraId="0143F886" w14:textId="77777777" w:rsidR="007F29D3" w:rsidRDefault="007F29D3" w:rsidP="00A97FDF">
            <w:pPr>
              <w:spacing w:after="38" w:line="259" w:lineRule="auto"/>
            </w:pPr>
            <w:r>
              <w:rPr>
                <w:sz w:val="24"/>
              </w:rPr>
              <w:t xml:space="preserve">Address: </w:t>
            </w:r>
          </w:p>
          <w:p w14:paraId="27A1DC7C" w14:textId="77777777" w:rsidR="007F29D3" w:rsidRDefault="007F29D3" w:rsidP="00A97FDF">
            <w:pPr>
              <w:spacing w:after="38" w:line="259" w:lineRule="auto"/>
            </w:pPr>
            <w:r>
              <w:rPr>
                <w:sz w:val="24"/>
              </w:rPr>
              <w:t xml:space="preserve">Facsimile No: </w:t>
            </w:r>
          </w:p>
          <w:p w14:paraId="0794568C" w14:textId="77777777" w:rsidR="007F29D3" w:rsidRDefault="007F29D3" w:rsidP="00A97FDF">
            <w:pPr>
              <w:spacing w:after="39" w:line="259" w:lineRule="auto"/>
            </w:pPr>
            <w:r>
              <w:rPr>
                <w:sz w:val="24"/>
              </w:rPr>
              <w:t xml:space="preserve">Email: </w:t>
            </w:r>
          </w:p>
          <w:p w14:paraId="60C8DB23" w14:textId="77777777" w:rsidR="007F29D3" w:rsidRDefault="007F29D3" w:rsidP="00A97FDF">
            <w:pPr>
              <w:spacing w:after="0" w:line="259" w:lineRule="auto"/>
            </w:pPr>
            <w:r>
              <w:rPr>
                <w:sz w:val="24"/>
              </w:rPr>
              <w:t xml:space="preserve">Attention: </w:t>
            </w:r>
          </w:p>
        </w:tc>
      </w:tr>
      <w:tr w:rsidR="007F29D3" w14:paraId="7C180419" w14:textId="77777777" w:rsidTr="00A97FDF">
        <w:trPr>
          <w:trHeight w:val="1740"/>
        </w:trPr>
        <w:tc>
          <w:tcPr>
            <w:tcW w:w="1526" w:type="dxa"/>
            <w:gridSpan w:val="2"/>
            <w:tcBorders>
              <w:top w:val="single" w:sz="4" w:space="0" w:color="000000"/>
              <w:left w:val="single" w:sz="4" w:space="0" w:color="000000"/>
              <w:bottom w:val="single" w:sz="4" w:space="0" w:color="000000"/>
              <w:right w:val="nil"/>
            </w:tcBorders>
          </w:tcPr>
          <w:p w14:paraId="501BAC87" w14:textId="77777777" w:rsidR="007F29D3" w:rsidRDefault="007F29D3" w:rsidP="00A97FDF">
            <w:pPr>
              <w:spacing w:after="364" w:line="259" w:lineRule="auto"/>
              <w:ind w:left="108"/>
            </w:pPr>
            <w:r>
              <w:rPr>
                <w:b/>
                <w:sz w:val="24"/>
              </w:rPr>
              <w:t xml:space="preserve">Item 9 </w:t>
            </w:r>
          </w:p>
          <w:p w14:paraId="50B692AE" w14:textId="77777777" w:rsidR="007F29D3" w:rsidRDefault="007F29D3" w:rsidP="00A97FDF">
            <w:pPr>
              <w:spacing w:after="38" w:line="259" w:lineRule="auto"/>
              <w:ind w:left="108"/>
            </w:pPr>
            <w:r>
              <w:rPr>
                <w:sz w:val="24"/>
              </w:rPr>
              <w:t xml:space="preserve"> </w:t>
            </w:r>
          </w:p>
          <w:p w14:paraId="0725FCAC" w14:textId="77777777" w:rsidR="007F29D3" w:rsidRDefault="007F29D3" w:rsidP="00A97FDF">
            <w:pPr>
              <w:spacing w:after="0" w:line="259" w:lineRule="auto"/>
              <w:ind w:left="108"/>
            </w:pPr>
            <w:r>
              <w:rPr>
                <w:sz w:val="24"/>
              </w:rPr>
              <w:t xml:space="preserve"> </w:t>
            </w:r>
          </w:p>
        </w:tc>
        <w:tc>
          <w:tcPr>
            <w:tcW w:w="7514" w:type="dxa"/>
            <w:tcBorders>
              <w:top w:val="single" w:sz="4" w:space="0" w:color="000000"/>
              <w:left w:val="nil"/>
              <w:bottom w:val="single" w:sz="4" w:space="0" w:color="000000"/>
              <w:right w:val="single" w:sz="4" w:space="0" w:color="000000"/>
            </w:tcBorders>
          </w:tcPr>
          <w:p w14:paraId="575B15B2" w14:textId="58B1FCB1" w:rsidR="007F29D3" w:rsidRDefault="007F29D3" w:rsidP="00A97FDF">
            <w:pPr>
              <w:spacing w:after="0" w:line="259" w:lineRule="auto"/>
            </w:pPr>
            <w:r>
              <w:rPr>
                <w:sz w:val="24"/>
              </w:rPr>
              <w:t xml:space="preserve">Insurance Conditions identified by the Principal </w:t>
            </w:r>
            <w:r>
              <w:rPr>
                <w:sz w:val="18"/>
              </w:rPr>
              <w:t xml:space="preserve">(clause 4.18) </w:t>
            </w:r>
          </w:p>
          <w:p w14:paraId="5C5C24E1" w14:textId="77777777" w:rsidR="007F29D3" w:rsidRDefault="007F29D3" w:rsidP="00A97FDF">
            <w:pPr>
              <w:spacing w:after="164" w:line="259" w:lineRule="auto"/>
            </w:pPr>
            <w:r>
              <w:rPr>
                <w:sz w:val="18"/>
              </w:rPr>
              <w:t xml:space="preserve"> </w:t>
            </w:r>
          </w:p>
          <w:p w14:paraId="55FFB60F" w14:textId="61A5A110" w:rsidR="007F29D3" w:rsidRDefault="007F29D3" w:rsidP="00A97FDF">
            <w:pPr>
              <w:spacing w:after="40" w:line="259" w:lineRule="auto"/>
            </w:pPr>
            <w:r>
              <w:rPr>
                <w:sz w:val="24"/>
              </w:rPr>
              <w:t xml:space="preserve">Indemnity Conditions identified by the Principal </w:t>
            </w:r>
            <w:r>
              <w:rPr>
                <w:sz w:val="18"/>
              </w:rPr>
              <w:t>(clause 10)</w:t>
            </w:r>
            <w:r>
              <w:rPr>
                <w:sz w:val="24"/>
              </w:rPr>
              <w:t xml:space="preserve"> </w:t>
            </w:r>
          </w:p>
          <w:p w14:paraId="4DF853FC" w14:textId="77777777" w:rsidR="007F29D3" w:rsidRDefault="007F29D3" w:rsidP="00A97FDF">
            <w:pPr>
              <w:spacing w:after="38" w:line="259" w:lineRule="auto"/>
            </w:pPr>
            <w:r>
              <w:rPr>
                <w:sz w:val="24"/>
              </w:rPr>
              <w:t xml:space="preserve"> </w:t>
            </w:r>
          </w:p>
          <w:p w14:paraId="4ABAD206" w14:textId="77777777" w:rsidR="007F29D3" w:rsidRDefault="007F29D3" w:rsidP="00A97FDF">
            <w:pPr>
              <w:spacing w:after="0" w:line="259" w:lineRule="auto"/>
            </w:pPr>
            <w:r>
              <w:rPr>
                <w:sz w:val="24"/>
              </w:rPr>
              <w:t xml:space="preserve">Cap on liability:   </w:t>
            </w:r>
          </w:p>
        </w:tc>
      </w:tr>
    </w:tbl>
    <w:p w14:paraId="40621DB5" w14:textId="77777777" w:rsidR="007F29D3" w:rsidRDefault="007F29D3" w:rsidP="007F29D3">
      <w:pPr>
        <w:spacing w:after="43" w:line="259" w:lineRule="auto"/>
        <w:ind w:left="840"/>
      </w:pPr>
      <w:r>
        <w:rPr>
          <w:b/>
          <w:sz w:val="16"/>
        </w:rPr>
        <w:t xml:space="preserve"> </w:t>
      </w:r>
    </w:p>
    <w:p w14:paraId="0F1A6E84" w14:textId="77777777" w:rsidR="007F29D3" w:rsidRDefault="007F29D3" w:rsidP="007F29D3">
      <w:pPr>
        <w:spacing w:after="9" w:line="253" w:lineRule="auto"/>
        <w:ind w:left="835"/>
      </w:pPr>
      <w:r>
        <w:rPr>
          <w:b/>
        </w:rPr>
        <w:t xml:space="preserve">Agreement Details Acceptance: </w:t>
      </w:r>
    </w:p>
    <w:tbl>
      <w:tblPr>
        <w:tblStyle w:val="TableGrid0"/>
        <w:tblW w:w="9040" w:type="dxa"/>
        <w:tblInd w:w="732" w:type="dxa"/>
        <w:tblCellMar>
          <w:top w:w="3" w:type="dxa"/>
          <w:left w:w="108" w:type="dxa"/>
          <w:right w:w="115" w:type="dxa"/>
        </w:tblCellMar>
        <w:tblLook w:val="04A0" w:firstRow="1" w:lastRow="0" w:firstColumn="1" w:lastColumn="0" w:noHBand="0" w:noVBand="1"/>
      </w:tblPr>
      <w:tblGrid>
        <w:gridCol w:w="4429"/>
        <w:gridCol w:w="4611"/>
      </w:tblGrid>
      <w:tr w:rsidR="007F29D3" w14:paraId="4EC41FB2" w14:textId="77777777" w:rsidTr="00A97FDF">
        <w:trPr>
          <w:trHeight w:val="886"/>
        </w:trPr>
        <w:tc>
          <w:tcPr>
            <w:tcW w:w="4429" w:type="dxa"/>
            <w:tcBorders>
              <w:top w:val="single" w:sz="4" w:space="0" w:color="000000"/>
              <w:left w:val="single" w:sz="4" w:space="0" w:color="000000"/>
              <w:bottom w:val="single" w:sz="4" w:space="0" w:color="000000"/>
              <w:right w:val="nil"/>
            </w:tcBorders>
          </w:tcPr>
          <w:p w14:paraId="040E758E" w14:textId="77777777" w:rsidR="007F29D3" w:rsidRDefault="007F29D3" w:rsidP="00A97FDF">
            <w:pPr>
              <w:spacing w:after="43" w:line="259" w:lineRule="auto"/>
            </w:pPr>
            <w:r>
              <w:rPr>
                <w:b/>
                <w:sz w:val="16"/>
              </w:rPr>
              <w:t xml:space="preserve"> </w:t>
            </w:r>
          </w:p>
          <w:p w14:paraId="39C07385" w14:textId="77777777" w:rsidR="007F29D3" w:rsidRDefault="007F29D3" w:rsidP="00A97FDF">
            <w:pPr>
              <w:spacing w:after="0" w:line="259" w:lineRule="auto"/>
            </w:pPr>
            <w:r>
              <w:rPr>
                <w:b/>
              </w:rPr>
              <w:t xml:space="preserve">Organisation Name (Principal): </w:t>
            </w:r>
          </w:p>
          <w:p w14:paraId="271C923B" w14:textId="77777777" w:rsidR="007F29D3" w:rsidRDefault="007F29D3" w:rsidP="00A97FDF">
            <w:pPr>
              <w:spacing w:after="0" w:line="259" w:lineRule="auto"/>
            </w:pPr>
            <w:r>
              <w:rPr>
                <w:b/>
              </w:rPr>
              <w:t xml:space="preserve"> </w:t>
            </w:r>
          </w:p>
          <w:p w14:paraId="0E229DE7" w14:textId="77777777" w:rsidR="007F29D3" w:rsidRDefault="007F29D3" w:rsidP="00A97FDF">
            <w:pPr>
              <w:spacing w:after="0" w:line="259" w:lineRule="auto"/>
            </w:pPr>
            <w:r>
              <w:rPr>
                <w:b/>
                <w:sz w:val="16"/>
              </w:rPr>
              <w:t xml:space="preserve"> </w:t>
            </w:r>
          </w:p>
        </w:tc>
        <w:tc>
          <w:tcPr>
            <w:tcW w:w="4611" w:type="dxa"/>
            <w:tcBorders>
              <w:top w:val="single" w:sz="4" w:space="0" w:color="000000"/>
              <w:left w:val="nil"/>
              <w:bottom w:val="single" w:sz="4" w:space="0" w:color="000000"/>
              <w:right w:val="single" w:sz="4" w:space="0" w:color="000000"/>
            </w:tcBorders>
          </w:tcPr>
          <w:p w14:paraId="611070CC" w14:textId="77777777" w:rsidR="007F29D3" w:rsidRDefault="007F29D3" w:rsidP="00A97FDF">
            <w:pPr>
              <w:spacing w:after="160" w:line="259" w:lineRule="auto"/>
            </w:pPr>
          </w:p>
        </w:tc>
      </w:tr>
      <w:tr w:rsidR="007F29D3" w14:paraId="62363B7E" w14:textId="77777777" w:rsidTr="00A97FDF">
        <w:trPr>
          <w:trHeight w:val="953"/>
        </w:trPr>
        <w:tc>
          <w:tcPr>
            <w:tcW w:w="4429" w:type="dxa"/>
            <w:tcBorders>
              <w:top w:val="single" w:sz="4" w:space="0" w:color="000000"/>
              <w:left w:val="single" w:sz="4" w:space="0" w:color="000000"/>
              <w:bottom w:val="single" w:sz="4" w:space="0" w:color="000000"/>
              <w:right w:val="single" w:sz="4" w:space="0" w:color="000000"/>
            </w:tcBorders>
          </w:tcPr>
          <w:p w14:paraId="5500C47B" w14:textId="77777777" w:rsidR="007F29D3" w:rsidRDefault="007F29D3" w:rsidP="00A97FDF">
            <w:pPr>
              <w:spacing w:after="40" w:line="259" w:lineRule="auto"/>
            </w:pPr>
            <w:r>
              <w:rPr>
                <w:b/>
                <w:sz w:val="16"/>
              </w:rPr>
              <w:t xml:space="preserve"> </w:t>
            </w:r>
          </w:p>
          <w:p w14:paraId="197E9434" w14:textId="77777777" w:rsidR="007F29D3" w:rsidRDefault="007F29D3" w:rsidP="00A97FDF">
            <w:pPr>
              <w:spacing w:after="0" w:line="259" w:lineRule="auto"/>
            </w:pPr>
            <w:r>
              <w:rPr>
                <w:b/>
              </w:rPr>
              <w:t xml:space="preserve">Contact Name: </w:t>
            </w:r>
          </w:p>
          <w:p w14:paraId="2808497D" w14:textId="77777777" w:rsidR="007F29D3" w:rsidRDefault="007F29D3" w:rsidP="00A97FDF">
            <w:pPr>
              <w:spacing w:after="0" w:line="259" w:lineRule="auto"/>
            </w:pPr>
            <w:r>
              <w:rPr>
                <w:b/>
              </w:rPr>
              <w:t xml:space="preserve"> </w:t>
            </w:r>
          </w:p>
          <w:p w14:paraId="60F7F588" w14:textId="77777777" w:rsidR="007F29D3" w:rsidRDefault="007F29D3" w:rsidP="00A97FDF">
            <w:pPr>
              <w:spacing w:after="0" w:line="259" w:lineRule="auto"/>
            </w:pPr>
            <w:r>
              <w:rPr>
                <w:b/>
              </w:rPr>
              <w:t xml:space="preserve"> </w:t>
            </w:r>
          </w:p>
        </w:tc>
        <w:tc>
          <w:tcPr>
            <w:tcW w:w="4611" w:type="dxa"/>
            <w:tcBorders>
              <w:top w:val="single" w:sz="4" w:space="0" w:color="000000"/>
              <w:left w:val="single" w:sz="4" w:space="0" w:color="000000"/>
              <w:bottom w:val="single" w:sz="4" w:space="0" w:color="000000"/>
              <w:right w:val="single" w:sz="4" w:space="0" w:color="000000"/>
            </w:tcBorders>
          </w:tcPr>
          <w:p w14:paraId="23935A4B" w14:textId="77777777" w:rsidR="007F29D3" w:rsidRDefault="007F29D3" w:rsidP="00A97FDF">
            <w:pPr>
              <w:spacing w:after="0" w:line="259" w:lineRule="auto"/>
            </w:pPr>
            <w:r>
              <w:rPr>
                <w:b/>
              </w:rPr>
              <w:t xml:space="preserve"> </w:t>
            </w:r>
          </w:p>
          <w:p w14:paraId="66FBBAB2" w14:textId="77777777" w:rsidR="007F29D3" w:rsidRDefault="007F29D3" w:rsidP="00A97FDF">
            <w:pPr>
              <w:spacing w:after="0" w:line="259" w:lineRule="auto"/>
            </w:pPr>
            <w:r>
              <w:rPr>
                <w:b/>
              </w:rPr>
              <w:t xml:space="preserve">Date: </w:t>
            </w:r>
          </w:p>
        </w:tc>
      </w:tr>
      <w:tr w:rsidR="007F29D3" w14:paraId="44E3C4FA" w14:textId="77777777" w:rsidTr="00A97FDF">
        <w:trPr>
          <w:trHeight w:val="768"/>
        </w:trPr>
        <w:tc>
          <w:tcPr>
            <w:tcW w:w="4429" w:type="dxa"/>
            <w:tcBorders>
              <w:top w:val="single" w:sz="4" w:space="0" w:color="000000"/>
              <w:left w:val="single" w:sz="4" w:space="0" w:color="000000"/>
              <w:bottom w:val="single" w:sz="4" w:space="0" w:color="000000"/>
              <w:right w:val="single" w:sz="4" w:space="0" w:color="000000"/>
            </w:tcBorders>
          </w:tcPr>
          <w:p w14:paraId="55954224" w14:textId="77777777" w:rsidR="007F29D3" w:rsidRDefault="007F29D3" w:rsidP="00A97FDF">
            <w:pPr>
              <w:spacing w:after="0" w:line="259" w:lineRule="auto"/>
            </w:pPr>
            <w:r>
              <w:rPr>
                <w:b/>
              </w:rPr>
              <w:t xml:space="preserve"> </w:t>
            </w:r>
          </w:p>
          <w:p w14:paraId="5A173219" w14:textId="77777777" w:rsidR="007F29D3" w:rsidRDefault="007F29D3" w:rsidP="00A97FDF">
            <w:pPr>
              <w:spacing w:after="0" w:line="259" w:lineRule="auto"/>
            </w:pPr>
            <w:r>
              <w:rPr>
                <w:b/>
              </w:rPr>
              <w:t xml:space="preserve">Phone: </w:t>
            </w:r>
          </w:p>
          <w:p w14:paraId="46E9CCD0" w14:textId="77777777" w:rsidR="007F29D3" w:rsidRDefault="007F29D3" w:rsidP="00A97FDF">
            <w:pPr>
              <w:spacing w:after="0" w:line="259" w:lineRule="auto"/>
            </w:pPr>
            <w:r>
              <w:rPr>
                <w:b/>
              </w:rPr>
              <w:t xml:space="preserve"> </w:t>
            </w:r>
          </w:p>
        </w:tc>
        <w:tc>
          <w:tcPr>
            <w:tcW w:w="4611" w:type="dxa"/>
            <w:vMerge w:val="restart"/>
            <w:tcBorders>
              <w:top w:val="single" w:sz="4" w:space="0" w:color="000000"/>
              <w:left w:val="single" w:sz="4" w:space="0" w:color="000000"/>
              <w:bottom w:val="single" w:sz="4" w:space="0" w:color="000000"/>
              <w:right w:val="single" w:sz="4" w:space="0" w:color="000000"/>
            </w:tcBorders>
          </w:tcPr>
          <w:p w14:paraId="12631857" w14:textId="77777777" w:rsidR="007F29D3" w:rsidRDefault="007F29D3" w:rsidP="00A97FDF">
            <w:pPr>
              <w:spacing w:after="0" w:line="259" w:lineRule="auto"/>
            </w:pPr>
            <w:r>
              <w:rPr>
                <w:b/>
              </w:rPr>
              <w:t xml:space="preserve"> </w:t>
            </w:r>
          </w:p>
          <w:p w14:paraId="7EA96DBC" w14:textId="77777777" w:rsidR="007F29D3" w:rsidRDefault="007F29D3" w:rsidP="00A97FDF">
            <w:pPr>
              <w:spacing w:after="0" w:line="259" w:lineRule="auto"/>
            </w:pPr>
            <w:r>
              <w:rPr>
                <w:b/>
              </w:rPr>
              <w:t xml:space="preserve">Signature: </w:t>
            </w:r>
          </w:p>
        </w:tc>
      </w:tr>
      <w:tr w:rsidR="007F29D3" w14:paraId="0807ABD1" w14:textId="77777777" w:rsidTr="00A97FDF">
        <w:trPr>
          <w:trHeight w:val="768"/>
        </w:trPr>
        <w:tc>
          <w:tcPr>
            <w:tcW w:w="4429" w:type="dxa"/>
            <w:tcBorders>
              <w:top w:val="single" w:sz="4" w:space="0" w:color="000000"/>
              <w:left w:val="single" w:sz="4" w:space="0" w:color="000000"/>
              <w:bottom w:val="single" w:sz="4" w:space="0" w:color="000000"/>
              <w:right w:val="single" w:sz="4" w:space="0" w:color="000000"/>
            </w:tcBorders>
          </w:tcPr>
          <w:p w14:paraId="71087213" w14:textId="77777777" w:rsidR="007F29D3" w:rsidRDefault="007F29D3" w:rsidP="00A97FDF">
            <w:pPr>
              <w:spacing w:after="0" w:line="259" w:lineRule="auto"/>
            </w:pPr>
            <w:r>
              <w:rPr>
                <w:b/>
              </w:rPr>
              <w:t xml:space="preserve"> </w:t>
            </w:r>
          </w:p>
          <w:p w14:paraId="6C0D3923" w14:textId="77777777" w:rsidR="007F29D3" w:rsidRDefault="007F29D3" w:rsidP="00A97FDF">
            <w:pPr>
              <w:spacing w:after="0" w:line="259" w:lineRule="auto"/>
            </w:pPr>
            <w:r>
              <w:rPr>
                <w:b/>
              </w:rPr>
              <w:t xml:space="preserve">Email: </w:t>
            </w:r>
          </w:p>
          <w:p w14:paraId="5255E5D4" w14:textId="77777777" w:rsidR="007F29D3" w:rsidRDefault="007F29D3" w:rsidP="00A97FDF">
            <w:pPr>
              <w:spacing w:after="0" w:line="259" w:lineRule="auto"/>
            </w:pPr>
            <w:r>
              <w:rPr>
                <w:b/>
              </w:rPr>
              <w:t xml:space="preserve"> </w:t>
            </w:r>
          </w:p>
        </w:tc>
        <w:tc>
          <w:tcPr>
            <w:tcW w:w="0" w:type="auto"/>
            <w:vMerge/>
            <w:tcBorders>
              <w:top w:val="nil"/>
              <w:left w:val="single" w:sz="4" w:space="0" w:color="000000"/>
              <w:bottom w:val="single" w:sz="4" w:space="0" w:color="000000"/>
              <w:right w:val="single" w:sz="4" w:space="0" w:color="000000"/>
            </w:tcBorders>
          </w:tcPr>
          <w:p w14:paraId="445EE86E" w14:textId="77777777" w:rsidR="007F29D3" w:rsidRDefault="007F29D3" w:rsidP="00A97FDF">
            <w:pPr>
              <w:spacing w:after="160" w:line="259" w:lineRule="auto"/>
            </w:pPr>
          </w:p>
        </w:tc>
      </w:tr>
      <w:tr w:rsidR="007F29D3" w14:paraId="64715E39" w14:textId="77777777" w:rsidTr="00A97FDF">
        <w:trPr>
          <w:trHeight w:val="886"/>
        </w:trPr>
        <w:tc>
          <w:tcPr>
            <w:tcW w:w="4429" w:type="dxa"/>
            <w:tcBorders>
              <w:top w:val="single" w:sz="4" w:space="0" w:color="000000"/>
              <w:left w:val="single" w:sz="4" w:space="0" w:color="000000"/>
              <w:bottom w:val="single" w:sz="4" w:space="0" w:color="000000"/>
              <w:right w:val="nil"/>
            </w:tcBorders>
          </w:tcPr>
          <w:p w14:paraId="29571AF6" w14:textId="77777777" w:rsidR="007F29D3" w:rsidRDefault="007F29D3" w:rsidP="00A97FDF">
            <w:pPr>
              <w:spacing w:after="40" w:line="259" w:lineRule="auto"/>
            </w:pPr>
            <w:r>
              <w:rPr>
                <w:b/>
                <w:sz w:val="16"/>
              </w:rPr>
              <w:lastRenderedPageBreak/>
              <w:t xml:space="preserve"> </w:t>
            </w:r>
          </w:p>
          <w:p w14:paraId="0DB22563" w14:textId="6755D736" w:rsidR="007F29D3" w:rsidRDefault="007F29D3" w:rsidP="00A97FDF">
            <w:pPr>
              <w:spacing w:after="0" w:line="259" w:lineRule="auto"/>
            </w:pPr>
            <w:r>
              <w:rPr>
                <w:b/>
              </w:rPr>
              <w:t>Organisation Name (</w:t>
            </w:r>
            <w:r w:rsidR="005449FB">
              <w:rPr>
                <w:b/>
              </w:rPr>
              <w:t>Supplier</w:t>
            </w:r>
            <w:r>
              <w:rPr>
                <w:b/>
              </w:rPr>
              <w:t xml:space="preserve">): </w:t>
            </w:r>
          </w:p>
          <w:p w14:paraId="06510E86" w14:textId="77777777" w:rsidR="007F29D3" w:rsidRDefault="007F29D3" w:rsidP="00A97FDF">
            <w:pPr>
              <w:spacing w:after="0" w:line="259" w:lineRule="auto"/>
            </w:pPr>
            <w:r>
              <w:rPr>
                <w:b/>
              </w:rPr>
              <w:t xml:space="preserve"> </w:t>
            </w:r>
          </w:p>
          <w:p w14:paraId="6EA6F010" w14:textId="77777777" w:rsidR="007F29D3" w:rsidRDefault="007F29D3" w:rsidP="00A97FDF">
            <w:pPr>
              <w:spacing w:after="0" w:line="259" w:lineRule="auto"/>
            </w:pPr>
            <w:r>
              <w:rPr>
                <w:b/>
                <w:sz w:val="16"/>
              </w:rPr>
              <w:t xml:space="preserve"> </w:t>
            </w:r>
          </w:p>
        </w:tc>
        <w:tc>
          <w:tcPr>
            <w:tcW w:w="4611" w:type="dxa"/>
            <w:tcBorders>
              <w:top w:val="single" w:sz="4" w:space="0" w:color="000000"/>
              <w:left w:val="nil"/>
              <w:bottom w:val="single" w:sz="4" w:space="0" w:color="000000"/>
              <w:right w:val="single" w:sz="4" w:space="0" w:color="000000"/>
            </w:tcBorders>
          </w:tcPr>
          <w:p w14:paraId="1554774C" w14:textId="77777777" w:rsidR="007F29D3" w:rsidRDefault="007F29D3" w:rsidP="00A97FDF">
            <w:pPr>
              <w:spacing w:after="160" w:line="259" w:lineRule="auto"/>
            </w:pPr>
          </w:p>
        </w:tc>
      </w:tr>
      <w:tr w:rsidR="007F29D3" w14:paraId="271CF820" w14:textId="77777777" w:rsidTr="00A97FDF">
        <w:trPr>
          <w:trHeight w:val="953"/>
        </w:trPr>
        <w:tc>
          <w:tcPr>
            <w:tcW w:w="4429" w:type="dxa"/>
            <w:tcBorders>
              <w:top w:val="single" w:sz="4" w:space="0" w:color="000000"/>
              <w:left w:val="single" w:sz="4" w:space="0" w:color="000000"/>
              <w:bottom w:val="single" w:sz="4" w:space="0" w:color="000000"/>
              <w:right w:val="single" w:sz="4" w:space="0" w:color="000000"/>
            </w:tcBorders>
          </w:tcPr>
          <w:p w14:paraId="6C3892B6" w14:textId="77777777" w:rsidR="007F29D3" w:rsidRDefault="007F29D3" w:rsidP="00A97FDF">
            <w:pPr>
              <w:spacing w:after="40" w:line="259" w:lineRule="auto"/>
            </w:pPr>
            <w:r>
              <w:rPr>
                <w:b/>
                <w:sz w:val="16"/>
              </w:rPr>
              <w:t xml:space="preserve"> </w:t>
            </w:r>
          </w:p>
          <w:p w14:paraId="5161406F" w14:textId="77777777" w:rsidR="007F29D3" w:rsidRDefault="007F29D3" w:rsidP="00A97FDF">
            <w:pPr>
              <w:spacing w:after="0" w:line="259" w:lineRule="auto"/>
            </w:pPr>
            <w:r>
              <w:rPr>
                <w:b/>
              </w:rPr>
              <w:t xml:space="preserve">Contact Name: </w:t>
            </w:r>
          </w:p>
          <w:p w14:paraId="1AF1C6F5" w14:textId="77777777" w:rsidR="007F29D3" w:rsidRDefault="007F29D3" w:rsidP="00A97FDF">
            <w:pPr>
              <w:spacing w:after="0" w:line="259" w:lineRule="auto"/>
            </w:pPr>
            <w:r>
              <w:rPr>
                <w:b/>
              </w:rPr>
              <w:t xml:space="preserve"> </w:t>
            </w:r>
          </w:p>
          <w:p w14:paraId="486A564E" w14:textId="77777777" w:rsidR="007F29D3" w:rsidRDefault="007F29D3" w:rsidP="00A97FDF">
            <w:pPr>
              <w:spacing w:after="0" w:line="259" w:lineRule="auto"/>
            </w:pPr>
            <w:r>
              <w:rPr>
                <w:b/>
              </w:rPr>
              <w:t xml:space="preserve"> </w:t>
            </w:r>
          </w:p>
        </w:tc>
        <w:tc>
          <w:tcPr>
            <w:tcW w:w="4611" w:type="dxa"/>
            <w:tcBorders>
              <w:top w:val="single" w:sz="4" w:space="0" w:color="000000"/>
              <w:left w:val="single" w:sz="4" w:space="0" w:color="000000"/>
              <w:bottom w:val="single" w:sz="4" w:space="0" w:color="000000"/>
              <w:right w:val="single" w:sz="4" w:space="0" w:color="000000"/>
            </w:tcBorders>
          </w:tcPr>
          <w:p w14:paraId="327DDC1B" w14:textId="77777777" w:rsidR="007F29D3" w:rsidRDefault="007F29D3" w:rsidP="00A97FDF">
            <w:pPr>
              <w:spacing w:after="0" w:line="259" w:lineRule="auto"/>
            </w:pPr>
            <w:r>
              <w:rPr>
                <w:b/>
              </w:rPr>
              <w:t xml:space="preserve"> </w:t>
            </w:r>
          </w:p>
          <w:p w14:paraId="2171D59F" w14:textId="77777777" w:rsidR="007F29D3" w:rsidRDefault="007F29D3" w:rsidP="00A97FDF">
            <w:pPr>
              <w:spacing w:after="0" w:line="259" w:lineRule="auto"/>
            </w:pPr>
            <w:r>
              <w:rPr>
                <w:b/>
              </w:rPr>
              <w:t xml:space="preserve">Date: </w:t>
            </w:r>
          </w:p>
        </w:tc>
      </w:tr>
      <w:tr w:rsidR="007F29D3" w14:paraId="2B3766F3" w14:textId="77777777" w:rsidTr="00A97FDF">
        <w:trPr>
          <w:trHeight w:val="768"/>
        </w:trPr>
        <w:tc>
          <w:tcPr>
            <w:tcW w:w="4429" w:type="dxa"/>
            <w:tcBorders>
              <w:top w:val="single" w:sz="4" w:space="0" w:color="000000"/>
              <w:left w:val="single" w:sz="4" w:space="0" w:color="000000"/>
              <w:bottom w:val="single" w:sz="4" w:space="0" w:color="000000"/>
              <w:right w:val="single" w:sz="4" w:space="0" w:color="000000"/>
            </w:tcBorders>
          </w:tcPr>
          <w:p w14:paraId="1D67A26B" w14:textId="77777777" w:rsidR="007F29D3" w:rsidRDefault="007F29D3" w:rsidP="00A97FDF">
            <w:pPr>
              <w:spacing w:after="0" w:line="259" w:lineRule="auto"/>
            </w:pPr>
            <w:r>
              <w:rPr>
                <w:b/>
              </w:rPr>
              <w:t xml:space="preserve"> </w:t>
            </w:r>
          </w:p>
          <w:p w14:paraId="2BCE9E97" w14:textId="77777777" w:rsidR="007F29D3" w:rsidRDefault="007F29D3" w:rsidP="00A97FDF">
            <w:pPr>
              <w:spacing w:after="0" w:line="259" w:lineRule="auto"/>
            </w:pPr>
            <w:r>
              <w:rPr>
                <w:b/>
              </w:rPr>
              <w:t xml:space="preserve">Phone: </w:t>
            </w:r>
          </w:p>
          <w:p w14:paraId="30A6D7C7" w14:textId="77777777" w:rsidR="007F29D3" w:rsidRDefault="007F29D3" w:rsidP="00A97FDF">
            <w:pPr>
              <w:spacing w:after="0" w:line="259" w:lineRule="auto"/>
            </w:pPr>
            <w:r>
              <w:rPr>
                <w:b/>
              </w:rPr>
              <w:t xml:space="preserve"> </w:t>
            </w:r>
          </w:p>
        </w:tc>
        <w:tc>
          <w:tcPr>
            <w:tcW w:w="4611" w:type="dxa"/>
            <w:vMerge w:val="restart"/>
            <w:tcBorders>
              <w:top w:val="single" w:sz="4" w:space="0" w:color="000000"/>
              <w:left w:val="single" w:sz="4" w:space="0" w:color="000000"/>
              <w:bottom w:val="single" w:sz="4" w:space="0" w:color="000000"/>
              <w:right w:val="single" w:sz="4" w:space="0" w:color="000000"/>
            </w:tcBorders>
          </w:tcPr>
          <w:p w14:paraId="0BB0CDBB" w14:textId="77777777" w:rsidR="007F29D3" w:rsidRDefault="007F29D3" w:rsidP="00A97FDF">
            <w:pPr>
              <w:spacing w:after="0" w:line="259" w:lineRule="auto"/>
            </w:pPr>
            <w:r>
              <w:rPr>
                <w:b/>
              </w:rPr>
              <w:t xml:space="preserve"> </w:t>
            </w:r>
          </w:p>
          <w:p w14:paraId="18D129A5" w14:textId="77777777" w:rsidR="007F29D3" w:rsidRDefault="007F29D3" w:rsidP="00A97FDF">
            <w:pPr>
              <w:spacing w:after="0" w:line="259" w:lineRule="auto"/>
            </w:pPr>
            <w:r>
              <w:rPr>
                <w:b/>
              </w:rPr>
              <w:t xml:space="preserve">Signature: </w:t>
            </w:r>
          </w:p>
        </w:tc>
      </w:tr>
      <w:tr w:rsidR="007F29D3" w14:paraId="2D47726E" w14:textId="77777777" w:rsidTr="00A97FDF">
        <w:trPr>
          <w:trHeight w:val="770"/>
        </w:trPr>
        <w:tc>
          <w:tcPr>
            <w:tcW w:w="4429" w:type="dxa"/>
            <w:tcBorders>
              <w:top w:val="single" w:sz="4" w:space="0" w:color="000000"/>
              <w:left w:val="single" w:sz="4" w:space="0" w:color="000000"/>
              <w:bottom w:val="single" w:sz="4" w:space="0" w:color="000000"/>
              <w:right w:val="single" w:sz="4" w:space="0" w:color="000000"/>
            </w:tcBorders>
          </w:tcPr>
          <w:p w14:paraId="0775411D" w14:textId="77777777" w:rsidR="007F29D3" w:rsidRDefault="007F29D3" w:rsidP="00A97FDF">
            <w:pPr>
              <w:spacing w:after="0" w:line="259" w:lineRule="auto"/>
            </w:pPr>
            <w:r>
              <w:rPr>
                <w:b/>
              </w:rPr>
              <w:t xml:space="preserve"> </w:t>
            </w:r>
          </w:p>
          <w:p w14:paraId="384F97EE" w14:textId="77777777" w:rsidR="007F29D3" w:rsidRDefault="007F29D3" w:rsidP="00A97FDF">
            <w:pPr>
              <w:spacing w:after="0" w:line="259" w:lineRule="auto"/>
            </w:pPr>
            <w:r>
              <w:rPr>
                <w:b/>
              </w:rPr>
              <w:t xml:space="preserve">Email: </w:t>
            </w:r>
          </w:p>
          <w:p w14:paraId="6084473F" w14:textId="77777777" w:rsidR="007F29D3" w:rsidRDefault="007F29D3" w:rsidP="00A97FDF">
            <w:pPr>
              <w:spacing w:after="0" w:line="259" w:lineRule="auto"/>
            </w:pPr>
            <w:r>
              <w:rPr>
                <w:b/>
              </w:rPr>
              <w:t xml:space="preserve"> </w:t>
            </w:r>
          </w:p>
        </w:tc>
        <w:tc>
          <w:tcPr>
            <w:tcW w:w="0" w:type="auto"/>
            <w:vMerge/>
            <w:tcBorders>
              <w:top w:val="nil"/>
              <w:left w:val="single" w:sz="4" w:space="0" w:color="000000"/>
              <w:bottom w:val="single" w:sz="4" w:space="0" w:color="000000"/>
              <w:right w:val="single" w:sz="4" w:space="0" w:color="000000"/>
            </w:tcBorders>
          </w:tcPr>
          <w:p w14:paraId="4DAE2828" w14:textId="77777777" w:rsidR="007F29D3" w:rsidRDefault="007F29D3" w:rsidP="00A97FDF">
            <w:pPr>
              <w:spacing w:after="160" w:line="259" w:lineRule="auto"/>
            </w:pPr>
          </w:p>
        </w:tc>
      </w:tr>
    </w:tbl>
    <w:p w14:paraId="28FDAF05" w14:textId="77777777" w:rsidR="007F29D3" w:rsidRDefault="007F29D3" w:rsidP="007F29D3">
      <w:pPr>
        <w:spacing w:after="0" w:line="259" w:lineRule="auto"/>
        <w:ind w:left="840"/>
      </w:pPr>
      <w:r>
        <w:rPr>
          <w:b/>
        </w:rPr>
        <w:t xml:space="preserve"> </w:t>
      </w:r>
    </w:p>
    <w:p w14:paraId="27300A1E" w14:textId="77777777" w:rsidR="007F29D3" w:rsidRDefault="007F29D3" w:rsidP="007F29D3">
      <w:pPr>
        <w:spacing w:after="0" w:line="259" w:lineRule="auto"/>
        <w:ind w:left="815"/>
        <w:jc w:val="center"/>
      </w:pPr>
      <w:r>
        <w:rPr>
          <w:b/>
          <w:sz w:val="28"/>
        </w:rPr>
        <w:t xml:space="preserve"> </w:t>
      </w:r>
    </w:p>
    <w:p w14:paraId="7900D652" w14:textId="77777777" w:rsidR="007F29D3" w:rsidRDefault="007F29D3" w:rsidP="007F29D3">
      <w:pPr>
        <w:spacing w:after="0" w:line="259" w:lineRule="auto"/>
        <w:ind w:left="815"/>
        <w:jc w:val="center"/>
      </w:pPr>
      <w:r>
        <w:rPr>
          <w:b/>
          <w:sz w:val="28"/>
        </w:rPr>
        <w:t xml:space="preserve"> </w:t>
      </w:r>
    </w:p>
    <w:p w14:paraId="302AF530" w14:textId="632E1153" w:rsidR="007F29D3" w:rsidRDefault="004B3134" w:rsidP="007F29D3">
      <w:pPr>
        <w:spacing w:after="0" w:line="259" w:lineRule="auto"/>
        <w:ind w:right="2125"/>
        <w:jc w:val="right"/>
      </w:pPr>
      <w:r>
        <w:rPr>
          <w:b/>
          <w:sz w:val="28"/>
        </w:rPr>
        <w:t>SUPPLIERS</w:t>
      </w:r>
      <w:r w:rsidR="007F29D3">
        <w:rPr>
          <w:b/>
          <w:sz w:val="28"/>
        </w:rPr>
        <w:t xml:space="preserve"> PROPOSAL </w:t>
      </w:r>
    </w:p>
    <w:p w14:paraId="7B0CED67" w14:textId="77777777" w:rsidR="007F29D3" w:rsidRDefault="007F29D3" w:rsidP="007F29D3">
      <w:pPr>
        <w:spacing w:after="0" w:line="259" w:lineRule="auto"/>
        <w:ind w:left="807"/>
        <w:jc w:val="center"/>
      </w:pPr>
      <w:r>
        <w:rPr>
          <w:rFonts w:ascii="Times New Roman" w:eastAsia="Times New Roman" w:hAnsi="Times New Roman"/>
          <w:sz w:val="28"/>
        </w:rPr>
        <w:t xml:space="preserve"> </w:t>
      </w:r>
    </w:p>
    <w:p w14:paraId="39FC86BF" w14:textId="77777777" w:rsidR="007F29D3" w:rsidRDefault="007F29D3" w:rsidP="007F29D3">
      <w:pPr>
        <w:spacing w:after="10" w:line="250" w:lineRule="auto"/>
        <w:ind w:left="850"/>
      </w:pPr>
      <w:r>
        <w:rPr>
          <w:sz w:val="24"/>
        </w:rPr>
        <w:t xml:space="preserve">DATED: </w:t>
      </w:r>
    </w:p>
    <w:p w14:paraId="27CA30D2" w14:textId="77777777" w:rsidR="007F29D3" w:rsidRDefault="007F29D3" w:rsidP="007F29D3">
      <w:pPr>
        <w:spacing w:after="0" w:line="259" w:lineRule="auto"/>
        <w:ind w:left="840"/>
      </w:pPr>
      <w:r>
        <w:rPr>
          <w:rFonts w:ascii="Times New Roman" w:eastAsia="Times New Roman" w:hAnsi="Times New Roman"/>
          <w:sz w:val="24"/>
        </w:rPr>
        <w:t xml:space="preserve"> </w:t>
      </w:r>
    </w:p>
    <w:p w14:paraId="12BF9D31" w14:textId="485A98A1" w:rsidR="007F29D3" w:rsidRDefault="007F29D3" w:rsidP="007F29D3">
      <w:pPr>
        <w:spacing w:after="2" w:line="259" w:lineRule="auto"/>
        <w:ind w:left="840"/>
      </w:pPr>
      <w:r>
        <w:rPr>
          <w:i/>
          <w:sz w:val="21"/>
        </w:rPr>
        <w:t xml:space="preserve">Attach a copy of the </w:t>
      </w:r>
      <w:r w:rsidR="004B3134">
        <w:rPr>
          <w:i/>
          <w:sz w:val="21"/>
        </w:rPr>
        <w:t>Supplier’s</w:t>
      </w:r>
      <w:r>
        <w:rPr>
          <w:i/>
          <w:sz w:val="21"/>
        </w:rPr>
        <w:t xml:space="preserve"> Proposal as Annexure "A" </w:t>
      </w:r>
    </w:p>
    <w:p w14:paraId="5BFE1D6B" w14:textId="77777777" w:rsidR="007F29D3" w:rsidRDefault="007F29D3" w:rsidP="007F29D3">
      <w:pPr>
        <w:spacing w:after="2" w:line="259" w:lineRule="auto"/>
        <w:ind w:left="840"/>
      </w:pPr>
      <w:r>
        <w:rPr>
          <w:i/>
          <w:sz w:val="21"/>
        </w:rPr>
        <w:t xml:space="preserve"> </w:t>
      </w:r>
    </w:p>
    <w:p w14:paraId="3EBB69B0" w14:textId="77777777" w:rsidR="007F29D3" w:rsidRDefault="007F29D3" w:rsidP="007F29D3">
      <w:pPr>
        <w:spacing w:after="2" w:line="259" w:lineRule="auto"/>
        <w:ind w:left="840"/>
      </w:pPr>
      <w:r>
        <w:rPr>
          <w:i/>
          <w:sz w:val="21"/>
        </w:rPr>
        <w:t xml:space="preserve"> </w:t>
      </w:r>
    </w:p>
    <w:p w14:paraId="36D25A48" w14:textId="77777777" w:rsidR="007F29D3" w:rsidRDefault="007F29D3" w:rsidP="007F29D3">
      <w:pPr>
        <w:spacing w:after="2" w:line="259" w:lineRule="auto"/>
        <w:ind w:left="840"/>
      </w:pPr>
      <w:r>
        <w:rPr>
          <w:i/>
          <w:sz w:val="21"/>
        </w:rPr>
        <w:t xml:space="preserve"> </w:t>
      </w:r>
    </w:p>
    <w:p w14:paraId="3EDE51BA" w14:textId="77777777" w:rsidR="007F29D3" w:rsidRDefault="007F29D3" w:rsidP="007F29D3">
      <w:pPr>
        <w:spacing w:after="2" w:line="259" w:lineRule="auto"/>
        <w:ind w:left="840"/>
      </w:pPr>
      <w:r>
        <w:rPr>
          <w:i/>
          <w:sz w:val="21"/>
        </w:rPr>
        <w:t xml:space="preserve"> </w:t>
      </w:r>
    </w:p>
    <w:p w14:paraId="71F210AD" w14:textId="77777777" w:rsidR="007F29D3" w:rsidRDefault="007F29D3" w:rsidP="007F29D3">
      <w:pPr>
        <w:spacing w:after="2" w:line="259" w:lineRule="auto"/>
        <w:ind w:left="840"/>
      </w:pPr>
      <w:r>
        <w:rPr>
          <w:i/>
          <w:sz w:val="21"/>
        </w:rPr>
        <w:t xml:space="preserve"> </w:t>
      </w:r>
    </w:p>
    <w:p w14:paraId="6E76C152" w14:textId="77777777" w:rsidR="007F29D3" w:rsidRDefault="007F29D3" w:rsidP="007F29D3">
      <w:pPr>
        <w:spacing w:after="2" w:line="259" w:lineRule="auto"/>
        <w:ind w:left="840"/>
      </w:pPr>
      <w:r>
        <w:rPr>
          <w:i/>
          <w:sz w:val="21"/>
        </w:rPr>
        <w:t xml:space="preserve"> </w:t>
      </w:r>
    </w:p>
    <w:p w14:paraId="5CE34606" w14:textId="77777777" w:rsidR="007F29D3" w:rsidRDefault="007F29D3" w:rsidP="007F29D3">
      <w:pPr>
        <w:spacing w:after="2" w:line="259" w:lineRule="auto"/>
        <w:ind w:left="840"/>
      </w:pPr>
      <w:r>
        <w:rPr>
          <w:i/>
          <w:sz w:val="21"/>
        </w:rPr>
        <w:t xml:space="preserve"> </w:t>
      </w:r>
    </w:p>
    <w:p w14:paraId="160228ED" w14:textId="77777777" w:rsidR="007F29D3" w:rsidRDefault="007F29D3" w:rsidP="007F29D3">
      <w:pPr>
        <w:spacing w:after="2" w:line="259" w:lineRule="auto"/>
        <w:ind w:left="840"/>
      </w:pPr>
      <w:r>
        <w:rPr>
          <w:i/>
          <w:sz w:val="21"/>
        </w:rPr>
        <w:t xml:space="preserve"> </w:t>
      </w:r>
    </w:p>
    <w:p w14:paraId="6BE8D048" w14:textId="77777777" w:rsidR="007F29D3" w:rsidRDefault="007F29D3" w:rsidP="007F29D3">
      <w:pPr>
        <w:spacing w:after="2" w:line="259" w:lineRule="auto"/>
        <w:ind w:left="840"/>
      </w:pPr>
      <w:r>
        <w:rPr>
          <w:i/>
          <w:sz w:val="21"/>
        </w:rPr>
        <w:t xml:space="preserve"> </w:t>
      </w:r>
    </w:p>
    <w:p w14:paraId="5D8B3F3C" w14:textId="77777777" w:rsidR="007F29D3" w:rsidRDefault="007F29D3" w:rsidP="007F29D3">
      <w:pPr>
        <w:spacing w:after="2" w:line="259" w:lineRule="auto"/>
        <w:ind w:left="840"/>
      </w:pPr>
      <w:r>
        <w:rPr>
          <w:i/>
          <w:sz w:val="21"/>
        </w:rPr>
        <w:t xml:space="preserve"> </w:t>
      </w:r>
    </w:p>
    <w:p w14:paraId="4205BBFC" w14:textId="77777777" w:rsidR="007F29D3" w:rsidRDefault="007F29D3" w:rsidP="007F29D3">
      <w:pPr>
        <w:spacing w:after="2" w:line="259" w:lineRule="auto"/>
        <w:ind w:left="840"/>
      </w:pPr>
      <w:r>
        <w:rPr>
          <w:i/>
          <w:sz w:val="21"/>
        </w:rPr>
        <w:t xml:space="preserve"> </w:t>
      </w:r>
    </w:p>
    <w:p w14:paraId="71098E8E" w14:textId="77777777" w:rsidR="007F29D3" w:rsidRDefault="007F29D3" w:rsidP="007F29D3">
      <w:pPr>
        <w:spacing w:after="2" w:line="259" w:lineRule="auto"/>
        <w:ind w:left="840"/>
      </w:pPr>
      <w:r>
        <w:rPr>
          <w:i/>
          <w:sz w:val="21"/>
        </w:rPr>
        <w:t xml:space="preserve"> </w:t>
      </w:r>
    </w:p>
    <w:p w14:paraId="16AEDFE4" w14:textId="77777777" w:rsidR="007F29D3" w:rsidRDefault="007F29D3" w:rsidP="007F29D3">
      <w:pPr>
        <w:spacing w:after="2" w:line="259" w:lineRule="auto"/>
        <w:ind w:left="840"/>
      </w:pPr>
      <w:r>
        <w:rPr>
          <w:i/>
          <w:sz w:val="21"/>
        </w:rPr>
        <w:t xml:space="preserve"> </w:t>
      </w:r>
    </w:p>
    <w:p w14:paraId="4DCFDC82" w14:textId="77777777" w:rsidR="007F29D3" w:rsidRDefault="007F29D3" w:rsidP="007F29D3">
      <w:pPr>
        <w:spacing w:after="2" w:line="259" w:lineRule="auto"/>
        <w:ind w:left="840"/>
      </w:pPr>
      <w:r>
        <w:rPr>
          <w:i/>
          <w:sz w:val="21"/>
        </w:rPr>
        <w:t xml:space="preserve"> </w:t>
      </w:r>
    </w:p>
    <w:p w14:paraId="3A4B4749" w14:textId="77777777" w:rsidR="007F29D3" w:rsidRDefault="007F29D3" w:rsidP="007F29D3">
      <w:pPr>
        <w:spacing w:after="2" w:line="259" w:lineRule="auto"/>
        <w:ind w:left="840"/>
      </w:pPr>
      <w:r>
        <w:rPr>
          <w:i/>
          <w:sz w:val="21"/>
        </w:rPr>
        <w:t xml:space="preserve"> </w:t>
      </w:r>
    </w:p>
    <w:p w14:paraId="74FA901C" w14:textId="77777777" w:rsidR="007F29D3" w:rsidRDefault="007F29D3" w:rsidP="007F29D3">
      <w:pPr>
        <w:spacing w:after="2" w:line="259" w:lineRule="auto"/>
        <w:ind w:left="840"/>
      </w:pPr>
      <w:r>
        <w:rPr>
          <w:i/>
          <w:sz w:val="21"/>
        </w:rPr>
        <w:t xml:space="preserve"> </w:t>
      </w:r>
    </w:p>
    <w:p w14:paraId="4B778525" w14:textId="77777777" w:rsidR="007F29D3" w:rsidRDefault="007F29D3" w:rsidP="007F29D3">
      <w:pPr>
        <w:spacing w:after="2" w:line="259" w:lineRule="auto"/>
        <w:ind w:left="840"/>
      </w:pPr>
      <w:r>
        <w:rPr>
          <w:i/>
          <w:sz w:val="21"/>
        </w:rPr>
        <w:t xml:space="preserve"> </w:t>
      </w:r>
    </w:p>
    <w:p w14:paraId="433BC9C3" w14:textId="77777777" w:rsidR="007F29D3" w:rsidRDefault="007F29D3" w:rsidP="007F29D3">
      <w:pPr>
        <w:spacing w:after="2" w:line="259" w:lineRule="auto"/>
        <w:ind w:left="840"/>
      </w:pPr>
      <w:r>
        <w:rPr>
          <w:i/>
          <w:sz w:val="21"/>
        </w:rPr>
        <w:t xml:space="preserve"> </w:t>
      </w:r>
    </w:p>
    <w:p w14:paraId="67B81834" w14:textId="77777777" w:rsidR="007F29D3" w:rsidRDefault="007F29D3" w:rsidP="007F29D3">
      <w:pPr>
        <w:spacing w:after="2" w:line="259" w:lineRule="auto"/>
        <w:ind w:left="840"/>
        <w:rPr>
          <w:i/>
          <w:sz w:val="21"/>
        </w:rPr>
      </w:pPr>
      <w:r>
        <w:rPr>
          <w:i/>
          <w:sz w:val="21"/>
        </w:rPr>
        <w:t xml:space="preserve"> </w:t>
      </w:r>
    </w:p>
    <w:p w14:paraId="5DEAFCA1" w14:textId="77777777" w:rsidR="007F29D3" w:rsidRDefault="007F29D3" w:rsidP="007F29D3">
      <w:pPr>
        <w:spacing w:after="2" w:line="259" w:lineRule="auto"/>
        <w:ind w:left="840"/>
        <w:rPr>
          <w:i/>
          <w:sz w:val="21"/>
        </w:rPr>
      </w:pPr>
    </w:p>
    <w:p w14:paraId="1AEA8D26" w14:textId="77777777" w:rsidR="007F29D3" w:rsidRDefault="007F29D3" w:rsidP="007F29D3">
      <w:pPr>
        <w:spacing w:after="2" w:line="259" w:lineRule="auto"/>
        <w:ind w:left="840"/>
        <w:rPr>
          <w:i/>
          <w:sz w:val="21"/>
        </w:rPr>
      </w:pPr>
    </w:p>
    <w:p w14:paraId="3335AA6B" w14:textId="77777777" w:rsidR="007F29D3" w:rsidRDefault="007F29D3" w:rsidP="007F29D3">
      <w:pPr>
        <w:spacing w:after="2" w:line="259" w:lineRule="auto"/>
        <w:ind w:left="840"/>
        <w:rPr>
          <w:i/>
          <w:sz w:val="21"/>
        </w:rPr>
      </w:pPr>
    </w:p>
    <w:p w14:paraId="2CD7ACE1" w14:textId="77777777" w:rsidR="007F29D3" w:rsidRDefault="007F29D3" w:rsidP="007F29D3">
      <w:pPr>
        <w:spacing w:after="2" w:line="259" w:lineRule="auto"/>
        <w:ind w:left="840"/>
        <w:rPr>
          <w:i/>
          <w:sz w:val="21"/>
        </w:rPr>
      </w:pPr>
    </w:p>
    <w:p w14:paraId="690FFDB1" w14:textId="77777777" w:rsidR="007F29D3" w:rsidRDefault="007F29D3" w:rsidP="007F29D3">
      <w:pPr>
        <w:spacing w:after="2" w:line="259" w:lineRule="auto"/>
        <w:ind w:left="840"/>
        <w:rPr>
          <w:i/>
          <w:sz w:val="21"/>
        </w:rPr>
      </w:pPr>
    </w:p>
    <w:p w14:paraId="258453DB" w14:textId="77777777" w:rsidR="007F29D3" w:rsidRDefault="007F29D3" w:rsidP="007F29D3">
      <w:pPr>
        <w:spacing w:after="2" w:line="259" w:lineRule="auto"/>
        <w:ind w:left="840"/>
        <w:rPr>
          <w:i/>
          <w:sz w:val="21"/>
        </w:rPr>
      </w:pPr>
    </w:p>
    <w:p w14:paraId="6091C941" w14:textId="77777777" w:rsidR="007F29D3" w:rsidRDefault="007F29D3" w:rsidP="007F29D3">
      <w:pPr>
        <w:spacing w:after="2" w:line="259" w:lineRule="auto"/>
        <w:ind w:left="840"/>
        <w:rPr>
          <w:i/>
          <w:sz w:val="21"/>
        </w:rPr>
      </w:pPr>
    </w:p>
    <w:p w14:paraId="53E2B481" w14:textId="77777777" w:rsidR="007F29D3" w:rsidRDefault="007F29D3" w:rsidP="007F29D3">
      <w:pPr>
        <w:spacing w:after="2" w:line="259" w:lineRule="auto"/>
        <w:ind w:left="840"/>
        <w:rPr>
          <w:i/>
          <w:sz w:val="21"/>
        </w:rPr>
      </w:pPr>
    </w:p>
    <w:p w14:paraId="3B33964D" w14:textId="77777777" w:rsidR="007F29D3" w:rsidRDefault="007F29D3" w:rsidP="007F29D3">
      <w:pPr>
        <w:spacing w:after="2" w:line="259" w:lineRule="auto"/>
        <w:ind w:left="840"/>
      </w:pPr>
    </w:p>
    <w:p w14:paraId="1C855EFB" w14:textId="77777777" w:rsidR="007F29D3" w:rsidRDefault="007F29D3" w:rsidP="007F29D3">
      <w:pPr>
        <w:spacing w:after="2" w:line="259" w:lineRule="auto"/>
        <w:ind w:left="840"/>
      </w:pPr>
      <w:r>
        <w:rPr>
          <w:i/>
          <w:sz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340"/>
        <w:gridCol w:w="894"/>
        <w:gridCol w:w="817"/>
        <w:gridCol w:w="2463"/>
      </w:tblGrid>
      <w:tr w:rsidR="00D54BE4" w:rsidRPr="009A773A" w14:paraId="5B80C834" w14:textId="77777777" w:rsidTr="00907ECB">
        <w:tc>
          <w:tcPr>
            <w:tcW w:w="9854" w:type="dxa"/>
            <w:gridSpan w:val="5"/>
            <w:shd w:val="clear" w:color="auto" w:fill="auto"/>
          </w:tcPr>
          <w:p w14:paraId="7873F23A" w14:textId="77777777" w:rsidR="00D54BE4" w:rsidRPr="009A773A" w:rsidRDefault="00D54BE4" w:rsidP="00907ECB">
            <w:pPr>
              <w:jc w:val="center"/>
              <w:rPr>
                <w:rFonts w:cs="Arial"/>
                <w:b/>
                <w:sz w:val="12"/>
                <w:szCs w:val="12"/>
              </w:rPr>
            </w:pPr>
          </w:p>
          <w:p w14:paraId="40C7DAD7" w14:textId="78C56C93" w:rsidR="00460974" w:rsidRDefault="00460974" w:rsidP="00460974">
            <w:pPr>
              <w:pStyle w:val="Heading1"/>
              <w:spacing w:line="259" w:lineRule="auto"/>
              <w:ind w:left="947" w:right="202"/>
              <w:jc w:val="center"/>
            </w:pPr>
            <w:bookmarkStart w:id="138" w:name="_Toc515002722"/>
            <w:r>
              <w:t>SHORT FORM STANDARD FORM OF AGREEMENT - Agreement Details - BASE</w:t>
            </w:r>
            <w:bookmarkEnd w:id="138"/>
          </w:p>
          <w:p w14:paraId="6495A250" w14:textId="77777777" w:rsidR="00D54BE4" w:rsidRPr="009A773A" w:rsidRDefault="00D54BE4" w:rsidP="00907ECB">
            <w:pPr>
              <w:jc w:val="center"/>
              <w:rPr>
                <w:rFonts w:cs="Arial"/>
                <w:b/>
                <w:sz w:val="12"/>
                <w:szCs w:val="12"/>
              </w:rPr>
            </w:pPr>
          </w:p>
        </w:tc>
      </w:tr>
      <w:tr w:rsidR="00D54BE4" w:rsidRPr="009A773A" w14:paraId="34A10C71" w14:textId="77777777" w:rsidTr="00907ECB">
        <w:tc>
          <w:tcPr>
            <w:tcW w:w="3275" w:type="dxa"/>
            <w:shd w:val="clear" w:color="auto" w:fill="auto"/>
            <w:vAlign w:val="center"/>
          </w:tcPr>
          <w:p w14:paraId="768D575E" w14:textId="77777777" w:rsidR="00D54BE4" w:rsidRPr="009A773A" w:rsidRDefault="00D54BE4" w:rsidP="00907ECB">
            <w:pPr>
              <w:rPr>
                <w:rFonts w:cs="Arial"/>
                <w:b/>
                <w:sz w:val="16"/>
                <w:szCs w:val="16"/>
              </w:rPr>
            </w:pPr>
          </w:p>
          <w:p w14:paraId="275DA13E" w14:textId="77777777" w:rsidR="00D54BE4" w:rsidRPr="009A773A" w:rsidRDefault="00D54BE4" w:rsidP="00907ECB">
            <w:pPr>
              <w:rPr>
                <w:rFonts w:cs="Arial"/>
                <w:b/>
                <w:szCs w:val="24"/>
              </w:rPr>
            </w:pPr>
            <w:r w:rsidRPr="009A773A">
              <w:rPr>
                <w:rFonts w:cs="Arial"/>
                <w:b/>
                <w:szCs w:val="24"/>
              </w:rPr>
              <w:t>Client Agency and authorised officer:</w:t>
            </w:r>
          </w:p>
          <w:p w14:paraId="4DFF972C" w14:textId="77777777" w:rsidR="00D54BE4" w:rsidRPr="009A773A" w:rsidRDefault="00D54BE4" w:rsidP="00907ECB">
            <w:pPr>
              <w:rPr>
                <w:rFonts w:cs="Arial"/>
                <w:b/>
                <w:sz w:val="16"/>
                <w:szCs w:val="16"/>
              </w:rPr>
            </w:pPr>
          </w:p>
        </w:tc>
        <w:tc>
          <w:tcPr>
            <w:tcW w:w="3266" w:type="dxa"/>
            <w:gridSpan w:val="2"/>
            <w:shd w:val="clear" w:color="auto" w:fill="auto"/>
            <w:vAlign w:val="center"/>
          </w:tcPr>
          <w:p w14:paraId="6157500B" w14:textId="77777777" w:rsidR="00D54BE4" w:rsidRPr="009A773A" w:rsidRDefault="00D54BE4" w:rsidP="00907ECB">
            <w:pPr>
              <w:rPr>
                <w:rFonts w:cs="Arial"/>
                <w:szCs w:val="24"/>
              </w:rPr>
            </w:pPr>
          </w:p>
        </w:tc>
        <w:tc>
          <w:tcPr>
            <w:tcW w:w="817" w:type="dxa"/>
            <w:shd w:val="clear" w:color="auto" w:fill="auto"/>
            <w:vAlign w:val="center"/>
          </w:tcPr>
          <w:p w14:paraId="6DA6A6C3" w14:textId="77777777" w:rsidR="00D54BE4" w:rsidRPr="009A773A" w:rsidRDefault="00D54BE4" w:rsidP="00907ECB">
            <w:pPr>
              <w:rPr>
                <w:rFonts w:cs="Arial"/>
                <w:b/>
                <w:szCs w:val="24"/>
              </w:rPr>
            </w:pPr>
            <w:r w:rsidRPr="009A773A">
              <w:rPr>
                <w:rFonts w:cs="Arial"/>
                <w:b/>
                <w:szCs w:val="24"/>
              </w:rPr>
              <w:t>Date:</w:t>
            </w:r>
          </w:p>
        </w:tc>
        <w:tc>
          <w:tcPr>
            <w:tcW w:w="2496" w:type="dxa"/>
            <w:shd w:val="clear" w:color="auto" w:fill="auto"/>
            <w:vAlign w:val="center"/>
          </w:tcPr>
          <w:p w14:paraId="2D586ED7" w14:textId="77777777" w:rsidR="00D54BE4" w:rsidRPr="009A773A" w:rsidRDefault="00D54BE4" w:rsidP="00907ECB">
            <w:pPr>
              <w:rPr>
                <w:rFonts w:cs="Arial"/>
                <w:szCs w:val="24"/>
              </w:rPr>
            </w:pPr>
          </w:p>
        </w:tc>
      </w:tr>
      <w:tr w:rsidR="00D54BE4" w:rsidRPr="009A773A" w14:paraId="2F4609A5" w14:textId="77777777" w:rsidTr="00907ECB">
        <w:tc>
          <w:tcPr>
            <w:tcW w:w="3275" w:type="dxa"/>
            <w:shd w:val="clear" w:color="auto" w:fill="auto"/>
            <w:vAlign w:val="center"/>
          </w:tcPr>
          <w:p w14:paraId="216718D4" w14:textId="77777777" w:rsidR="00D54BE4" w:rsidRPr="009A773A" w:rsidRDefault="00D54BE4" w:rsidP="00907ECB">
            <w:pPr>
              <w:rPr>
                <w:rFonts w:cs="Arial"/>
                <w:b/>
                <w:sz w:val="16"/>
                <w:szCs w:val="16"/>
              </w:rPr>
            </w:pPr>
          </w:p>
          <w:p w14:paraId="0B304553" w14:textId="77777777" w:rsidR="00D54BE4" w:rsidRPr="009A773A" w:rsidRDefault="00D54BE4" w:rsidP="00907ECB">
            <w:pPr>
              <w:rPr>
                <w:rFonts w:cs="Arial"/>
                <w:b/>
                <w:szCs w:val="24"/>
              </w:rPr>
            </w:pPr>
            <w:r w:rsidRPr="009A773A">
              <w:rPr>
                <w:rFonts w:cs="Arial"/>
                <w:b/>
                <w:szCs w:val="24"/>
              </w:rPr>
              <w:t>Engagement Title:</w:t>
            </w:r>
          </w:p>
          <w:p w14:paraId="55E03F7E" w14:textId="77777777" w:rsidR="00D54BE4" w:rsidRPr="009A773A" w:rsidRDefault="00D54BE4" w:rsidP="00907ECB">
            <w:pPr>
              <w:rPr>
                <w:rFonts w:cs="Arial"/>
                <w:b/>
                <w:sz w:val="16"/>
                <w:szCs w:val="16"/>
              </w:rPr>
            </w:pPr>
          </w:p>
        </w:tc>
        <w:tc>
          <w:tcPr>
            <w:tcW w:w="6579" w:type="dxa"/>
            <w:gridSpan w:val="4"/>
            <w:shd w:val="clear" w:color="auto" w:fill="auto"/>
            <w:vAlign w:val="center"/>
          </w:tcPr>
          <w:p w14:paraId="16F0A369" w14:textId="77777777" w:rsidR="00D54BE4" w:rsidRPr="009A773A" w:rsidRDefault="00D54BE4" w:rsidP="00907ECB">
            <w:pPr>
              <w:rPr>
                <w:rFonts w:cs="Arial"/>
                <w:szCs w:val="24"/>
              </w:rPr>
            </w:pPr>
          </w:p>
          <w:p w14:paraId="28B9B66F" w14:textId="77777777" w:rsidR="00D54BE4" w:rsidRPr="009A773A" w:rsidRDefault="00D54BE4" w:rsidP="00907ECB">
            <w:pPr>
              <w:rPr>
                <w:rFonts w:cs="Arial"/>
                <w:szCs w:val="24"/>
              </w:rPr>
            </w:pPr>
          </w:p>
          <w:p w14:paraId="77987825" w14:textId="77777777" w:rsidR="00D54BE4" w:rsidRPr="009A773A" w:rsidRDefault="00D54BE4" w:rsidP="00907ECB">
            <w:pPr>
              <w:rPr>
                <w:rFonts w:cs="Arial"/>
                <w:szCs w:val="24"/>
              </w:rPr>
            </w:pPr>
          </w:p>
        </w:tc>
      </w:tr>
      <w:tr w:rsidR="00D54BE4" w:rsidRPr="009D5F8B" w14:paraId="340ADE5D" w14:textId="77777777" w:rsidTr="00907ECB">
        <w:tc>
          <w:tcPr>
            <w:tcW w:w="3275" w:type="dxa"/>
            <w:shd w:val="clear" w:color="auto" w:fill="auto"/>
            <w:vAlign w:val="center"/>
          </w:tcPr>
          <w:p w14:paraId="2CECCF7E" w14:textId="77777777" w:rsidR="00D54BE4" w:rsidRPr="009A773A" w:rsidRDefault="00D54BE4" w:rsidP="00907ECB">
            <w:pPr>
              <w:rPr>
                <w:rFonts w:cs="Arial"/>
                <w:b/>
                <w:sz w:val="16"/>
                <w:szCs w:val="16"/>
              </w:rPr>
            </w:pPr>
            <w:r w:rsidRPr="009D5F8B">
              <w:rPr>
                <w:rFonts w:cs="Arial"/>
                <w:b/>
                <w:szCs w:val="24"/>
              </w:rPr>
              <w:t>Engagement Period</w:t>
            </w:r>
            <w:r>
              <w:rPr>
                <w:rFonts w:cs="Arial"/>
                <w:b/>
                <w:szCs w:val="24"/>
              </w:rPr>
              <w:t>:</w:t>
            </w:r>
          </w:p>
        </w:tc>
        <w:tc>
          <w:tcPr>
            <w:tcW w:w="6579" w:type="dxa"/>
            <w:gridSpan w:val="4"/>
            <w:shd w:val="clear" w:color="auto" w:fill="auto"/>
            <w:vAlign w:val="center"/>
          </w:tcPr>
          <w:p w14:paraId="13E0D25E" w14:textId="77777777" w:rsidR="00D54BE4" w:rsidRPr="009D5F8B" w:rsidRDefault="00D54BE4" w:rsidP="00907ECB">
            <w:pPr>
              <w:rPr>
                <w:rFonts w:cs="Arial"/>
                <w:b/>
                <w:szCs w:val="24"/>
              </w:rPr>
            </w:pPr>
            <w:r w:rsidRPr="009D5F8B">
              <w:rPr>
                <w:rFonts w:cs="Arial"/>
                <w:b/>
                <w:szCs w:val="24"/>
              </w:rPr>
              <w:t xml:space="preserve">Commencement Date: </w:t>
            </w:r>
          </w:p>
          <w:p w14:paraId="32F31F77" w14:textId="77777777" w:rsidR="00D54BE4" w:rsidRPr="009D5F8B" w:rsidRDefault="00D54BE4" w:rsidP="00907ECB">
            <w:pPr>
              <w:rPr>
                <w:rFonts w:cs="Arial"/>
                <w:b/>
                <w:szCs w:val="24"/>
              </w:rPr>
            </w:pPr>
            <w:r w:rsidRPr="009D5F8B">
              <w:rPr>
                <w:rFonts w:cs="Arial"/>
                <w:b/>
                <w:szCs w:val="24"/>
              </w:rPr>
              <w:t>Completion Date:</w:t>
            </w:r>
          </w:p>
        </w:tc>
      </w:tr>
      <w:tr w:rsidR="00D54BE4" w:rsidRPr="00E11BF7" w14:paraId="4E736B25" w14:textId="77777777" w:rsidTr="00907ECB">
        <w:tc>
          <w:tcPr>
            <w:tcW w:w="3275" w:type="dxa"/>
            <w:shd w:val="clear" w:color="auto" w:fill="auto"/>
            <w:vAlign w:val="center"/>
          </w:tcPr>
          <w:p w14:paraId="2001703A" w14:textId="77777777" w:rsidR="00D54BE4" w:rsidRPr="009A773A" w:rsidRDefault="00D54BE4" w:rsidP="00907ECB">
            <w:pPr>
              <w:rPr>
                <w:rFonts w:cs="Arial"/>
                <w:b/>
                <w:sz w:val="16"/>
                <w:szCs w:val="16"/>
              </w:rPr>
            </w:pPr>
          </w:p>
          <w:p w14:paraId="723B1DC2" w14:textId="4117BA1E" w:rsidR="00D54BE4" w:rsidRPr="009A773A" w:rsidRDefault="004B3134" w:rsidP="00907ECB">
            <w:pPr>
              <w:rPr>
                <w:rFonts w:cs="Arial"/>
                <w:b/>
                <w:szCs w:val="24"/>
              </w:rPr>
            </w:pPr>
            <w:r>
              <w:rPr>
                <w:rFonts w:cs="Arial"/>
                <w:b/>
                <w:szCs w:val="24"/>
              </w:rPr>
              <w:t>Supplier</w:t>
            </w:r>
            <w:r w:rsidR="00D54BE4" w:rsidRPr="009A773A">
              <w:rPr>
                <w:rFonts w:cs="Arial"/>
                <w:b/>
                <w:szCs w:val="24"/>
              </w:rPr>
              <w:t xml:space="preserve"> and authorised officer:</w:t>
            </w:r>
          </w:p>
          <w:p w14:paraId="60F1A09F" w14:textId="77777777" w:rsidR="00D54BE4" w:rsidRPr="009A773A" w:rsidRDefault="00D54BE4" w:rsidP="00907ECB">
            <w:pPr>
              <w:rPr>
                <w:rFonts w:cs="Arial"/>
                <w:b/>
                <w:sz w:val="16"/>
                <w:szCs w:val="16"/>
              </w:rPr>
            </w:pPr>
          </w:p>
        </w:tc>
        <w:tc>
          <w:tcPr>
            <w:tcW w:w="6579" w:type="dxa"/>
            <w:gridSpan w:val="4"/>
            <w:shd w:val="clear" w:color="auto" w:fill="auto"/>
            <w:vAlign w:val="center"/>
          </w:tcPr>
          <w:p w14:paraId="30ABEB6C" w14:textId="77777777" w:rsidR="00D54BE4" w:rsidRPr="00E11BF7" w:rsidRDefault="00D54BE4" w:rsidP="00907ECB">
            <w:pPr>
              <w:rPr>
                <w:rFonts w:cs="Arial"/>
                <w:i/>
                <w:szCs w:val="24"/>
              </w:rPr>
            </w:pPr>
            <w:r w:rsidRPr="00E11BF7">
              <w:rPr>
                <w:rFonts w:cs="Arial"/>
                <w:i/>
                <w:szCs w:val="24"/>
              </w:rPr>
              <w:t xml:space="preserve">Name, address and ABN </w:t>
            </w:r>
          </w:p>
        </w:tc>
      </w:tr>
      <w:tr w:rsidR="00D54BE4" w:rsidRPr="009A773A" w14:paraId="008B25B0" w14:textId="77777777" w:rsidTr="00907ECB">
        <w:tc>
          <w:tcPr>
            <w:tcW w:w="3275" w:type="dxa"/>
            <w:shd w:val="clear" w:color="auto" w:fill="auto"/>
            <w:vAlign w:val="center"/>
          </w:tcPr>
          <w:p w14:paraId="3CE24D46" w14:textId="77777777" w:rsidR="00D54BE4" w:rsidRPr="009A773A" w:rsidRDefault="00D54BE4" w:rsidP="00907ECB">
            <w:pPr>
              <w:rPr>
                <w:rFonts w:cs="Arial"/>
                <w:b/>
                <w:sz w:val="16"/>
                <w:szCs w:val="16"/>
              </w:rPr>
            </w:pPr>
          </w:p>
          <w:p w14:paraId="50BB404F" w14:textId="77777777" w:rsidR="00D54BE4" w:rsidRPr="009A773A" w:rsidRDefault="00D54BE4" w:rsidP="00907ECB">
            <w:pPr>
              <w:rPr>
                <w:rFonts w:cs="Arial"/>
                <w:b/>
                <w:szCs w:val="24"/>
              </w:rPr>
            </w:pPr>
            <w:r w:rsidRPr="009A773A">
              <w:rPr>
                <w:rFonts w:cs="Arial"/>
                <w:b/>
                <w:szCs w:val="24"/>
              </w:rPr>
              <w:t>Services:</w:t>
            </w:r>
          </w:p>
          <w:p w14:paraId="3A9EF449" w14:textId="77777777" w:rsidR="00D54BE4" w:rsidRPr="009A773A" w:rsidRDefault="00D54BE4" w:rsidP="00907ECB">
            <w:pPr>
              <w:rPr>
                <w:rFonts w:cs="Arial"/>
                <w:b/>
                <w:sz w:val="16"/>
                <w:szCs w:val="16"/>
              </w:rPr>
            </w:pPr>
          </w:p>
        </w:tc>
        <w:tc>
          <w:tcPr>
            <w:tcW w:w="6579" w:type="dxa"/>
            <w:gridSpan w:val="4"/>
            <w:shd w:val="clear" w:color="auto" w:fill="auto"/>
            <w:vAlign w:val="center"/>
          </w:tcPr>
          <w:p w14:paraId="7F0E6956" w14:textId="77777777" w:rsidR="00D54BE4" w:rsidRPr="009A773A" w:rsidRDefault="00D54BE4" w:rsidP="00907ECB">
            <w:pPr>
              <w:rPr>
                <w:rFonts w:cs="Arial"/>
                <w:szCs w:val="24"/>
              </w:rPr>
            </w:pPr>
          </w:p>
          <w:p w14:paraId="66EBF9C2" w14:textId="77777777" w:rsidR="00D54BE4" w:rsidRPr="009A773A" w:rsidRDefault="00D54BE4" w:rsidP="00907ECB">
            <w:pPr>
              <w:rPr>
                <w:rFonts w:cs="Arial"/>
                <w:szCs w:val="24"/>
              </w:rPr>
            </w:pPr>
          </w:p>
          <w:p w14:paraId="05D96883" w14:textId="77777777" w:rsidR="00D54BE4" w:rsidRPr="009A773A" w:rsidRDefault="00D54BE4" w:rsidP="00907ECB">
            <w:pPr>
              <w:rPr>
                <w:rFonts w:cs="Arial"/>
                <w:szCs w:val="24"/>
              </w:rPr>
            </w:pPr>
          </w:p>
        </w:tc>
      </w:tr>
      <w:tr w:rsidR="00D54BE4" w:rsidRPr="009A773A" w14:paraId="76581B25" w14:textId="77777777" w:rsidTr="00907ECB">
        <w:tc>
          <w:tcPr>
            <w:tcW w:w="3275" w:type="dxa"/>
            <w:shd w:val="clear" w:color="auto" w:fill="auto"/>
            <w:vAlign w:val="center"/>
          </w:tcPr>
          <w:p w14:paraId="753177F9" w14:textId="77777777" w:rsidR="00D54BE4" w:rsidRPr="009A773A" w:rsidRDefault="00D54BE4" w:rsidP="00907ECB">
            <w:pPr>
              <w:rPr>
                <w:rFonts w:cs="Arial"/>
                <w:b/>
                <w:sz w:val="16"/>
                <w:szCs w:val="16"/>
              </w:rPr>
            </w:pPr>
          </w:p>
          <w:p w14:paraId="05D47DA7" w14:textId="77777777" w:rsidR="00D54BE4" w:rsidRPr="009A773A" w:rsidRDefault="00D54BE4" w:rsidP="00907ECB">
            <w:pPr>
              <w:rPr>
                <w:rFonts w:cs="Arial"/>
                <w:b/>
                <w:szCs w:val="24"/>
              </w:rPr>
            </w:pPr>
            <w:r w:rsidRPr="009A773A">
              <w:rPr>
                <w:rFonts w:cs="Arial"/>
                <w:b/>
                <w:szCs w:val="24"/>
              </w:rPr>
              <w:t>Training:</w:t>
            </w:r>
          </w:p>
          <w:p w14:paraId="43E527CA" w14:textId="77777777" w:rsidR="00D54BE4" w:rsidRPr="009A773A" w:rsidRDefault="00D54BE4" w:rsidP="00907ECB">
            <w:pPr>
              <w:rPr>
                <w:rFonts w:cs="Arial"/>
                <w:b/>
                <w:sz w:val="16"/>
                <w:szCs w:val="16"/>
              </w:rPr>
            </w:pPr>
          </w:p>
        </w:tc>
        <w:tc>
          <w:tcPr>
            <w:tcW w:w="6579" w:type="dxa"/>
            <w:gridSpan w:val="4"/>
            <w:shd w:val="clear" w:color="auto" w:fill="auto"/>
            <w:vAlign w:val="center"/>
          </w:tcPr>
          <w:p w14:paraId="49344C18" w14:textId="77777777" w:rsidR="00D54BE4" w:rsidRPr="009A773A" w:rsidRDefault="00D54BE4" w:rsidP="00907ECB">
            <w:pPr>
              <w:rPr>
                <w:rFonts w:cs="Arial"/>
                <w:szCs w:val="24"/>
              </w:rPr>
            </w:pPr>
          </w:p>
        </w:tc>
      </w:tr>
      <w:tr w:rsidR="00D54BE4" w:rsidRPr="009A773A" w14:paraId="5578FC14" w14:textId="77777777" w:rsidTr="00907ECB">
        <w:tc>
          <w:tcPr>
            <w:tcW w:w="3275" w:type="dxa"/>
            <w:shd w:val="clear" w:color="auto" w:fill="auto"/>
            <w:vAlign w:val="center"/>
          </w:tcPr>
          <w:p w14:paraId="2D163FE5" w14:textId="77777777" w:rsidR="00D54BE4" w:rsidRPr="009A773A" w:rsidRDefault="00D54BE4" w:rsidP="00907ECB">
            <w:pPr>
              <w:rPr>
                <w:rFonts w:cs="Arial"/>
                <w:b/>
                <w:sz w:val="16"/>
                <w:szCs w:val="16"/>
              </w:rPr>
            </w:pPr>
          </w:p>
          <w:p w14:paraId="499E0BEF" w14:textId="77777777" w:rsidR="00D54BE4" w:rsidRPr="009A773A" w:rsidRDefault="00D54BE4" w:rsidP="00907ECB">
            <w:pPr>
              <w:rPr>
                <w:rFonts w:cs="Arial"/>
                <w:b/>
                <w:szCs w:val="24"/>
              </w:rPr>
            </w:pPr>
            <w:r w:rsidRPr="009A773A">
              <w:rPr>
                <w:rFonts w:cs="Arial"/>
                <w:b/>
                <w:szCs w:val="24"/>
              </w:rPr>
              <w:t>Assumptions and Constraints:</w:t>
            </w:r>
          </w:p>
          <w:p w14:paraId="4F3C9E33" w14:textId="77777777" w:rsidR="00D54BE4" w:rsidRPr="009A773A" w:rsidRDefault="00D54BE4" w:rsidP="00907ECB">
            <w:pPr>
              <w:rPr>
                <w:rFonts w:cs="Arial"/>
                <w:b/>
                <w:sz w:val="16"/>
                <w:szCs w:val="16"/>
              </w:rPr>
            </w:pPr>
          </w:p>
        </w:tc>
        <w:tc>
          <w:tcPr>
            <w:tcW w:w="6579" w:type="dxa"/>
            <w:gridSpan w:val="4"/>
            <w:shd w:val="clear" w:color="auto" w:fill="auto"/>
            <w:vAlign w:val="center"/>
          </w:tcPr>
          <w:p w14:paraId="638DE437" w14:textId="77777777" w:rsidR="00D54BE4" w:rsidRPr="009A773A" w:rsidRDefault="00D54BE4" w:rsidP="00907ECB">
            <w:pPr>
              <w:rPr>
                <w:rFonts w:cs="Arial"/>
                <w:szCs w:val="24"/>
              </w:rPr>
            </w:pPr>
          </w:p>
        </w:tc>
      </w:tr>
      <w:tr w:rsidR="00D54BE4" w:rsidRPr="009A773A" w14:paraId="58EAE7F2" w14:textId="77777777" w:rsidTr="00907ECB">
        <w:tc>
          <w:tcPr>
            <w:tcW w:w="3275" w:type="dxa"/>
            <w:shd w:val="clear" w:color="auto" w:fill="auto"/>
            <w:vAlign w:val="center"/>
          </w:tcPr>
          <w:p w14:paraId="1D6B6CE6" w14:textId="77777777" w:rsidR="00D54BE4" w:rsidRPr="009A773A" w:rsidRDefault="00D54BE4" w:rsidP="00907ECB">
            <w:pPr>
              <w:rPr>
                <w:rFonts w:cs="Arial"/>
                <w:b/>
                <w:sz w:val="16"/>
                <w:szCs w:val="16"/>
              </w:rPr>
            </w:pPr>
          </w:p>
          <w:p w14:paraId="3D3D8108" w14:textId="77777777" w:rsidR="00D54BE4" w:rsidRPr="009A773A" w:rsidRDefault="00D54BE4" w:rsidP="00907ECB">
            <w:pPr>
              <w:rPr>
                <w:rFonts w:cs="Arial"/>
                <w:b/>
                <w:szCs w:val="24"/>
              </w:rPr>
            </w:pPr>
            <w:r w:rsidRPr="009A773A">
              <w:rPr>
                <w:rFonts w:cs="Arial"/>
                <w:b/>
                <w:szCs w:val="24"/>
              </w:rPr>
              <w:t>Team Responsibilities:</w:t>
            </w:r>
          </w:p>
          <w:p w14:paraId="7B8BE2B3" w14:textId="77777777" w:rsidR="00D54BE4" w:rsidRPr="009A773A" w:rsidRDefault="00D54BE4" w:rsidP="00907ECB">
            <w:pPr>
              <w:rPr>
                <w:rFonts w:cs="Arial"/>
                <w:b/>
                <w:sz w:val="16"/>
                <w:szCs w:val="16"/>
              </w:rPr>
            </w:pPr>
          </w:p>
        </w:tc>
        <w:tc>
          <w:tcPr>
            <w:tcW w:w="6579" w:type="dxa"/>
            <w:gridSpan w:val="4"/>
            <w:shd w:val="clear" w:color="auto" w:fill="auto"/>
            <w:vAlign w:val="center"/>
          </w:tcPr>
          <w:p w14:paraId="4084E237" w14:textId="77777777" w:rsidR="00D54BE4" w:rsidRPr="009A773A" w:rsidRDefault="00D54BE4" w:rsidP="00907ECB">
            <w:pPr>
              <w:rPr>
                <w:rFonts w:cs="Arial"/>
                <w:szCs w:val="24"/>
              </w:rPr>
            </w:pPr>
          </w:p>
          <w:p w14:paraId="44E7351E" w14:textId="77777777" w:rsidR="00D54BE4" w:rsidRPr="009A773A" w:rsidRDefault="00D54BE4" w:rsidP="00907ECB">
            <w:pPr>
              <w:rPr>
                <w:rFonts w:cs="Arial"/>
                <w:szCs w:val="24"/>
              </w:rPr>
            </w:pPr>
          </w:p>
          <w:p w14:paraId="74ED9145" w14:textId="77777777" w:rsidR="00D54BE4" w:rsidRPr="009A773A" w:rsidRDefault="00D54BE4" w:rsidP="00907ECB">
            <w:pPr>
              <w:rPr>
                <w:rFonts w:cs="Arial"/>
                <w:szCs w:val="24"/>
              </w:rPr>
            </w:pPr>
          </w:p>
        </w:tc>
      </w:tr>
      <w:tr w:rsidR="00D54BE4" w:rsidRPr="009D5F8B" w14:paraId="0DDFCB40" w14:textId="77777777" w:rsidTr="00907ECB">
        <w:tc>
          <w:tcPr>
            <w:tcW w:w="3275" w:type="dxa"/>
            <w:vMerge w:val="restart"/>
            <w:shd w:val="clear" w:color="auto" w:fill="auto"/>
            <w:vAlign w:val="center"/>
          </w:tcPr>
          <w:p w14:paraId="46D10DB3" w14:textId="77777777" w:rsidR="00D54BE4" w:rsidRPr="009A773A" w:rsidRDefault="00D54BE4" w:rsidP="00907ECB">
            <w:pPr>
              <w:rPr>
                <w:rFonts w:cs="Arial"/>
                <w:b/>
                <w:sz w:val="16"/>
                <w:szCs w:val="16"/>
              </w:rPr>
            </w:pPr>
          </w:p>
          <w:p w14:paraId="5D075D40" w14:textId="77777777" w:rsidR="00D54BE4" w:rsidRPr="009A773A" w:rsidRDefault="00D54BE4" w:rsidP="00907ECB">
            <w:pPr>
              <w:rPr>
                <w:rFonts w:cs="Arial"/>
                <w:b/>
                <w:szCs w:val="24"/>
              </w:rPr>
            </w:pPr>
            <w:r w:rsidRPr="009A773A">
              <w:rPr>
                <w:rFonts w:cs="Arial"/>
                <w:b/>
                <w:szCs w:val="24"/>
              </w:rPr>
              <w:lastRenderedPageBreak/>
              <w:t>Pricing and Payment Schedule</w:t>
            </w:r>
          </w:p>
          <w:p w14:paraId="7E913630" w14:textId="77777777" w:rsidR="00D54BE4" w:rsidRPr="009A773A" w:rsidRDefault="00D54BE4" w:rsidP="00907ECB">
            <w:pPr>
              <w:rPr>
                <w:rFonts w:cs="Arial"/>
                <w:b/>
                <w:sz w:val="16"/>
                <w:szCs w:val="16"/>
              </w:rPr>
            </w:pPr>
          </w:p>
        </w:tc>
        <w:tc>
          <w:tcPr>
            <w:tcW w:w="6579" w:type="dxa"/>
            <w:gridSpan w:val="4"/>
            <w:shd w:val="clear" w:color="auto" w:fill="auto"/>
            <w:vAlign w:val="center"/>
          </w:tcPr>
          <w:p w14:paraId="23D8DCC1" w14:textId="77777777" w:rsidR="00D54BE4" w:rsidRPr="009D5F8B" w:rsidRDefault="00D54BE4" w:rsidP="00907ECB">
            <w:pPr>
              <w:rPr>
                <w:rFonts w:cs="Arial"/>
                <w:b/>
                <w:sz w:val="16"/>
                <w:szCs w:val="16"/>
              </w:rPr>
            </w:pPr>
          </w:p>
          <w:p w14:paraId="5199A1C4" w14:textId="77777777" w:rsidR="00D54BE4" w:rsidRPr="009D5F8B" w:rsidRDefault="00D54BE4" w:rsidP="00907ECB">
            <w:pPr>
              <w:rPr>
                <w:rFonts w:cs="Arial"/>
                <w:b/>
                <w:szCs w:val="24"/>
              </w:rPr>
            </w:pPr>
            <w:r w:rsidRPr="009D5F8B">
              <w:rPr>
                <w:rFonts w:cs="Arial"/>
                <w:b/>
                <w:szCs w:val="24"/>
              </w:rPr>
              <w:lastRenderedPageBreak/>
              <w:t>The Rates are as follows:</w:t>
            </w:r>
          </w:p>
        </w:tc>
      </w:tr>
      <w:tr w:rsidR="00D54BE4" w:rsidRPr="009D5F8B" w14:paraId="323C2B08" w14:textId="77777777" w:rsidTr="00907ECB">
        <w:tc>
          <w:tcPr>
            <w:tcW w:w="3275" w:type="dxa"/>
            <w:vMerge/>
            <w:shd w:val="clear" w:color="auto" w:fill="auto"/>
          </w:tcPr>
          <w:p w14:paraId="5D851111" w14:textId="77777777" w:rsidR="00D54BE4" w:rsidRPr="009A773A" w:rsidRDefault="00D54BE4" w:rsidP="00D54BE4">
            <w:pPr>
              <w:rPr>
                <w:rFonts w:cs="Arial"/>
                <w:b/>
                <w:szCs w:val="24"/>
              </w:rPr>
            </w:pPr>
          </w:p>
        </w:tc>
        <w:tc>
          <w:tcPr>
            <w:tcW w:w="3266" w:type="dxa"/>
            <w:gridSpan w:val="2"/>
            <w:shd w:val="clear" w:color="auto" w:fill="auto"/>
            <w:vAlign w:val="center"/>
          </w:tcPr>
          <w:p w14:paraId="54ECA991" w14:textId="77777777" w:rsidR="00D54BE4" w:rsidRPr="009D5F8B" w:rsidRDefault="00D54BE4" w:rsidP="00907ECB">
            <w:pPr>
              <w:rPr>
                <w:rFonts w:cs="Arial"/>
                <w:b/>
                <w:sz w:val="16"/>
                <w:szCs w:val="16"/>
              </w:rPr>
            </w:pPr>
          </w:p>
          <w:p w14:paraId="16320B33" w14:textId="77777777" w:rsidR="00D54BE4" w:rsidRPr="009D5F8B" w:rsidRDefault="00D54BE4" w:rsidP="00907ECB">
            <w:pPr>
              <w:rPr>
                <w:rFonts w:cs="Arial"/>
                <w:b/>
                <w:szCs w:val="24"/>
              </w:rPr>
            </w:pPr>
            <w:r w:rsidRPr="009D5F8B">
              <w:rPr>
                <w:rFonts w:cs="Arial"/>
                <w:b/>
                <w:szCs w:val="24"/>
              </w:rPr>
              <w:t>Personnel</w:t>
            </w:r>
          </w:p>
        </w:tc>
        <w:tc>
          <w:tcPr>
            <w:tcW w:w="3313" w:type="dxa"/>
            <w:gridSpan w:val="2"/>
            <w:shd w:val="clear" w:color="auto" w:fill="auto"/>
            <w:vAlign w:val="center"/>
          </w:tcPr>
          <w:p w14:paraId="18E4701B" w14:textId="77777777" w:rsidR="00D54BE4" w:rsidRPr="009D5F8B" w:rsidRDefault="00D54BE4" w:rsidP="00907ECB">
            <w:pPr>
              <w:rPr>
                <w:rFonts w:cs="Arial"/>
                <w:b/>
                <w:sz w:val="16"/>
                <w:szCs w:val="16"/>
              </w:rPr>
            </w:pPr>
          </w:p>
          <w:p w14:paraId="0EAD87B7" w14:textId="77777777" w:rsidR="00D54BE4" w:rsidRPr="009D5F8B" w:rsidRDefault="00D54BE4" w:rsidP="00907ECB">
            <w:pPr>
              <w:rPr>
                <w:rFonts w:cs="Arial"/>
                <w:b/>
                <w:szCs w:val="24"/>
              </w:rPr>
            </w:pPr>
            <w:r w:rsidRPr="009D5F8B">
              <w:rPr>
                <w:rFonts w:cs="Arial"/>
                <w:b/>
                <w:szCs w:val="24"/>
              </w:rPr>
              <w:t>Rate (Including GST)</w:t>
            </w:r>
          </w:p>
        </w:tc>
      </w:tr>
      <w:tr w:rsidR="00D54BE4" w:rsidRPr="009A773A" w14:paraId="3E8AC899" w14:textId="77777777" w:rsidTr="00907ECB">
        <w:tc>
          <w:tcPr>
            <w:tcW w:w="3275" w:type="dxa"/>
            <w:vMerge/>
            <w:shd w:val="clear" w:color="auto" w:fill="auto"/>
          </w:tcPr>
          <w:p w14:paraId="494BAA8C" w14:textId="77777777" w:rsidR="00D54BE4" w:rsidRPr="009A773A" w:rsidRDefault="00D54BE4" w:rsidP="00D54BE4">
            <w:pPr>
              <w:rPr>
                <w:rFonts w:cs="Arial"/>
                <w:b/>
                <w:szCs w:val="24"/>
              </w:rPr>
            </w:pPr>
          </w:p>
        </w:tc>
        <w:tc>
          <w:tcPr>
            <w:tcW w:w="3266" w:type="dxa"/>
            <w:gridSpan w:val="2"/>
            <w:shd w:val="clear" w:color="auto" w:fill="auto"/>
            <w:vAlign w:val="center"/>
          </w:tcPr>
          <w:p w14:paraId="76DA9220" w14:textId="77777777" w:rsidR="00D54BE4" w:rsidRPr="009A773A" w:rsidRDefault="00D54BE4" w:rsidP="00907ECB">
            <w:pPr>
              <w:rPr>
                <w:rFonts w:cs="Arial"/>
                <w:szCs w:val="24"/>
              </w:rPr>
            </w:pPr>
          </w:p>
          <w:p w14:paraId="3A24CA97" w14:textId="77777777" w:rsidR="00D54BE4" w:rsidRPr="009A773A" w:rsidRDefault="00D54BE4" w:rsidP="00907ECB">
            <w:pPr>
              <w:rPr>
                <w:rFonts w:cs="Arial"/>
                <w:szCs w:val="24"/>
              </w:rPr>
            </w:pPr>
          </w:p>
        </w:tc>
        <w:tc>
          <w:tcPr>
            <w:tcW w:w="3313" w:type="dxa"/>
            <w:gridSpan w:val="2"/>
            <w:shd w:val="clear" w:color="auto" w:fill="auto"/>
            <w:vAlign w:val="center"/>
          </w:tcPr>
          <w:p w14:paraId="307CCB2A" w14:textId="77777777" w:rsidR="00D54BE4" w:rsidRPr="009A773A" w:rsidRDefault="00D54BE4" w:rsidP="00907ECB">
            <w:pPr>
              <w:rPr>
                <w:rFonts w:cs="Arial"/>
                <w:szCs w:val="24"/>
              </w:rPr>
            </w:pPr>
          </w:p>
        </w:tc>
      </w:tr>
      <w:tr w:rsidR="00D54BE4" w:rsidRPr="009A773A" w14:paraId="37646545" w14:textId="77777777" w:rsidTr="00907ECB">
        <w:tc>
          <w:tcPr>
            <w:tcW w:w="3275" w:type="dxa"/>
            <w:vMerge/>
            <w:shd w:val="clear" w:color="auto" w:fill="auto"/>
          </w:tcPr>
          <w:p w14:paraId="6D3E7437" w14:textId="77777777" w:rsidR="00D54BE4" w:rsidRPr="009A773A" w:rsidRDefault="00D54BE4" w:rsidP="00D54BE4">
            <w:pPr>
              <w:rPr>
                <w:rFonts w:cs="Arial"/>
                <w:b/>
                <w:szCs w:val="24"/>
              </w:rPr>
            </w:pPr>
          </w:p>
        </w:tc>
        <w:tc>
          <w:tcPr>
            <w:tcW w:w="3266" w:type="dxa"/>
            <w:gridSpan w:val="2"/>
            <w:shd w:val="clear" w:color="auto" w:fill="auto"/>
            <w:vAlign w:val="center"/>
          </w:tcPr>
          <w:p w14:paraId="0FFD4BA2" w14:textId="77777777" w:rsidR="00D54BE4" w:rsidRPr="009A773A" w:rsidRDefault="00D54BE4" w:rsidP="00907ECB">
            <w:pPr>
              <w:rPr>
                <w:rFonts w:cs="Arial"/>
                <w:szCs w:val="24"/>
              </w:rPr>
            </w:pPr>
          </w:p>
          <w:p w14:paraId="034B3DD4" w14:textId="77777777" w:rsidR="00D54BE4" w:rsidRPr="009A773A" w:rsidRDefault="00D54BE4" w:rsidP="00907ECB">
            <w:pPr>
              <w:rPr>
                <w:rFonts w:cs="Arial"/>
                <w:szCs w:val="24"/>
              </w:rPr>
            </w:pPr>
          </w:p>
        </w:tc>
        <w:tc>
          <w:tcPr>
            <w:tcW w:w="3313" w:type="dxa"/>
            <w:gridSpan w:val="2"/>
            <w:shd w:val="clear" w:color="auto" w:fill="auto"/>
            <w:vAlign w:val="center"/>
          </w:tcPr>
          <w:p w14:paraId="788F956D" w14:textId="77777777" w:rsidR="00D54BE4" w:rsidRPr="009A773A" w:rsidRDefault="00D54BE4" w:rsidP="00907ECB">
            <w:pPr>
              <w:rPr>
                <w:rFonts w:cs="Arial"/>
                <w:szCs w:val="24"/>
              </w:rPr>
            </w:pPr>
          </w:p>
        </w:tc>
      </w:tr>
      <w:tr w:rsidR="00D54BE4" w:rsidRPr="009A773A" w14:paraId="7E5B9AF6" w14:textId="77777777" w:rsidTr="00907ECB">
        <w:tc>
          <w:tcPr>
            <w:tcW w:w="3275" w:type="dxa"/>
            <w:vMerge/>
            <w:shd w:val="clear" w:color="auto" w:fill="auto"/>
          </w:tcPr>
          <w:p w14:paraId="218DDD69" w14:textId="77777777" w:rsidR="00D54BE4" w:rsidRPr="009A773A" w:rsidRDefault="00D54BE4" w:rsidP="00D54BE4">
            <w:pPr>
              <w:rPr>
                <w:rFonts w:cs="Arial"/>
                <w:b/>
                <w:szCs w:val="24"/>
              </w:rPr>
            </w:pPr>
          </w:p>
        </w:tc>
        <w:tc>
          <w:tcPr>
            <w:tcW w:w="3266" w:type="dxa"/>
            <w:gridSpan w:val="2"/>
            <w:shd w:val="clear" w:color="auto" w:fill="auto"/>
            <w:vAlign w:val="center"/>
          </w:tcPr>
          <w:p w14:paraId="5A73DAB6" w14:textId="77777777" w:rsidR="00D54BE4" w:rsidRPr="009A773A" w:rsidRDefault="00D54BE4" w:rsidP="00907ECB">
            <w:pPr>
              <w:rPr>
                <w:rFonts w:cs="Arial"/>
                <w:szCs w:val="24"/>
              </w:rPr>
            </w:pPr>
          </w:p>
          <w:p w14:paraId="299A6298" w14:textId="77777777" w:rsidR="00D54BE4" w:rsidRPr="009A773A" w:rsidRDefault="00D54BE4" w:rsidP="00907ECB">
            <w:pPr>
              <w:rPr>
                <w:rFonts w:cs="Arial"/>
                <w:szCs w:val="24"/>
              </w:rPr>
            </w:pPr>
          </w:p>
        </w:tc>
        <w:tc>
          <w:tcPr>
            <w:tcW w:w="3313" w:type="dxa"/>
            <w:gridSpan w:val="2"/>
            <w:shd w:val="clear" w:color="auto" w:fill="auto"/>
            <w:vAlign w:val="center"/>
          </w:tcPr>
          <w:p w14:paraId="22C518F8" w14:textId="77777777" w:rsidR="00D54BE4" w:rsidRPr="009A773A" w:rsidRDefault="00D54BE4" w:rsidP="00907ECB">
            <w:pPr>
              <w:rPr>
                <w:rFonts w:cs="Arial"/>
                <w:szCs w:val="24"/>
              </w:rPr>
            </w:pPr>
          </w:p>
        </w:tc>
      </w:tr>
      <w:tr w:rsidR="00D54BE4" w:rsidRPr="009A773A" w14:paraId="389416D7" w14:textId="77777777" w:rsidTr="00907ECB">
        <w:tc>
          <w:tcPr>
            <w:tcW w:w="3275" w:type="dxa"/>
            <w:vMerge/>
            <w:shd w:val="clear" w:color="auto" w:fill="auto"/>
          </w:tcPr>
          <w:p w14:paraId="1B54CA67" w14:textId="77777777" w:rsidR="00D54BE4" w:rsidRPr="009A773A" w:rsidRDefault="00D54BE4" w:rsidP="00D54BE4">
            <w:pPr>
              <w:rPr>
                <w:rFonts w:cs="Arial"/>
                <w:b/>
                <w:szCs w:val="24"/>
              </w:rPr>
            </w:pPr>
          </w:p>
        </w:tc>
        <w:tc>
          <w:tcPr>
            <w:tcW w:w="3266" w:type="dxa"/>
            <w:gridSpan w:val="2"/>
            <w:shd w:val="clear" w:color="auto" w:fill="auto"/>
            <w:vAlign w:val="center"/>
          </w:tcPr>
          <w:p w14:paraId="1EE58EC9" w14:textId="77777777" w:rsidR="00D54BE4" w:rsidRPr="009A773A" w:rsidRDefault="00D54BE4" w:rsidP="00907ECB">
            <w:pPr>
              <w:rPr>
                <w:rFonts w:cs="Arial"/>
                <w:szCs w:val="24"/>
              </w:rPr>
            </w:pPr>
          </w:p>
          <w:p w14:paraId="67A385CA" w14:textId="77777777" w:rsidR="00D54BE4" w:rsidRPr="009A773A" w:rsidRDefault="00D54BE4" w:rsidP="00907ECB">
            <w:pPr>
              <w:rPr>
                <w:rFonts w:cs="Arial"/>
                <w:szCs w:val="24"/>
              </w:rPr>
            </w:pPr>
          </w:p>
        </w:tc>
        <w:tc>
          <w:tcPr>
            <w:tcW w:w="3313" w:type="dxa"/>
            <w:gridSpan w:val="2"/>
            <w:shd w:val="clear" w:color="auto" w:fill="auto"/>
            <w:vAlign w:val="center"/>
          </w:tcPr>
          <w:p w14:paraId="07508F3F" w14:textId="77777777" w:rsidR="00D54BE4" w:rsidRPr="009A773A" w:rsidRDefault="00D54BE4" w:rsidP="00907ECB">
            <w:pPr>
              <w:rPr>
                <w:rFonts w:cs="Arial"/>
                <w:szCs w:val="24"/>
              </w:rPr>
            </w:pPr>
          </w:p>
        </w:tc>
      </w:tr>
      <w:tr w:rsidR="00D54BE4" w:rsidRPr="009A773A" w14:paraId="03080DC3" w14:textId="77777777" w:rsidTr="00907ECB">
        <w:tc>
          <w:tcPr>
            <w:tcW w:w="3275" w:type="dxa"/>
            <w:vMerge/>
            <w:shd w:val="clear" w:color="auto" w:fill="auto"/>
          </w:tcPr>
          <w:p w14:paraId="243CFD5D" w14:textId="77777777" w:rsidR="00D54BE4" w:rsidRPr="009A773A" w:rsidRDefault="00D54BE4" w:rsidP="00D54BE4">
            <w:pPr>
              <w:rPr>
                <w:rFonts w:cs="Arial"/>
                <w:b/>
                <w:szCs w:val="24"/>
              </w:rPr>
            </w:pPr>
          </w:p>
        </w:tc>
        <w:tc>
          <w:tcPr>
            <w:tcW w:w="3266" w:type="dxa"/>
            <w:gridSpan w:val="2"/>
            <w:shd w:val="clear" w:color="auto" w:fill="auto"/>
            <w:vAlign w:val="center"/>
          </w:tcPr>
          <w:p w14:paraId="52D0A8A8" w14:textId="77777777" w:rsidR="00D54BE4" w:rsidRPr="009A773A" w:rsidRDefault="00D54BE4" w:rsidP="00907ECB">
            <w:pPr>
              <w:rPr>
                <w:rFonts w:cs="Arial"/>
                <w:szCs w:val="24"/>
              </w:rPr>
            </w:pPr>
          </w:p>
          <w:p w14:paraId="29E32700" w14:textId="77777777" w:rsidR="00D54BE4" w:rsidRPr="009A773A" w:rsidRDefault="00D54BE4" w:rsidP="00907ECB">
            <w:pPr>
              <w:rPr>
                <w:rFonts w:cs="Arial"/>
                <w:szCs w:val="24"/>
              </w:rPr>
            </w:pPr>
          </w:p>
        </w:tc>
        <w:tc>
          <w:tcPr>
            <w:tcW w:w="3313" w:type="dxa"/>
            <w:gridSpan w:val="2"/>
            <w:shd w:val="clear" w:color="auto" w:fill="auto"/>
            <w:vAlign w:val="center"/>
          </w:tcPr>
          <w:p w14:paraId="0A5BE90B" w14:textId="77777777" w:rsidR="00D54BE4" w:rsidRPr="009A773A" w:rsidRDefault="00D54BE4" w:rsidP="00907ECB">
            <w:pPr>
              <w:rPr>
                <w:rFonts w:cs="Arial"/>
                <w:szCs w:val="24"/>
              </w:rPr>
            </w:pPr>
          </w:p>
        </w:tc>
      </w:tr>
      <w:tr w:rsidR="00D54BE4" w:rsidRPr="009A773A" w14:paraId="29CFB460" w14:textId="77777777" w:rsidTr="00907ECB">
        <w:tc>
          <w:tcPr>
            <w:tcW w:w="3275" w:type="dxa"/>
            <w:shd w:val="clear" w:color="auto" w:fill="auto"/>
            <w:vAlign w:val="center"/>
          </w:tcPr>
          <w:p w14:paraId="67049F3F" w14:textId="77777777" w:rsidR="00D54BE4" w:rsidRPr="009A773A" w:rsidRDefault="00D54BE4" w:rsidP="00907ECB">
            <w:pPr>
              <w:rPr>
                <w:rFonts w:cs="Arial"/>
                <w:b/>
                <w:sz w:val="16"/>
                <w:szCs w:val="16"/>
              </w:rPr>
            </w:pPr>
          </w:p>
          <w:p w14:paraId="375E1094" w14:textId="77777777" w:rsidR="00D54BE4" w:rsidRPr="009A773A" w:rsidRDefault="00D54BE4" w:rsidP="00907ECB">
            <w:pPr>
              <w:rPr>
                <w:rFonts w:cs="Arial"/>
                <w:b/>
                <w:szCs w:val="24"/>
              </w:rPr>
            </w:pPr>
            <w:r w:rsidRPr="009A773A">
              <w:rPr>
                <w:rFonts w:cs="Arial"/>
                <w:b/>
                <w:szCs w:val="24"/>
              </w:rPr>
              <w:t>Total fee for conducting this engagement will be:</w:t>
            </w:r>
          </w:p>
          <w:p w14:paraId="2EAEBC55" w14:textId="77777777" w:rsidR="00D54BE4" w:rsidRPr="009A773A" w:rsidRDefault="00D54BE4" w:rsidP="00907ECB">
            <w:pPr>
              <w:rPr>
                <w:rFonts w:cs="Arial"/>
                <w:b/>
                <w:sz w:val="16"/>
                <w:szCs w:val="16"/>
              </w:rPr>
            </w:pPr>
          </w:p>
        </w:tc>
        <w:tc>
          <w:tcPr>
            <w:tcW w:w="6579" w:type="dxa"/>
            <w:gridSpan w:val="4"/>
            <w:shd w:val="clear" w:color="auto" w:fill="auto"/>
            <w:vAlign w:val="center"/>
          </w:tcPr>
          <w:p w14:paraId="007BD60F" w14:textId="77777777" w:rsidR="00D54BE4" w:rsidRPr="009A773A" w:rsidRDefault="00D54BE4" w:rsidP="00907ECB">
            <w:pPr>
              <w:rPr>
                <w:rFonts w:cs="Arial"/>
                <w:szCs w:val="24"/>
              </w:rPr>
            </w:pPr>
            <w:r w:rsidRPr="009A773A">
              <w:rPr>
                <w:rFonts w:cs="Arial"/>
                <w:szCs w:val="24"/>
              </w:rPr>
              <w:t xml:space="preserve">$ </w:t>
            </w:r>
            <w:r w:rsidRPr="009A773A">
              <w:rPr>
                <w:rFonts w:cs="Arial"/>
                <w:b/>
                <w:i/>
                <w:color w:val="3333FF"/>
                <w:szCs w:val="24"/>
              </w:rPr>
              <w:t>(insert)</w:t>
            </w:r>
            <w:r w:rsidRPr="009A773A">
              <w:rPr>
                <w:rFonts w:cs="Arial"/>
                <w:color w:val="0070C0"/>
                <w:szCs w:val="24"/>
              </w:rPr>
              <w:t xml:space="preserve"> </w:t>
            </w:r>
            <w:r w:rsidRPr="009A773A">
              <w:rPr>
                <w:rFonts w:cs="Arial"/>
                <w:szCs w:val="24"/>
              </w:rPr>
              <w:t>(Incl. GST.</w:t>
            </w:r>
          </w:p>
        </w:tc>
      </w:tr>
      <w:tr w:rsidR="00D54BE4" w:rsidRPr="009A773A" w14:paraId="52FB15A5" w14:textId="77777777" w:rsidTr="00907ECB">
        <w:tc>
          <w:tcPr>
            <w:tcW w:w="3275" w:type="dxa"/>
            <w:shd w:val="clear" w:color="auto" w:fill="auto"/>
            <w:vAlign w:val="center"/>
          </w:tcPr>
          <w:p w14:paraId="20477FD3" w14:textId="77777777" w:rsidR="00D54BE4" w:rsidRPr="009A773A" w:rsidRDefault="00D54BE4" w:rsidP="00907ECB">
            <w:pPr>
              <w:rPr>
                <w:rFonts w:cs="Arial"/>
                <w:b/>
                <w:sz w:val="16"/>
                <w:szCs w:val="16"/>
              </w:rPr>
            </w:pPr>
          </w:p>
          <w:p w14:paraId="71FF826D" w14:textId="77777777" w:rsidR="00D54BE4" w:rsidRPr="009A773A" w:rsidRDefault="00D54BE4" w:rsidP="00907ECB">
            <w:pPr>
              <w:rPr>
                <w:rFonts w:cs="Arial"/>
                <w:b/>
                <w:szCs w:val="24"/>
              </w:rPr>
            </w:pPr>
            <w:r w:rsidRPr="009A773A">
              <w:rPr>
                <w:rFonts w:cs="Arial"/>
                <w:b/>
                <w:szCs w:val="24"/>
              </w:rPr>
              <w:t>Milestones / Outcomes</w:t>
            </w:r>
          </w:p>
          <w:p w14:paraId="723B7DB4" w14:textId="77777777" w:rsidR="00D54BE4" w:rsidRPr="009A773A" w:rsidRDefault="00D54BE4" w:rsidP="00907ECB">
            <w:pPr>
              <w:rPr>
                <w:rFonts w:cs="Arial"/>
                <w:b/>
                <w:sz w:val="16"/>
                <w:szCs w:val="16"/>
              </w:rPr>
            </w:pPr>
          </w:p>
        </w:tc>
        <w:tc>
          <w:tcPr>
            <w:tcW w:w="6579" w:type="dxa"/>
            <w:gridSpan w:val="4"/>
            <w:shd w:val="clear" w:color="auto" w:fill="auto"/>
            <w:vAlign w:val="center"/>
          </w:tcPr>
          <w:p w14:paraId="6F524C69" w14:textId="77777777" w:rsidR="00D54BE4" w:rsidRPr="009A773A" w:rsidRDefault="00D54BE4" w:rsidP="00D54BE4">
            <w:pPr>
              <w:rPr>
                <w:rFonts w:cs="Arial"/>
                <w:szCs w:val="24"/>
              </w:rPr>
            </w:pPr>
          </w:p>
          <w:p w14:paraId="434A593F" w14:textId="77777777" w:rsidR="00D54BE4" w:rsidRPr="009A773A" w:rsidRDefault="00D54BE4" w:rsidP="00D54BE4">
            <w:pPr>
              <w:rPr>
                <w:rFonts w:cs="Arial"/>
                <w:szCs w:val="24"/>
              </w:rPr>
            </w:pPr>
          </w:p>
          <w:p w14:paraId="164E9E88" w14:textId="77777777" w:rsidR="00D54BE4" w:rsidRDefault="00D54BE4" w:rsidP="00907ECB">
            <w:pPr>
              <w:rPr>
                <w:rFonts w:cs="Arial"/>
                <w:szCs w:val="24"/>
              </w:rPr>
            </w:pPr>
          </w:p>
          <w:p w14:paraId="6124764F" w14:textId="77777777" w:rsidR="00D54BE4" w:rsidRPr="009A773A" w:rsidRDefault="00D54BE4" w:rsidP="00D54BE4">
            <w:pPr>
              <w:rPr>
                <w:rFonts w:cs="Arial"/>
                <w:szCs w:val="24"/>
              </w:rPr>
            </w:pPr>
          </w:p>
          <w:p w14:paraId="4EDBA9A9" w14:textId="77777777" w:rsidR="00D54BE4" w:rsidRPr="009A773A" w:rsidRDefault="00D54BE4" w:rsidP="00D54BE4">
            <w:pPr>
              <w:rPr>
                <w:rFonts w:cs="Arial"/>
                <w:szCs w:val="24"/>
              </w:rPr>
            </w:pPr>
          </w:p>
          <w:p w14:paraId="5C08A6FD" w14:textId="77777777" w:rsidR="00D54BE4" w:rsidRPr="009A773A" w:rsidRDefault="00D54BE4" w:rsidP="00D54BE4">
            <w:pPr>
              <w:rPr>
                <w:rFonts w:cs="Arial"/>
                <w:szCs w:val="24"/>
              </w:rPr>
            </w:pPr>
          </w:p>
        </w:tc>
      </w:tr>
      <w:tr w:rsidR="00D54BE4" w:rsidRPr="009A773A" w14:paraId="1619FAE4" w14:textId="77777777" w:rsidTr="00907ECB">
        <w:tc>
          <w:tcPr>
            <w:tcW w:w="3275" w:type="dxa"/>
            <w:shd w:val="clear" w:color="auto" w:fill="auto"/>
            <w:vAlign w:val="center"/>
          </w:tcPr>
          <w:p w14:paraId="057A3DB3" w14:textId="77777777" w:rsidR="00D54BE4" w:rsidRPr="009A773A" w:rsidRDefault="00D54BE4" w:rsidP="00D54BE4">
            <w:pPr>
              <w:rPr>
                <w:rFonts w:cs="Arial"/>
                <w:sz w:val="16"/>
                <w:szCs w:val="16"/>
              </w:rPr>
            </w:pPr>
          </w:p>
          <w:p w14:paraId="3D9DBEF0" w14:textId="464BE4BE" w:rsidR="00D54BE4" w:rsidRPr="009A773A" w:rsidRDefault="004B3134" w:rsidP="00D54BE4">
            <w:pPr>
              <w:rPr>
                <w:rFonts w:cs="Arial"/>
                <w:b/>
                <w:szCs w:val="24"/>
              </w:rPr>
            </w:pPr>
            <w:r>
              <w:rPr>
                <w:rFonts w:cs="Arial"/>
                <w:b/>
                <w:szCs w:val="24"/>
              </w:rPr>
              <w:t>Supplier</w:t>
            </w:r>
            <w:r w:rsidR="00D54BE4" w:rsidRPr="009A773A">
              <w:rPr>
                <w:rFonts w:cs="Arial"/>
                <w:b/>
                <w:szCs w:val="24"/>
              </w:rPr>
              <w:t xml:space="preserve"> acknowledgement</w:t>
            </w:r>
          </w:p>
          <w:p w14:paraId="67B2DEE4" w14:textId="77777777" w:rsidR="00D54BE4" w:rsidRPr="009A773A" w:rsidRDefault="00D54BE4" w:rsidP="00D54BE4">
            <w:pPr>
              <w:rPr>
                <w:rFonts w:cs="Arial"/>
                <w:sz w:val="16"/>
                <w:szCs w:val="16"/>
              </w:rPr>
            </w:pPr>
          </w:p>
        </w:tc>
        <w:tc>
          <w:tcPr>
            <w:tcW w:w="6579" w:type="dxa"/>
            <w:gridSpan w:val="4"/>
            <w:shd w:val="clear" w:color="auto" w:fill="auto"/>
            <w:vAlign w:val="center"/>
          </w:tcPr>
          <w:p w14:paraId="541DCBA2" w14:textId="689330AD" w:rsidR="00D54BE4" w:rsidRPr="009A773A" w:rsidRDefault="00D54BE4" w:rsidP="00907ECB">
            <w:pPr>
              <w:rPr>
                <w:rFonts w:cs="Arial"/>
                <w:szCs w:val="24"/>
              </w:rPr>
            </w:pPr>
            <w:r w:rsidRPr="009A773A">
              <w:rPr>
                <w:rFonts w:cs="Arial"/>
                <w:szCs w:val="24"/>
              </w:rPr>
              <w:t xml:space="preserve">Services are provided in accordance with the </w:t>
            </w:r>
            <w:r w:rsidR="004B3134">
              <w:rPr>
                <w:rFonts w:cs="Arial"/>
                <w:szCs w:val="24"/>
              </w:rPr>
              <w:t>Base</w:t>
            </w:r>
            <w:r w:rsidRPr="009A773A">
              <w:rPr>
                <w:rFonts w:cs="Arial"/>
                <w:szCs w:val="24"/>
              </w:rPr>
              <w:t xml:space="preserve"> Standard Form of Agreement – Terms and Conditions</w:t>
            </w:r>
          </w:p>
        </w:tc>
      </w:tr>
      <w:tr w:rsidR="00D54BE4" w:rsidRPr="009A773A" w14:paraId="36C3F1A7" w14:textId="77777777" w:rsidTr="00907ECB">
        <w:tc>
          <w:tcPr>
            <w:tcW w:w="3275" w:type="dxa"/>
            <w:shd w:val="clear" w:color="auto" w:fill="auto"/>
            <w:vAlign w:val="center"/>
          </w:tcPr>
          <w:p w14:paraId="7DBACC06" w14:textId="77777777" w:rsidR="00D54BE4" w:rsidRPr="009A773A" w:rsidRDefault="00D54BE4" w:rsidP="00D54BE4">
            <w:pPr>
              <w:rPr>
                <w:rFonts w:cs="Arial"/>
                <w:szCs w:val="24"/>
              </w:rPr>
            </w:pPr>
          </w:p>
          <w:p w14:paraId="02320229" w14:textId="77777777" w:rsidR="00D54BE4" w:rsidRPr="009A773A" w:rsidRDefault="00D54BE4" w:rsidP="00D54BE4">
            <w:pPr>
              <w:rPr>
                <w:rFonts w:cs="Arial"/>
                <w:b/>
                <w:szCs w:val="24"/>
              </w:rPr>
            </w:pPr>
            <w:r w:rsidRPr="009A773A">
              <w:rPr>
                <w:rFonts w:cs="Arial"/>
                <w:b/>
                <w:szCs w:val="24"/>
              </w:rPr>
              <w:t>Indemnity cap value, Clause 10.3</w:t>
            </w:r>
          </w:p>
          <w:p w14:paraId="53899BA9" w14:textId="77777777" w:rsidR="00D54BE4" w:rsidRPr="009A773A" w:rsidRDefault="00D54BE4" w:rsidP="00D54BE4">
            <w:pPr>
              <w:rPr>
                <w:rFonts w:cs="Arial"/>
                <w:szCs w:val="24"/>
              </w:rPr>
            </w:pPr>
            <w:r w:rsidRPr="009A773A">
              <w:rPr>
                <w:rFonts w:cs="Arial"/>
                <w:szCs w:val="24"/>
              </w:rPr>
              <w:t xml:space="preserve"> </w:t>
            </w:r>
          </w:p>
        </w:tc>
        <w:tc>
          <w:tcPr>
            <w:tcW w:w="6579" w:type="dxa"/>
            <w:gridSpan w:val="4"/>
            <w:shd w:val="clear" w:color="auto" w:fill="auto"/>
            <w:vAlign w:val="center"/>
          </w:tcPr>
          <w:p w14:paraId="61258826" w14:textId="77777777" w:rsidR="00D54BE4" w:rsidRPr="009A773A" w:rsidRDefault="00D54BE4" w:rsidP="00907ECB">
            <w:pPr>
              <w:pStyle w:val="TableText"/>
              <w:rPr>
                <w:sz w:val="24"/>
                <w:szCs w:val="24"/>
              </w:rPr>
            </w:pPr>
          </w:p>
          <w:p w14:paraId="77E4FDE8" w14:textId="77777777" w:rsidR="00D54BE4" w:rsidRPr="009A773A" w:rsidRDefault="00D54BE4" w:rsidP="00907ECB">
            <w:pPr>
              <w:pStyle w:val="TableText"/>
              <w:rPr>
                <w:sz w:val="24"/>
                <w:szCs w:val="24"/>
              </w:rPr>
            </w:pPr>
            <w:r w:rsidRPr="009A773A">
              <w:rPr>
                <w:sz w:val="24"/>
                <w:szCs w:val="24"/>
              </w:rPr>
              <w:fldChar w:fldCharType="begin">
                <w:ffData>
                  <w:name w:val=""/>
                  <w:enabled/>
                  <w:calcOnExit w:val="0"/>
                  <w:checkBox>
                    <w:sizeAuto/>
                    <w:default w:val="0"/>
                  </w:checkBox>
                </w:ffData>
              </w:fldChar>
            </w:r>
            <w:r w:rsidRPr="009A773A">
              <w:rPr>
                <w:sz w:val="24"/>
                <w:szCs w:val="24"/>
              </w:rPr>
              <w:instrText xml:space="preserve"> FORMCHECKBOX </w:instrText>
            </w:r>
            <w:r w:rsidR="00010D0D">
              <w:rPr>
                <w:sz w:val="24"/>
                <w:szCs w:val="24"/>
              </w:rPr>
            </w:r>
            <w:r w:rsidR="00010D0D">
              <w:rPr>
                <w:sz w:val="24"/>
                <w:szCs w:val="24"/>
              </w:rPr>
              <w:fldChar w:fldCharType="separate"/>
            </w:r>
            <w:r w:rsidRPr="009A773A">
              <w:rPr>
                <w:sz w:val="24"/>
                <w:szCs w:val="24"/>
              </w:rPr>
              <w:fldChar w:fldCharType="end"/>
            </w:r>
            <w:r w:rsidRPr="009A773A">
              <w:rPr>
                <w:sz w:val="24"/>
                <w:szCs w:val="24"/>
              </w:rPr>
              <w:t xml:space="preserve"> Uncapped </w:t>
            </w:r>
          </w:p>
          <w:p w14:paraId="26EDA0E6" w14:textId="77777777" w:rsidR="00D54BE4" w:rsidRPr="009A773A" w:rsidRDefault="00D54BE4" w:rsidP="00907ECB">
            <w:pPr>
              <w:pStyle w:val="TableBullet1"/>
              <w:numPr>
                <w:ilvl w:val="0"/>
                <w:numId w:val="0"/>
              </w:numPr>
              <w:rPr>
                <w:sz w:val="24"/>
                <w:szCs w:val="24"/>
              </w:rPr>
            </w:pPr>
          </w:p>
          <w:p w14:paraId="05425586" w14:textId="77777777" w:rsidR="00D54BE4" w:rsidRPr="009A773A" w:rsidRDefault="00D54BE4" w:rsidP="00907ECB">
            <w:pPr>
              <w:pStyle w:val="TableBullet1"/>
              <w:numPr>
                <w:ilvl w:val="0"/>
                <w:numId w:val="0"/>
              </w:numPr>
              <w:rPr>
                <w:sz w:val="24"/>
                <w:szCs w:val="24"/>
              </w:rPr>
            </w:pPr>
            <w:r w:rsidRPr="009A773A">
              <w:rPr>
                <w:sz w:val="24"/>
                <w:szCs w:val="24"/>
              </w:rPr>
              <w:t>OR</w:t>
            </w:r>
          </w:p>
          <w:p w14:paraId="5CD7B179" w14:textId="77777777" w:rsidR="00D54BE4" w:rsidRPr="009A773A" w:rsidRDefault="00D54BE4" w:rsidP="00907ECB">
            <w:pPr>
              <w:pStyle w:val="TableBullet1"/>
              <w:numPr>
                <w:ilvl w:val="0"/>
                <w:numId w:val="0"/>
              </w:numPr>
              <w:rPr>
                <w:sz w:val="24"/>
                <w:szCs w:val="24"/>
              </w:rPr>
            </w:pPr>
          </w:p>
          <w:p w14:paraId="59C046D9" w14:textId="77777777" w:rsidR="00D54BE4" w:rsidRPr="009A773A" w:rsidRDefault="00D54BE4" w:rsidP="00907ECB">
            <w:pPr>
              <w:pStyle w:val="TableText"/>
              <w:rPr>
                <w:sz w:val="24"/>
                <w:szCs w:val="24"/>
              </w:rPr>
            </w:pPr>
            <w:r w:rsidRPr="009A773A">
              <w:rPr>
                <w:sz w:val="24"/>
                <w:szCs w:val="24"/>
              </w:rPr>
              <w:lastRenderedPageBreak/>
              <w:fldChar w:fldCharType="begin">
                <w:ffData>
                  <w:name w:val="Check4"/>
                  <w:enabled/>
                  <w:calcOnExit w:val="0"/>
                  <w:checkBox>
                    <w:sizeAuto/>
                    <w:default w:val="0"/>
                  </w:checkBox>
                </w:ffData>
              </w:fldChar>
            </w:r>
            <w:r w:rsidRPr="009A773A">
              <w:rPr>
                <w:sz w:val="24"/>
                <w:szCs w:val="24"/>
              </w:rPr>
              <w:instrText xml:space="preserve"> FORMCHECKBOX </w:instrText>
            </w:r>
            <w:r w:rsidR="00010D0D">
              <w:rPr>
                <w:sz w:val="24"/>
                <w:szCs w:val="24"/>
              </w:rPr>
            </w:r>
            <w:r w:rsidR="00010D0D">
              <w:rPr>
                <w:sz w:val="24"/>
                <w:szCs w:val="24"/>
              </w:rPr>
              <w:fldChar w:fldCharType="separate"/>
            </w:r>
            <w:r w:rsidRPr="009A773A">
              <w:rPr>
                <w:sz w:val="24"/>
                <w:szCs w:val="24"/>
              </w:rPr>
              <w:fldChar w:fldCharType="end"/>
            </w:r>
            <w:r w:rsidRPr="009A773A">
              <w:rPr>
                <w:sz w:val="24"/>
                <w:szCs w:val="24"/>
              </w:rPr>
              <w:t xml:space="preserve"> Specified Value $</w:t>
            </w:r>
            <w:r w:rsidRPr="009A773A">
              <w:rPr>
                <w:sz w:val="24"/>
                <w:szCs w:val="24"/>
              </w:rPr>
              <w:fldChar w:fldCharType="begin">
                <w:ffData>
                  <w:name w:val="Text1"/>
                  <w:enabled/>
                  <w:calcOnExit w:val="0"/>
                  <w:textInput/>
                </w:ffData>
              </w:fldChar>
            </w:r>
            <w:r w:rsidRPr="009A773A">
              <w:rPr>
                <w:sz w:val="24"/>
                <w:szCs w:val="24"/>
              </w:rPr>
              <w:instrText xml:space="preserve"> FORMTEXT </w:instrText>
            </w:r>
            <w:r w:rsidRPr="009A773A">
              <w:rPr>
                <w:sz w:val="24"/>
                <w:szCs w:val="24"/>
              </w:rPr>
            </w:r>
            <w:r w:rsidRPr="009A773A">
              <w:rPr>
                <w:sz w:val="24"/>
                <w:szCs w:val="24"/>
              </w:rPr>
              <w:fldChar w:fldCharType="separate"/>
            </w:r>
            <w:r w:rsidRPr="009A773A">
              <w:rPr>
                <w:noProof/>
                <w:sz w:val="24"/>
                <w:szCs w:val="24"/>
              </w:rPr>
              <w:t> </w:t>
            </w:r>
            <w:r w:rsidRPr="009A773A">
              <w:rPr>
                <w:noProof/>
                <w:sz w:val="24"/>
                <w:szCs w:val="24"/>
              </w:rPr>
              <w:t> </w:t>
            </w:r>
            <w:r w:rsidRPr="009A773A">
              <w:rPr>
                <w:noProof/>
                <w:sz w:val="24"/>
                <w:szCs w:val="24"/>
              </w:rPr>
              <w:t> </w:t>
            </w:r>
            <w:r w:rsidRPr="009A773A">
              <w:rPr>
                <w:noProof/>
                <w:sz w:val="24"/>
                <w:szCs w:val="24"/>
              </w:rPr>
              <w:t> </w:t>
            </w:r>
            <w:r w:rsidRPr="009A773A">
              <w:rPr>
                <w:noProof/>
                <w:sz w:val="24"/>
                <w:szCs w:val="24"/>
              </w:rPr>
              <w:t> </w:t>
            </w:r>
            <w:r w:rsidRPr="009A773A">
              <w:rPr>
                <w:sz w:val="24"/>
                <w:szCs w:val="24"/>
              </w:rPr>
              <w:fldChar w:fldCharType="end"/>
            </w:r>
          </w:p>
          <w:p w14:paraId="406ACF25" w14:textId="77777777" w:rsidR="00D54BE4" w:rsidRPr="009A773A" w:rsidRDefault="00D54BE4" w:rsidP="00D54BE4">
            <w:pPr>
              <w:rPr>
                <w:rFonts w:cs="Arial"/>
                <w:szCs w:val="24"/>
              </w:rPr>
            </w:pPr>
          </w:p>
          <w:p w14:paraId="5C998FE3" w14:textId="77777777" w:rsidR="00D54BE4" w:rsidRPr="009A773A" w:rsidRDefault="00D54BE4" w:rsidP="00D54BE4">
            <w:pPr>
              <w:rPr>
                <w:rFonts w:cs="Arial"/>
                <w:szCs w:val="24"/>
              </w:rPr>
            </w:pPr>
            <w:r w:rsidRPr="009A773A">
              <w:rPr>
                <w:rFonts w:cs="Arial"/>
                <w:szCs w:val="24"/>
              </w:rPr>
              <w:t>Default is uncapped.</w:t>
            </w:r>
          </w:p>
          <w:p w14:paraId="0A31E251" w14:textId="77777777" w:rsidR="00D54BE4" w:rsidRPr="009A773A" w:rsidRDefault="00D54BE4" w:rsidP="00D54BE4">
            <w:pPr>
              <w:rPr>
                <w:rFonts w:cs="Arial"/>
                <w:szCs w:val="24"/>
              </w:rPr>
            </w:pPr>
          </w:p>
        </w:tc>
      </w:tr>
      <w:tr w:rsidR="00D54BE4" w:rsidRPr="009A773A" w14:paraId="5BF9C710" w14:textId="77777777" w:rsidTr="00907ECB">
        <w:tc>
          <w:tcPr>
            <w:tcW w:w="3275" w:type="dxa"/>
            <w:shd w:val="clear" w:color="auto" w:fill="auto"/>
            <w:vAlign w:val="center"/>
          </w:tcPr>
          <w:p w14:paraId="161A5E4D" w14:textId="77777777" w:rsidR="00D54BE4" w:rsidRPr="009A773A" w:rsidRDefault="00D54BE4" w:rsidP="00D54BE4">
            <w:pPr>
              <w:rPr>
                <w:rFonts w:cs="Arial"/>
                <w:b/>
                <w:szCs w:val="24"/>
              </w:rPr>
            </w:pPr>
            <w:r w:rsidRPr="009A773A">
              <w:rPr>
                <w:rFonts w:cs="Arial"/>
                <w:b/>
                <w:szCs w:val="24"/>
              </w:rPr>
              <w:lastRenderedPageBreak/>
              <w:t>Professional Indemnity Insurance</w:t>
            </w:r>
          </w:p>
        </w:tc>
        <w:tc>
          <w:tcPr>
            <w:tcW w:w="6579" w:type="dxa"/>
            <w:gridSpan w:val="4"/>
            <w:shd w:val="clear" w:color="auto" w:fill="auto"/>
            <w:vAlign w:val="center"/>
          </w:tcPr>
          <w:p w14:paraId="0CA06028" w14:textId="77777777" w:rsidR="00D54BE4" w:rsidRPr="009A773A" w:rsidRDefault="00D54BE4" w:rsidP="00907ECB">
            <w:pPr>
              <w:rPr>
                <w:rFonts w:cs="Arial"/>
                <w:szCs w:val="24"/>
              </w:rPr>
            </w:pPr>
          </w:p>
          <w:p w14:paraId="7F958A23" w14:textId="133ED626" w:rsidR="00D54BE4" w:rsidRPr="009A773A" w:rsidRDefault="00D54BE4" w:rsidP="00907ECB">
            <w:pPr>
              <w:rPr>
                <w:rFonts w:cs="Arial"/>
                <w:szCs w:val="24"/>
              </w:rPr>
            </w:pPr>
            <w:r w:rsidRPr="009A773A">
              <w:rPr>
                <w:rFonts w:cs="Arial"/>
                <w:szCs w:val="24"/>
              </w:rPr>
              <w:fldChar w:fldCharType="begin">
                <w:ffData>
                  <w:name w:val=""/>
                  <w:enabled/>
                  <w:calcOnExit w:val="0"/>
                  <w:checkBox>
                    <w:sizeAuto/>
                    <w:default w:val="0"/>
                  </w:checkBox>
                </w:ffData>
              </w:fldChar>
            </w:r>
            <w:r w:rsidRPr="009A773A">
              <w:rPr>
                <w:rFonts w:cs="Arial"/>
                <w:szCs w:val="24"/>
              </w:rPr>
              <w:instrText xml:space="preserve"> FORMCHECKBOX </w:instrText>
            </w:r>
            <w:r w:rsidR="00010D0D">
              <w:rPr>
                <w:rFonts w:cs="Arial"/>
                <w:szCs w:val="24"/>
              </w:rPr>
            </w:r>
            <w:r w:rsidR="00010D0D">
              <w:rPr>
                <w:rFonts w:cs="Arial"/>
                <w:szCs w:val="24"/>
              </w:rPr>
              <w:fldChar w:fldCharType="separate"/>
            </w:r>
            <w:r w:rsidRPr="009A773A">
              <w:rPr>
                <w:rFonts w:cs="Arial"/>
                <w:szCs w:val="24"/>
              </w:rPr>
              <w:fldChar w:fldCharType="end"/>
            </w:r>
            <w:r w:rsidRPr="009A773A">
              <w:rPr>
                <w:rFonts w:cs="Arial"/>
                <w:szCs w:val="24"/>
              </w:rPr>
              <w:t xml:space="preserve"> The </w:t>
            </w:r>
            <w:r w:rsidR="004B3134">
              <w:rPr>
                <w:rFonts w:cs="Arial"/>
                <w:szCs w:val="24"/>
              </w:rPr>
              <w:t>Supplier</w:t>
            </w:r>
            <w:r w:rsidRPr="009A773A">
              <w:rPr>
                <w:rFonts w:cs="Arial"/>
                <w:szCs w:val="24"/>
              </w:rPr>
              <w:t xml:space="preserve"> is required to maintain professional indemnity insurance with a minimum value of $</w:t>
            </w:r>
            <w:r w:rsidRPr="009A773A">
              <w:rPr>
                <w:rFonts w:cs="Arial"/>
                <w:szCs w:val="24"/>
              </w:rPr>
              <w:fldChar w:fldCharType="begin">
                <w:ffData>
                  <w:name w:val=""/>
                  <w:enabled/>
                  <w:calcOnExit w:val="0"/>
                  <w:textInput/>
                </w:ffData>
              </w:fldChar>
            </w:r>
            <w:r w:rsidRPr="009A773A">
              <w:rPr>
                <w:rFonts w:cs="Arial"/>
                <w:szCs w:val="24"/>
              </w:rPr>
              <w:instrText xml:space="preserve"> FORMTEXT </w:instrText>
            </w:r>
            <w:r w:rsidRPr="009A773A">
              <w:rPr>
                <w:rFonts w:cs="Arial"/>
                <w:szCs w:val="24"/>
              </w:rPr>
            </w:r>
            <w:r w:rsidRPr="009A773A">
              <w:rPr>
                <w:rFonts w:cs="Arial"/>
                <w:szCs w:val="24"/>
              </w:rPr>
              <w:fldChar w:fldCharType="separate"/>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szCs w:val="24"/>
              </w:rPr>
              <w:fldChar w:fldCharType="end"/>
            </w:r>
            <w:r w:rsidRPr="009A773A">
              <w:rPr>
                <w:rFonts w:cs="Arial"/>
                <w:szCs w:val="24"/>
              </w:rPr>
              <w:t xml:space="preserve"> per claim </w:t>
            </w:r>
            <w:r w:rsidRPr="009A773A">
              <w:rPr>
                <w:rFonts w:cs="Arial"/>
                <w:i/>
                <w:szCs w:val="24"/>
              </w:rPr>
              <w:t xml:space="preserve">[Specified amount not </w:t>
            </w:r>
            <w:r w:rsidR="001E0198">
              <w:rPr>
                <w:rFonts w:cs="Arial"/>
                <w:i/>
                <w:szCs w:val="24"/>
              </w:rPr>
              <w:t>to exceed $10 million under Base</w:t>
            </w:r>
            <w:r w:rsidRPr="009A773A">
              <w:rPr>
                <w:rFonts w:cs="Arial"/>
                <w:i/>
                <w:szCs w:val="24"/>
              </w:rPr>
              <w:t>]</w:t>
            </w:r>
            <w:r w:rsidRPr="009A773A">
              <w:rPr>
                <w:rFonts w:cs="Arial"/>
                <w:szCs w:val="24"/>
              </w:rPr>
              <w:t xml:space="preserve">. </w:t>
            </w:r>
          </w:p>
          <w:p w14:paraId="26E155FB" w14:textId="77777777" w:rsidR="00D54BE4" w:rsidRPr="009A773A" w:rsidRDefault="00D54BE4" w:rsidP="00907ECB">
            <w:pPr>
              <w:rPr>
                <w:rFonts w:cs="Arial"/>
                <w:szCs w:val="24"/>
              </w:rPr>
            </w:pPr>
          </w:p>
          <w:p w14:paraId="2DAC3C00" w14:textId="52FA6912" w:rsidR="00D54BE4" w:rsidRPr="009A773A" w:rsidRDefault="00D54BE4" w:rsidP="00907ECB">
            <w:pPr>
              <w:rPr>
                <w:rFonts w:cs="Arial"/>
                <w:szCs w:val="24"/>
              </w:rPr>
            </w:pPr>
            <w:r w:rsidRPr="009A773A">
              <w:rPr>
                <w:rFonts w:cs="Arial"/>
                <w:szCs w:val="24"/>
              </w:rPr>
              <w:t xml:space="preserve">Guide note: if no value is specified, the </w:t>
            </w:r>
            <w:r w:rsidR="004B3134">
              <w:rPr>
                <w:rFonts w:cs="Arial"/>
                <w:szCs w:val="24"/>
              </w:rPr>
              <w:t>Supplier</w:t>
            </w:r>
            <w:r w:rsidRPr="009A773A">
              <w:rPr>
                <w:rFonts w:cs="Arial"/>
                <w:szCs w:val="24"/>
              </w:rPr>
              <w:t xml:space="preserve"> must effect professional indemnity insurance in the amount of $2 million per claim.</w:t>
            </w:r>
          </w:p>
          <w:p w14:paraId="4386A038" w14:textId="77777777" w:rsidR="00D54BE4" w:rsidRPr="009A773A" w:rsidRDefault="00D54BE4" w:rsidP="00907ECB">
            <w:pPr>
              <w:pStyle w:val="TableBullet1"/>
              <w:numPr>
                <w:ilvl w:val="0"/>
                <w:numId w:val="0"/>
              </w:numPr>
              <w:rPr>
                <w:sz w:val="24"/>
                <w:szCs w:val="24"/>
              </w:rPr>
            </w:pPr>
          </w:p>
          <w:p w14:paraId="1EBD647B" w14:textId="77777777" w:rsidR="00D54BE4" w:rsidRPr="009A773A" w:rsidRDefault="00D54BE4" w:rsidP="00907ECB">
            <w:pPr>
              <w:pStyle w:val="TableBullet1"/>
              <w:numPr>
                <w:ilvl w:val="0"/>
                <w:numId w:val="0"/>
              </w:numPr>
              <w:rPr>
                <w:sz w:val="24"/>
                <w:szCs w:val="24"/>
              </w:rPr>
            </w:pPr>
            <w:r w:rsidRPr="009A773A">
              <w:rPr>
                <w:sz w:val="24"/>
                <w:szCs w:val="24"/>
              </w:rPr>
              <w:t xml:space="preserve">OR </w:t>
            </w:r>
          </w:p>
          <w:p w14:paraId="62C477E2" w14:textId="77777777" w:rsidR="00D54BE4" w:rsidRPr="009A773A" w:rsidRDefault="00D54BE4" w:rsidP="00907ECB">
            <w:pPr>
              <w:pStyle w:val="TableBullet1"/>
              <w:numPr>
                <w:ilvl w:val="0"/>
                <w:numId w:val="0"/>
              </w:numPr>
              <w:rPr>
                <w:sz w:val="24"/>
                <w:szCs w:val="24"/>
              </w:rPr>
            </w:pPr>
          </w:p>
          <w:p w14:paraId="2637F198" w14:textId="77777777" w:rsidR="00D54BE4" w:rsidRPr="009A773A" w:rsidRDefault="00D54BE4" w:rsidP="00D54BE4">
            <w:pPr>
              <w:rPr>
                <w:rFonts w:cs="Arial"/>
                <w:szCs w:val="24"/>
              </w:rPr>
            </w:pPr>
            <w:r w:rsidRPr="009A773A">
              <w:rPr>
                <w:rFonts w:cs="Arial"/>
                <w:szCs w:val="24"/>
              </w:rPr>
              <w:fldChar w:fldCharType="begin">
                <w:ffData>
                  <w:name w:val="Check3"/>
                  <w:enabled/>
                  <w:calcOnExit w:val="0"/>
                  <w:checkBox>
                    <w:sizeAuto/>
                    <w:default w:val="0"/>
                  </w:checkBox>
                </w:ffData>
              </w:fldChar>
            </w:r>
            <w:r w:rsidRPr="009A773A">
              <w:rPr>
                <w:rFonts w:cs="Arial"/>
                <w:szCs w:val="24"/>
              </w:rPr>
              <w:instrText xml:space="preserve"> FORMCHECKBOX </w:instrText>
            </w:r>
            <w:r w:rsidR="00010D0D">
              <w:rPr>
                <w:rFonts w:cs="Arial"/>
                <w:szCs w:val="24"/>
              </w:rPr>
            </w:r>
            <w:r w:rsidR="00010D0D">
              <w:rPr>
                <w:rFonts w:cs="Arial"/>
                <w:szCs w:val="24"/>
              </w:rPr>
              <w:fldChar w:fldCharType="separate"/>
            </w:r>
            <w:r w:rsidRPr="009A773A">
              <w:rPr>
                <w:rFonts w:cs="Arial"/>
                <w:szCs w:val="24"/>
              </w:rPr>
              <w:fldChar w:fldCharType="end"/>
            </w:r>
            <w:r w:rsidRPr="009A773A">
              <w:rPr>
                <w:rFonts w:cs="Arial"/>
                <w:szCs w:val="24"/>
              </w:rPr>
              <w:t xml:space="preserve"> Not Required</w:t>
            </w:r>
          </w:p>
          <w:p w14:paraId="4B3C1B8D" w14:textId="77777777" w:rsidR="00D54BE4" w:rsidRPr="009A773A" w:rsidRDefault="00D54BE4" w:rsidP="00D54BE4">
            <w:pPr>
              <w:rPr>
                <w:rFonts w:cs="Arial"/>
                <w:szCs w:val="24"/>
              </w:rPr>
            </w:pPr>
          </w:p>
        </w:tc>
      </w:tr>
      <w:tr w:rsidR="00D54BE4" w:rsidRPr="009A773A" w14:paraId="786D0EFF" w14:textId="77777777" w:rsidTr="00907ECB">
        <w:tc>
          <w:tcPr>
            <w:tcW w:w="9854" w:type="dxa"/>
            <w:gridSpan w:val="5"/>
            <w:shd w:val="clear" w:color="auto" w:fill="auto"/>
            <w:vAlign w:val="center"/>
          </w:tcPr>
          <w:p w14:paraId="18569EA9" w14:textId="77777777" w:rsidR="00D54BE4" w:rsidRPr="009A773A" w:rsidRDefault="00D54BE4" w:rsidP="00D54BE4">
            <w:pPr>
              <w:rPr>
                <w:rFonts w:cs="Arial"/>
                <w:sz w:val="16"/>
                <w:szCs w:val="16"/>
              </w:rPr>
            </w:pPr>
          </w:p>
          <w:p w14:paraId="4E1177CF" w14:textId="51AB787F" w:rsidR="00D54BE4" w:rsidRPr="009A773A" w:rsidRDefault="00C663A9" w:rsidP="00D54BE4">
            <w:pPr>
              <w:rPr>
                <w:rFonts w:cs="Arial"/>
                <w:b/>
                <w:sz w:val="28"/>
                <w:szCs w:val="28"/>
              </w:rPr>
            </w:pPr>
            <w:r>
              <w:rPr>
                <w:rFonts w:cs="Arial"/>
                <w:b/>
                <w:sz w:val="28"/>
                <w:szCs w:val="28"/>
              </w:rPr>
              <w:t>B</w:t>
            </w:r>
            <w:r w:rsidR="00A557CE">
              <w:rPr>
                <w:rFonts w:cs="Arial"/>
                <w:b/>
                <w:sz w:val="28"/>
                <w:szCs w:val="28"/>
              </w:rPr>
              <w:t>ase level prequalifcation</w:t>
            </w:r>
            <w:r w:rsidR="00450BAC" w:rsidRPr="009A773A">
              <w:rPr>
                <w:rFonts w:cs="Arial"/>
                <w:b/>
                <w:sz w:val="28"/>
                <w:szCs w:val="28"/>
              </w:rPr>
              <w:t xml:space="preserve"> </w:t>
            </w:r>
            <w:r w:rsidR="00D54BE4" w:rsidRPr="009A773A">
              <w:rPr>
                <w:rFonts w:cs="Arial"/>
                <w:b/>
                <w:sz w:val="28"/>
                <w:szCs w:val="28"/>
              </w:rPr>
              <w:t>- Agreement Details Acceptance</w:t>
            </w:r>
          </w:p>
          <w:p w14:paraId="0F2E25CE" w14:textId="77777777" w:rsidR="00D54BE4" w:rsidRPr="009A773A" w:rsidRDefault="00D54BE4" w:rsidP="00D54BE4">
            <w:pPr>
              <w:rPr>
                <w:rFonts w:cs="Arial"/>
                <w:sz w:val="16"/>
                <w:szCs w:val="16"/>
              </w:rPr>
            </w:pPr>
          </w:p>
        </w:tc>
      </w:tr>
      <w:tr w:rsidR="00D54BE4" w:rsidRPr="009A773A" w14:paraId="4639445B" w14:textId="77777777" w:rsidTr="00907ECB">
        <w:tc>
          <w:tcPr>
            <w:tcW w:w="9854" w:type="dxa"/>
            <w:gridSpan w:val="5"/>
            <w:shd w:val="clear" w:color="auto" w:fill="auto"/>
            <w:vAlign w:val="center"/>
          </w:tcPr>
          <w:p w14:paraId="0AE55190" w14:textId="77777777" w:rsidR="00D54BE4" w:rsidRPr="009A773A" w:rsidRDefault="00D54BE4" w:rsidP="00D54BE4">
            <w:pPr>
              <w:rPr>
                <w:rFonts w:cs="Arial"/>
                <w:sz w:val="16"/>
                <w:szCs w:val="16"/>
              </w:rPr>
            </w:pPr>
          </w:p>
          <w:p w14:paraId="1A76BDC8" w14:textId="77777777" w:rsidR="00D54BE4" w:rsidRPr="009A773A" w:rsidRDefault="00D54BE4" w:rsidP="00D54BE4">
            <w:pPr>
              <w:rPr>
                <w:rFonts w:cs="Arial"/>
                <w:b/>
                <w:szCs w:val="24"/>
              </w:rPr>
            </w:pPr>
            <w:r w:rsidRPr="009A773A">
              <w:rPr>
                <w:rFonts w:cs="Arial"/>
                <w:b/>
                <w:szCs w:val="24"/>
              </w:rPr>
              <w:t>Organisation Name (Principal):</w:t>
            </w:r>
          </w:p>
          <w:p w14:paraId="585B6B89" w14:textId="77777777" w:rsidR="00D54BE4" w:rsidRPr="009A773A" w:rsidRDefault="00D54BE4" w:rsidP="00D54BE4">
            <w:pPr>
              <w:rPr>
                <w:rFonts w:cs="Arial"/>
                <w:sz w:val="16"/>
                <w:szCs w:val="16"/>
              </w:rPr>
            </w:pPr>
          </w:p>
        </w:tc>
      </w:tr>
      <w:tr w:rsidR="00D54BE4" w:rsidRPr="009A773A" w14:paraId="15D066C0" w14:textId="77777777" w:rsidTr="00907ECB">
        <w:tc>
          <w:tcPr>
            <w:tcW w:w="5637" w:type="dxa"/>
            <w:gridSpan w:val="2"/>
            <w:shd w:val="clear" w:color="auto" w:fill="auto"/>
            <w:vAlign w:val="center"/>
          </w:tcPr>
          <w:p w14:paraId="1E002BE1" w14:textId="77777777" w:rsidR="00D54BE4" w:rsidRPr="009A773A" w:rsidRDefault="00D54BE4" w:rsidP="00D54BE4">
            <w:pPr>
              <w:rPr>
                <w:rFonts w:cs="Arial"/>
                <w:sz w:val="16"/>
                <w:szCs w:val="16"/>
              </w:rPr>
            </w:pPr>
          </w:p>
          <w:p w14:paraId="07A021E5" w14:textId="77777777" w:rsidR="00D54BE4" w:rsidRPr="009A773A" w:rsidRDefault="00D54BE4" w:rsidP="00D54BE4">
            <w:pPr>
              <w:rPr>
                <w:rFonts w:cs="Arial"/>
                <w:b/>
                <w:szCs w:val="24"/>
              </w:rPr>
            </w:pPr>
            <w:r w:rsidRPr="009A773A">
              <w:rPr>
                <w:rFonts w:cs="Arial"/>
                <w:b/>
                <w:szCs w:val="24"/>
              </w:rPr>
              <w:t>Contact Name:</w:t>
            </w:r>
          </w:p>
          <w:p w14:paraId="254108CA" w14:textId="77777777" w:rsidR="00D54BE4" w:rsidRPr="009A773A" w:rsidRDefault="00D54BE4" w:rsidP="00D54BE4">
            <w:pPr>
              <w:rPr>
                <w:rFonts w:cs="Arial"/>
                <w:sz w:val="16"/>
                <w:szCs w:val="16"/>
              </w:rPr>
            </w:pPr>
          </w:p>
        </w:tc>
        <w:tc>
          <w:tcPr>
            <w:tcW w:w="4217" w:type="dxa"/>
            <w:gridSpan w:val="3"/>
            <w:shd w:val="clear" w:color="auto" w:fill="auto"/>
            <w:vAlign w:val="center"/>
          </w:tcPr>
          <w:p w14:paraId="4AFAE282" w14:textId="77777777" w:rsidR="00D54BE4" w:rsidRPr="009A773A" w:rsidRDefault="00D54BE4" w:rsidP="00D54BE4">
            <w:pPr>
              <w:rPr>
                <w:rFonts w:cs="Arial"/>
                <w:b/>
                <w:szCs w:val="24"/>
              </w:rPr>
            </w:pPr>
            <w:r w:rsidRPr="009A773A">
              <w:rPr>
                <w:rFonts w:cs="Arial"/>
                <w:b/>
                <w:szCs w:val="24"/>
              </w:rPr>
              <w:t>Date:</w:t>
            </w:r>
          </w:p>
        </w:tc>
      </w:tr>
      <w:tr w:rsidR="00D54BE4" w:rsidRPr="00C42C35" w14:paraId="67A714E9" w14:textId="77777777" w:rsidTr="00907ECB">
        <w:tc>
          <w:tcPr>
            <w:tcW w:w="5637" w:type="dxa"/>
            <w:gridSpan w:val="2"/>
            <w:shd w:val="clear" w:color="auto" w:fill="auto"/>
            <w:vAlign w:val="center"/>
          </w:tcPr>
          <w:p w14:paraId="77029F33" w14:textId="77777777" w:rsidR="00D54BE4" w:rsidRPr="009A773A" w:rsidRDefault="00D54BE4" w:rsidP="00D54BE4">
            <w:pPr>
              <w:rPr>
                <w:rFonts w:cs="Arial"/>
                <w:sz w:val="16"/>
                <w:szCs w:val="16"/>
              </w:rPr>
            </w:pPr>
          </w:p>
          <w:p w14:paraId="3AA2645C" w14:textId="77777777" w:rsidR="00D54BE4" w:rsidRPr="009A773A" w:rsidRDefault="00D54BE4" w:rsidP="00D54BE4">
            <w:pPr>
              <w:rPr>
                <w:rFonts w:cs="Arial"/>
                <w:b/>
                <w:szCs w:val="24"/>
              </w:rPr>
            </w:pPr>
            <w:r w:rsidRPr="009A773A">
              <w:rPr>
                <w:rFonts w:cs="Arial"/>
                <w:b/>
                <w:szCs w:val="24"/>
              </w:rPr>
              <w:t>Phone:</w:t>
            </w:r>
          </w:p>
          <w:p w14:paraId="02F0E894" w14:textId="77777777" w:rsidR="00D54BE4" w:rsidRPr="009A773A" w:rsidRDefault="00D54BE4" w:rsidP="00D54BE4">
            <w:pPr>
              <w:rPr>
                <w:rFonts w:cs="Arial"/>
                <w:sz w:val="16"/>
                <w:szCs w:val="16"/>
              </w:rPr>
            </w:pPr>
          </w:p>
        </w:tc>
        <w:tc>
          <w:tcPr>
            <w:tcW w:w="4217" w:type="dxa"/>
            <w:gridSpan w:val="3"/>
            <w:vMerge w:val="restart"/>
            <w:shd w:val="clear" w:color="auto" w:fill="auto"/>
          </w:tcPr>
          <w:p w14:paraId="6F17305B" w14:textId="77777777" w:rsidR="00D54BE4" w:rsidRPr="00C42C35" w:rsidRDefault="00D54BE4" w:rsidP="00907ECB">
            <w:pPr>
              <w:rPr>
                <w:rFonts w:cs="Arial"/>
                <w:b/>
                <w:szCs w:val="24"/>
              </w:rPr>
            </w:pPr>
            <w:r w:rsidRPr="00C42C35">
              <w:rPr>
                <w:rFonts w:cs="Arial"/>
                <w:b/>
                <w:szCs w:val="24"/>
              </w:rPr>
              <w:t>Signature:</w:t>
            </w:r>
          </w:p>
        </w:tc>
      </w:tr>
      <w:tr w:rsidR="00D54BE4" w:rsidRPr="009A773A" w14:paraId="4B640441" w14:textId="77777777" w:rsidTr="00907ECB">
        <w:tc>
          <w:tcPr>
            <w:tcW w:w="5637" w:type="dxa"/>
            <w:gridSpan w:val="2"/>
            <w:shd w:val="clear" w:color="auto" w:fill="auto"/>
            <w:vAlign w:val="center"/>
          </w:tcPr>
          <w:p w14:paraId="0FDA172C" w14:textId="77777777" w:rsidR="00D54BE4" w:rsidRPr="009A773A" w:rsidRDefault="00D54BE4" w:rsidP="00D54BE4">
            <w:pPr>
              <w:rPr>
                <w:rFonts w:cs="Arial"/>
                <w:sz w:val="16"/>
                <w:szCs w:val="16"/>
              </w:rPr>
            </w:pPr>
          </w:p>
          <w:p w14:paraId="3CB7B55F" w14:textId="77777777" w:rsidR="00D54BE4" w:rsidRPr="009A773A" w:rsidRDefault="00D54BE4" w:rsidP="00D54BE4">
            <w:pPr>
              <w:rPr>
                <w:rFonts w:cs="Arial"/>
                <w:b/>
                <w:szCs w:val="24"/>
              </w:rPr>
            </w:pPr>
            <w:r w:rsidRPr="009A773A">
              <w:rPr>
                <w:rFonts w:cs="Arial"/>
                <w:b/>
                <w:szCs w:val="24"/>
              </w:rPr>
              <w:t>Email:</w:t>
            </w:r>
          </w:p>
          <w:p w14:paraId="6EB5D4CD" w14:textId="77777777" w:rsidR="00D54BE4" w:rsidRPr="009A773A" w:rsidRDefault="00D54BE4" w:rsidP="00D54BE4">
            <w:pPr>
              <w:rPr>
                <w:rFonts w:cs="Arial"/>
                <w:sz w:val="16"/>
                <w:szCs w:val="16"/>
              </w:rPr>
            </w:pPr>
          </w:p>
        </w:tc>
        <w:tc>
          <w:tcPr>
            <w:tcW w:w="4217" w:type="dxa"/>
            <w:gridSpan w:val="3"/>
            <w:vMerge/>
            <w:shd w:val="clear" w:color="auto" w:fill="auto"/>
            <w:vAlign w:val="center"/>
          </w:tcPr>
          <w:p w14:paraId="50B1ADC3" w14:textId="77777777" w:rsidR="00D54BE4" w:rsidRPr="009A773A" w:rsidRDefault="00D54BE4" w:rsidP="00D54BE4">
            <w:pPr>
              <w:rPr>
                <w:rFonts w:cs="Arial"/>
                <w:szCs w:val="24"/>
              </w:rPr>
            </w:pPr>
          </w:p>
        </w:tc>
      </w:tr>
      <w:tr w:rsidR="00D54BE4" w:rsidRPr="009A773A" w14:paraId="7B8EAAC8" w14:textId="77777777" w:rsidTr="00907ECB">
        <w:tc>
          <w:tcPr>
            <w:tcW w:w="9854" w:type="dxa"/>
            <w:gridSpan w:val="5"/>
            <w:shd w:val="clear" w:color="auto" w:fill="auto"/>
            <w:vAlign w:val="center"/>
          </w:tcPr>
          <w:p w14:paraId="57041976" w14:textId="77777777" w:rsidR="00D54BE4" w:rsidRPr="009A773A" w:rsidRDefault="00D54BE4" w:rsidP="00D54BE4">
            <w:pPr>
              <w:rPr>
                <w:rFonts w:cs="Arial"/>
                <w:sz w:val="16"/>
                <w:szCs w:val="16"/>
              </w:rPr>
            </w:pPr>
          </w:p>
          <w:p w14:paraId="5351BAA1" w14:textId="3A3A77CE" w:rsidR="00D54BE4" w:rsidRPr="009A773A" w:rsidRDefault="00D54BE4" w:rsidP="00D54BE4">
            <w:pPr>
              <w:rPr>
                <w:rFonts w:cs="Arial"/>
                <w:b/>
                <w:szCs w:val="24"/>
              </w:rPr>
            </w:pPr>
            <w:r w:rsidRPr="009A773A">
              <w:rPr>
                <w:rFonts w:cs="Arial"/>
                <w:b/>
                <w:szCs w:val="24"/>
              </w:rPr>
              <w:lastRenderedPageBreak/>
              <w:t>Organisation Name (</w:t>
            </w:r>
            <w:r w:rsidR="004B3134">
              <w:rPr>
                <w:rFonts w:cs="Arial"/>
                <w:b/>
                <w:szCs w:val="24"/>
              </w:rPr>
              <w:t>Supplier</w:t>
            </w:r>
            <w:r w:rsidRPr="009A773A">
              <w:rPr>
                <w:rFonts w:cs="Arial"/>
                <w:b/>
                <w:szCs w:val="24"/>
              </w:rPr>
              <w:t>):</w:t>
            </w:r>
          </w:p>
          <w:p w14:paraId="01718883" w14:textId="77777777" w:rsidR="00D54BE4" w:rsidRPr="009A773A" w:rsidRDefault="00D54BE4" w:rsidP="00D54BE4">
            <w:pPr>
              <w:rPr>
                <w:rFonts w:cs="Arial"/>
                <w:sz w:val="16"/>
                <w:szCs w:val="16"/>
              </w:rPr>
            </w:pPr>
          </w:p>
        </w:tc>
      </w:tr>
      <w:tr w:rsidR="00D54BE4" w:rsidRPr="009A773A" w14:paraId="6057F3CC" w14:textId="77777777" w:rsidTr="00907ECB">
        <w:tc>
          <w:tcPr>
            <w:tcW w:w="5637" w:type="dxa"/>
            <w:gridSpan w:val="2"/>
            <w:shd w:val="clear" w:color="auto" w:fill="auto"/>
            <w:vAlign w:val="center"/>
          </w:tcPr>
          <w:p w14:paraId="2B3AA668" w14:textId="77777777" w:rsidR="00D54BE4" w:rsidRPr="009A773A" w:rsidRDefault="00D54BE4" w:rsidP="00D54BE4">
            <w:pPr>
              <w:rPr>
                <w:rFonts w:cs="Arial"/>
                <w:sz w:val="16"/>
                <w:szCs w:val="16"/>
              </w:rPr>
            </w:pPr>
          </w:p>
          <w:p w14:paraId="040EAA71" w14:textId="77777777" w:rsidR="00D54BE4" w:rsidRPr="009A773A" w:rsidRDefault="00D54BE4" w:rsidP="00D54BE4">
            <w:pPr>
              <w:rPr>
                <w:rFonts w:cs="Arial"/>
                <w:b/>
                <w:szCs w:val="24"/>
              </w:rPr>
            </w:pPr>
            <w:r w:rsidRPr="009A773A">
              <w:rPr>
                <w:rFonts w:cs="Arial"/>
                <w:b/>
                <w:szCs w:val="24"/>
              </w:rPr>
              <w:t>Contact Name:</w:t>
            </w:r>
          </w:p>
          <w:p w14:paraId="41AD6F8B" w14:textId="77777777" w:rsidR="00D54BE4" w:rsidRPr="009A773A" w:rsidRDefault="00D54BE4" w:rsidP="00D54BE4">
            <w:pPr>
              <w:rPr>
                <w:rFonts w:cs="Arial"/>
                <w:sz w:val="16"/>
                <w:szCs w:val="16"/>
              </w:rPr>
            </w:pPr>
          </w:p>
        </w:tc>
        <w:tc>
          <w:tcPr>
            <w:tcW w:w="4217" w:type="dxa"/>
            <w:gridSpan w:val="3"/>
            <w:shd w:val="clear" w:color="auto" w:fill="auto"/>
            <w:vAlign w:val="center"/>
          </w:tcPr>
          <w:p w14:paraId="359CEDB4" w14:textId="77777777" w:rsidR="00D54BE4" w:rsidRPr="009A773A" w:rsidRDefault="00D54BE4" w:rsidP="00D54BE4">
            <w:pPr>
              <w:rPr>
                <w:rFonts w:cs="Arial"/>
                <w:b/>
                <w:szCs w:val="24"/>
              </w:rPr>
            </w:pPr>
            <w:r w:rsidRPr="009A773A">
              <w:rPr>
                <w:rFonts w:cs="Arial"/>
                <w:b/>
                <w:szCs w:val="24"/>
              </w:rPr>
              <w:t>Date:</w:t>
            </w:r>
          </w:p>
        </w:tc>
      </w:tr>
      <w:tr w:rsidR="00D54BE4" w:rsidRPr="009A773A" w14:paraId="3BAF612D" w14:textId="77777777" w:rsidTr="00907ECB">
        <w:tc>
          <w:tcPr>
            <w:tcW w:w="5637" w:type="dxa"/>
            <w:gridSpan w:val="2"/>
            <w:shd w:val="clear" w:color="auto" w:fill="auto"/>
            <w:vAlign w:val="center"/>
          </w:tcPr>
          <w:p w14:paraId="2930B80C" w14:textId="77777777" w:rsidR="00D54BE4" w:rsidRPr="009A773A" w:rsidRDefault="00D54BE4" w:rsidP="00D54BE4">
            <w:pPr>
              <w:rPr>
                <w:rFonts w:cs="Arial"/>
                <w:sz w:val="16"/>
                <w:szCs w:val="16"/>
              </w:rPr>
            </w:pPr>
          </w:p>
          <w:p w14:paraId="4D115D28" w14:textId="77777777" w:rsidR="00D54BE4" w:rsidRPr="009A773A" w:rsidRDefault="00D54BE4" w:rsidP="00D54BE4">
            <w:pPr>
              <w:rPr>
                <w:rFonts w:cs="Arial"/>
                <w:b/>
                <w:szCs w:val="24"/>
              </w:rPr>
            </w:pPr>
            <w:r w:rsidRPr="009A773A">
              <w:rPr>
                <w:rFonts w:cs="Arial"/>
                <w:b/>
                <w:szCs w:val="24"/>
              </w:rPr>
              <w:t>Phone:</w:t>
            </w:r>
          </w:p>
          <w:p w14:paraId="2E2F953C" w14:textId="77777777" w:rsidR="00D54BE4" w:rsidRPr="009A773A" w:rsidRDefault="00D54BE4" w:rsidP="00D54BE4">
            <w:pPr>
              <w:rPr>
                <w:rFonts w:cs="Arial"/>
                <w:sz w:val="16"/>
                <w:szCs w:val="16"/>
              </w:rPr>
            </w:pPr>
          </w:p>
        </w:tc>
        <w:tc>
          <w:tcPr>
            <w:tcW w:w="4217" w:type="dxa"/>
            <w:gridSpan w:val="3"/>
            <w:shd w:val="clear" w:color="auto" w:fill="auto"/>
          </w:tcPr>
          <w:p w14:paraId="727CE022" w14:textId="77777777" w:rsidR="00D54BE4" w:rsidRPr="009A773A" w:rsidRDefault="00D54BE4" w:rsidP="00907ECB">
            <w:pPr>
              <w:rPr>
                <w:rFonts w:cs="Arial"/>
                <w:b/>
                <w:szCs w:val="24"/>
              </w:rPr>
            </w:pPr>
            <w:r w:rsidRPr="009A773A">
              <w:rPr>
                <w:rFonts w:cs="Arial"/>
                <w:b/>
                <w:szCs w:val="24"/>
              </w:rPr>
              <w:t>Signature:</w:t>
            </w:r>
          </w:p>
        </w:tc>
      </w:tr>
    </w:tbl>
    <w:p w14:paraId="43997FBA" w14:textId="77777777" w:rsidR="007F29D3" w:rsidRDefault="007F29D3" w:rsidP="007F29D3">
      <w:pPr>
        <w:spacing w:after="2" w:line="259" w:lineRule="auto"/>
        <w:ind w:left="840"/>
      </w:pPr>
      <w:r>
        <w:rPr>
          <w:i/>
          <w:sz w:val="21"/>
        </w:rPr>
        <w:t xml:space="preserve"> </w:t>
      </w:r>
    </w:p>
    <w:p w14:paraId="72C5D36A" w14:textId="77777777" w:rsidR="007F29D3" w:rsidRDefault="007F29D3" w:rsidP="007F29D3">
      <w:pPr>
        <w:spacing w:after="2" w:line="259" w:lineRule="auto"/>
        <w:ind w:left="840"/>
      </w:pPr>
      <w:r>
        <w:rPr>
          <w:i/>
          <w:sz w:val="21"/>
        </w:rPr>
        <w:t xml:space="preserve"> </w:t>
      </w:r>
    </w:p>
    <w:p w14:paraId="2A4C8956" w14:textId="77777777" w:rsidR="007F29D3" w:rsidRDefault="007F29D3" w:rsidP="007F29D3">
      <w:pPr>
        <w:spacing w:after="2" w:line="259" w:lineRule="auto"/>
        <w:ind w:left="840"/>
      </w:pPr>
      <w:r>
        <w:rPr>
          <w:i/>
          <w:sz w:val="21"/>
        </w:rPr>
        <w:t xml:space="preserve">  </w:t>
      </w:r>
    </w:p>
    <w:p w14:paraId="553D7D96" w14:textId="6E335386" w:rsidR="007F29D3" w:rsidRDefault="007F29D3" w:rsidP="007F29D3">
      <w:pPr>
        <w:spacing w:after="50" w:line="259" w:lineRule="auto"/>
        <w:ind w:left="840"/>
        <w:rPr>
          <w:rFonts w:ascii="Times New Roman" w:eastAsia="Times New Roman" w:hAnsi="Times New Roman"/>
          <w:sz w:val="24"/>
        </w:rPr>
      </w:pPr>
      <w:r>
        <w:rPr>
          <w:rFonts w:ascii="Times New Roman" w:eastAsia="Times New Roman" w:hAnsi="Times New Roman"/>
          <w:sz w:val="24"/>
        </w:rPr>
        <w:t xml:space="preserve"> </w:t>
      </w:r>
    </w:p>
    <w:p w14:paraId="42182D59" w14:textId="6D64C685" w:rsidR="00725583" w:rsidRDefault="00725583" w:rsidP="007F29D3">
      <w:pPr>
        <w:spacing w:after="50" w:line="259" w:lineRule="auto"/>
        <w:ind w:left="840"/>
        <w:rPr>
          <w:rFonts w:ascii="Times New Roman" w:eastAsia="Times New Roman" w:hAnsi="Times New Roman"/>
          <w:sz w:val="24"/>
        </w:rPr>
      </w:pPr>
    </w:p>
    <w:p w14:paraId="4E20D121" w14:textId="2902D3F9" w:rsidR="00725583" w:rsidRDefault="00725583" w:rsidP="007F29D3">
      <w:pPr>
        <w:spacing w:after="50" w:line="259" w:lineRule="auto"/>
        <w:ind w:left="840"/>
        <w:rPr>
          <w:rFonts w:ascii="Times New Roman" w:eastAsia="Times New Roman" w:hAnsi="Times New Roman"/>
          <w:sz w:val="24"/>
        </w:rPr>
      </w:pPr>
    </w:p>
    <w:p w14:paraId="6C8ACD3F" w14:textId="4798A83E" w:rsidR="00725583" w:rsidRDefault="00725583" w:rsidP="007F29D3">
      <w:pPr>
        <w:spacing w:after="50" w:line="259" w:lineRule="auto"/>
        <w:ind w:left="840"/>
        <w:rPr>
          <w:rFonts w:ascii="Times New Roman" w:eastAsia="Times New Roman" w:hAnsi="Times New Roman"/>
          <w:sz w:val="24"/>
        </w:rPr>
      </w:pPr>
    </w:p>
    <w:p w14:paraId="467B3DF8" w14:textId="15F6F103" w:rsidR="00725583" w:rsidRDefault="00725583" w:rsidP="007F29D3">
      <w:pPr>
        <w:spacing w:after="50" w:line="259" w:lineRule="auto"/>
        <w:ind w:left="840"/>
        <w:rPr>
          <w:rFonts w:ascii="Times New Roman" w:eastAsia="Times New Roman" w:hAnsi="Times New Roman"/>
          <w:sz w:val="24"/>
        </w:rPr>
      </w:pPr>
    </w:p>
    <w:p w14:paraId="3D88CFE4" w14:textId="2D9D7219" w:rsidR="00725583" w:rsidRDefault="00725583" w:rsidP="007F29D3">
      <w:pPr>
        <w:spacing w:after="50" w:line="259" w:lineRule="auto"/>
        <w:ind w:left="840"/>
        <w:rPr>
          <w:rFonts w:ascii="Times New Roman" w:eastAsia="Times New Roman" w:hAnsi="Times New Roman"/>
          <w:sz w:val="24"/>
        </w:rPr>
      </w:pPr>
    </w:p>
    <w:p w14:paraId="0C2EE853" w14:textId="479C7EE1" w:rsidR="00725583" w:rsidRDefault="00725583" w:rsidP="007F29D3">
      <w:pPr>
        <w:spacing w:after="50" w:line="259" w:lineRule="auto"/>
        <w:ind w:left="840"/>
        <w:rPr>
          <w:rFonts w:ascii="Times New Roman" w:eastAsia="Times New Roman" w:hAnsi="Times New Roman"/>
          <w:sz w:val="24"/>
        </w:rPr>
      </w:pPr>
    </w:p>
    <w:p w14:paraId="59BC5E8B" w14:textId="4677A1FA" w:rsidR="00725583" w:rsidRDefault="00725583" w:rsidP="007F29D3">
      <w:pPr>
        <w:spacing w:after="50" w:line="259" w:lineRule="auto"/>
        <w:ind w:left="840"/>
        <w:rPr>
          <w:rFonts w:ascii="Times New Roman" w:eastAsia="Times New Roman" w:hAnsi="Times New Roman"/>
          <w:sz w:val="24"/>
        </w:rPr>
      </w:pPr>
    </w:p>
    <w:p w14:paraId="768DCC9B" w14:textId="4EBA09BA" w:rsidR="00725583" w:rsidRDefault="00725583" w:rsidP="007F29D3">
      <w:pPr>
        <w:spacing w:after="50" w:line="259" w:lineRule="auto"/>
        <w:ind w:left="840"/>
        <w:rPr>
          <w:rFonts w:ascii="Times New Roman" w:eastAsia="Times New Roman" w:hAnsi="Times New Roman"/>
          <w:sz w:val="24"/>
        </w:rPr>
      </w:pPr>
    </w:p>
    <w:p w14:paraId="5213FA10" w14:textId="511FC861" w:rsidR="00725583" w:rsidRDefault="00725583" w:rsidP="007F29D3">
      <w:pPr>
        <w:spacing w:after="50" w:line="259" w:lineRule="auto"/>
        <w:ind w:left="840"/>
        <w:rPr>
          <w:rFonts w:ascii="Times New Roman" w:eastAsia="Times New Roman" w:hAnsi="Times New Roman"/>
          <w:sz w:val="24"/>
        </w:rPr>
      </w:pPr>
    </w:p>
    <w:p w14:paraId="4B572441" w14:textId="466EF166" w:rsidR="00725583" w:rsidRDefault="00725583" w:rsidP="007F29D3">
      <w:pPr>
        <w:spacing w:after="50" w:line="259" w:lineRule="auto"/>
        <w:ind w:left="840"/>
        <w:rPr>
          <w:rFonts w:ascii="Times New Roman" w:eastAsia="Times New Roman" w:hAnsi="Times New Roman"/>
          <w:sz w:val="24"/>
        </w:rPr>
      </w:pPr>
    </w:p>
    <w:p w14:paraId="292FAB7A" w14:textId="16F9A8C8" w:rsidR="00725583" w:rsidRDefault="00725583" w:rsidP="007F29D3">
      <w:pPr>
        <w:spacing w:after="50" w:line="259" w:lineRule="auto"/>
        <w:ind w:left="840"/>
        <w:rPr>
          <w:rFonts w:ascii="Times New Roman" w:eastAsia="Times New Roman" w:hAnsi="Times New Roman"/>
          <w:sz w:val="24"/>
        </w:rPr>
      </w:pPr>
    </w:p>
    <w:p w14:paraId="02CCBA5B" w14:textId="0A8AE7B6" w:rsidR="00725583" w:rsidRDefault="00725583" w:rsidP="007F29D3">
      <w:pPr>
        <w:spacing w:after="50" w:line="259" w:lineRule="auto"/>
        <w:ind w:left="840"/>
        <w:rPr>
          <w:rFonts w:ascii="Times New Roman" w:eastAsia="Times New Roman" w:hAnsi="Times New Roman"/>
          <w:sz w:val="24"/>
        </w:rPr>
      </w:pPr>
    </w:p>
    <w:p w14:paraId="0DE7E87E" w14:textId="0A482C15" w:rsidR="00725583" w:rsidRDefault="00725583" w:rsidP="007F29D3">
      <w:pPr>
        <w:spacing w:after="50" w:line="259" w:lineRule="auto"/>
        <w:ind w:left="840"/>
        <w:rPr>
          <w:rFonts w:ascii="Times New Roman" w:eastAsia="Times New Roman" w:hAnsi="Times New Roman"/>
          <w:sz w:val="24"/>
        </w:rPr>
      </w:pPr>
    </w:p>
    <w:p w14:paraId="0DCFD63B" w14:textId="6C60AEAA" w:rsidR="00725583" w:rsidRDefault="00725583" w:rsidP="007F29D3">
      <w:pPr>
        <w:spacing w:after="50" w:line="259" w:lineRule="auto"/>
        <w:ind w:left="840"/>
        <w:rPr>
          <w:rFonts w:ascii="Times New Roman" w:eastAsia="Times New Roman" w:hAnsi="Times New Roman"/>
          <w:sz w:val="24"/>
        </w:rPr>
      </w:pPr>
    </w:p>
    <w:p w14:paraId="5419A0D3" w14:textId="5FF2BE88" w:rsidR="00725583" w:rsidRDefault="00725583" w:rsidP="007F29D3">
      <w:pPr>
        <w:spacing w:after="50" w:line="259" w:lineRule="auto"/>
        <w:ind w:left="840"/>
        <w:rPr>
          <w:rFonts w:ascii="Times New Roman" w:eastAsia="Times New Roman" w:hAnsi="Times New Roman"/>
          <w:sz w:val="24"/>
        </w:rPr>
      </w:pPr>
    </w:p>
    <w:p w14:paraId="7E8445D0" w14:textId="67952318" w:rsidR="00725583" w:rsidRDefault="00725583" w:rsidP="007F29D3">
      <w:pPr>
        <w:spacing w:after="50" w:line="259" w:lineRule="auto"/>
        <w:ind w:left="840"/>
        <w:rPr>
          <w:rFonts w:ascii="Times New Roman" w:eastAsia="Times New Roman" w:hAnsi="Times New Roman"/>
          <w:sz w:val="24"/>
        </w:rPr>
      </w:pPr>
    </w:p>
    <w:p w14:paraId="5F7050BE" w14:textId="7B934DE3" w:rsidR="00725583" w:rsidRDefault="00725583" w:rsidP="007F29D3">
      <w:pPr>
        <w:spacing w:after="50" w:line="259" w:lineRule="auto"/>
        <w:ind w:left="840"/>
        <w:rPr>
          <w:rFonts w:ascii="Times New Roman" w:eastAsia="Times New Roman" w:hAnsi="Times New Roman"/>
          <w:sz w:val="24"/>
        </w:rPr>
      </w:pPr>
    </w:p>
    <w:p w14:paraId="5D200203" w14:textId="3AC836D6" w:rsidR="00725583" w:rsidRDefault="00725583" w:rsidP="007F29D3">
      <w:pPr>
        <w:spacing w:after="50" w:line="259" w:lineRule="auto"/>
        <w:ind w:left="840"/>
        <w:rPr>
          <w:rFonts w:ascii="Times New Roman" w:eastAsia="Times New Roman" w:hAnsi="Times New Roman"/>
          <w:sz w:val="24"/>
        </w:rPr>
      </w:pPr>
    </w:p>
    <w:p w14:paraId="2DEC8CBB" w14:textId="26FEB77E" w:rsidR="00725583" w:rsidRDefault="00725583" w:rsidP="007F29D3">
      <w:pPr>
        <w:spacing w:after="50" w:line="259" w:lineRule="auto"/>
        <w:ind w:left="840"/>
        <w:rPr>
          <w:rFonts w:ascii="Times New Roman" w:eastAsia="Times New Roman" w:hAnsi="Times New Roman"/>
          <w:sz w:val="24"/>
        </w:rPr>
      </w:pPr>
    </w:p>
    <w:p w14:paraId="14D221DC" w14:textId="7CBD6B7B" w:rsidR="00725583" w:rsidRDefault="00725583" w:rsidP="007F29D3">
      <w:pPr>
        <w:spacing w:after="50" w:line="259" w:lineRule="auto"/>
        <w:ind w:left="840"/>
        <w:rPr>
          <w:rFonts w:ascii="Times New Roman" w:eastAsia="Times New Roman" w:hAnsi="Times New Roman"/>
          <w:sz w:val="24"/>
        </w:rPr>
      </w:pPr>
    </w:p>
    <w:p w14:paraId="09D14C52" w14:textId="0D023BD7" w:rsidR="00725583" w:rsidRDefault="00725583" w:rsidP="007F29D3">
      <w:pPr>
        <w:spacing w:after="50" w:line="259" w:lineRule="auto"/>
        <w:ind w:left="840"/>
        <w:rPr>
          <w:rFonts w:ascii="Times New Roman" w:eastAsia="Times New Roman" w:hAnsi="Times New Roman"/>
          <w:sz w:val="24"/>
        </w:rPr>
      </w:pPr>
    </w:p>
    <w:p w14:paraId="29BE5C75" w14:textId="613735F1" w:rsidR="00725583" w:rsidRDefault="00725583" w:rsidP="007F29D3">
      <w:pPr>
        <w:spacing w:after="50" w:line="259" w:lineRule="auto"/>
        <w:ind w:left="840"/>
        <w:rPr>
          <w:rFonts w:ascii="Times New Roman" w:eastAsia="Times New Roman" w:hAnsi="Times New Roman"/>
          <w:sz w:val="24"/>
        </w:rPr>
      </w:pPr>
    </w:p>
    <w:p w14:paraId="1E1D485A" w14:textId="4A0E0685" w:rsidR="00725583" w:rsidRDefault="00725583" w:rsidP="007F29D3">
      <w:pPr>
        <w:spacing w:after="50" w:line="259" w:lineRule="auto"/>
        <w:ind w:left="840"/>
        <w:rPr>
          <w:rFonts w:ascii="Times New Roman" w:eastAsia="Times New Roman" w:hAnsi="Times New Roman"/>
          <w:sz w:val="24"/>
        </w:rPr>
      </w:pPr>
    </w:p>
    <w:p w14:paraId="171D0452" w14:textId="0E09FA62" w:rsidR="00725583" w:rsidRDefault="00725583" w:rsidP="007F29D3">
      <w:pPr>
        <w:spacing w:after="50" w:line="259" w:lineRule="auto"/>
        <w:ind w:left="840"/>
        <w:rPr>
          <w:rFonts w:ascii="Times New Roman" w:eastAsia="Times New Roman" w:hAnsi="Times New Roman"/>
          <w:sz w:val="24"/>
        </w:rPr>
      </w:pPr>
    </w:p>
    <w:p w14:paraId="2FD749FC" w14:textId="77777777" w:rsidR="00725583" w:rsidRDefault="00725583" w:rsidP="007F29D3">
      <w:pPr>
        <w:spacing w:after="50" w:line="259" w:lineRule="auto"/>
        <w:ind w:left="840"/>
      </w:pPr>
    </w:p>
    <w:p w14:paraId="3307B910" w14:textId="77777777" w:rsidR="007F29D3" w:rsidRDefault="007F29D3" w:rsidP="007F29D3">
      <w:pPr>
        <w:pStyle w:val="Heading1"/>
        <w:spacing w:line="259" w:lineRule="auto"/>
        <w:ind w:left="745" w:right="2"/>
        <w:jc w:val="center"/>
      </w:pPr>
      <w:bookmarkStart w:id="139" w:name="_Toc429396708"/>
      <w:bookmarkStart w:id="140" w:name="_Toc515002723"/>
      <w:r>
        <w:rPr>
          <w:sz w:val="32"/>
        </w:rPr>
        <w:lastRenderedPageBreak/>
        <w:t>SCHEDULE 1 - Application Form</w:t>
      </w:r>
      <w:bookmarkEnd w:id="139"/>
      <w:bookmarkEnd w:id="140"/>
      <w:r>
        <w:rPr>
          <w:sz w:val="32"/>
        </w:rPr>
        <w:t xml:space="preserve"> </w:t>
      </w:r>
    </w:p>
    <w:p w14:paraId="4A535EEC" w14:textId="77777777" w:rsidR="007F29D3" w:rsidRDefault="007F29D3" w:rsidP="007F29D3">
      <w:pPr>
        <w:spacing w:after="19" w:line="259" w:lineRule="auto"/>
        <w:ind w:left="798"/>
        <w:jc w:val="center"/>
      </w:pPr>
      <w:r>
        <w:rPr>
          <w:b/>
        </w:rPr>
        <w:t xml:space="preserve"> </w:t>
      </w:r>
    </w:p>
    <w:p w14:paraId="7B6D61D7" w14:textId="7012E13D" w:rsidR="007F29D3" w:rsidRDefault="007F29D3" w:rsidP="007F29D3">
      <w:pPr>
        <w:ind w:left="850" w:right="95"/>
      </w:pPr>
      <w:r>
        <w:t>All applications must be submitted online via the “</w:t>
      </w:r>
      <w:r w:rsidR="004B3134">
        <w:t>Supplier</w:t>
      </w:r>
      <w:r>
        <w:t xml:space="preserve"> Application Form” link on the NSW Procurement website at: </w:t>
      </w:r>
    </w:p>
    <w:p w14:paraId="2E4F7AB4" w14:textId="77777777" w:rsidR="007F29D3" w:rsidRDefault="00010D0D" w:rsidP="007F29D3">
      <w:pPr>
        <w:spacing w:after="40" w:line="249" w:lineRule="auto"/>
        <w:ind w:left="850"/>
      </w:pPr>
      <w:hyperlink r:id="rId48">
        <w:r w:rsidR="007F29D3">
          <w:t xml:space="preserve"> </w:t>
        </w:r>
      </w:hyperlink>
      <w:hyperlink r:id="rId49">
        <w:r w:rsidR="007F29D3">
          <w:rPr>
            <w:color w:val="0000FF"/>
            <w:u w:val="single" w:color="0000FF"/>
          </w:rPr>
          <w:t>https://www.procurepoint.nsw.gov.au/performance</w:t>
        </w:r>
      </w:hyperlink>
      <w:hyperlink r:id="rId50">
        <w:r w:rsidR="007F29D3">
          <w:rPr>
            <w:color w:val="0000FF"/>
            <w:u w:val="single" w:color="0000FF"/>
          </w:rPr>
          <w:t>-</w:t>
        </w:r>
      </w:hyperlink>
      <w:hyperlink r:id="rId51">
        <w:r w:rsidR="007F29D3">
          <w:rPr>
            <w:color w:val="0000FF"/>
            <w:u w:val="single" w:color="0000FF"/>
          </w:rPr>
          <w:t>and</w:t>
        </w:r>
      </w:hyperlink>
      <w:hyperlink r:id="rId52">
        <w:r w:rsidR="007F29D3">
          <w:rPr>
            <w:color w:val="0000FF"/>
            <w:u w:val="single" w:color="0000FF"/>
          </w:rPr>
          <w:t>-</w:t>
        </w:r>
      </w:hyperlink>
      <w:hyperlink r:id="rId53">
        <w:r w:rsidR="007F29D3">
          <w:rPr>
            <w:color w:val="0000FF"/>
            <w:u w:val="single" w:color="0000FF"/>
          </w:rPr>
          <w:t>management</w:t>
        </w:r>
      </w:hyperlink>
      <w:hyperlink r:id="rId54">
        <w:r w:rsidR="007F29D3">
          <w:rPr>
            <w:color w:val="0000FF"/>
            <w:u w:val="single" w:color="0000FF"/>
          </w:rPr>
          <w:t>-</w:t>
        </w:r>
      </w:hyperlink>
      <w:hyperlink r:id="rId55">
        <w:r w:rsidR="007F29D3">
          <w:rPr>
            <w:color w:val="0000FF"/>
            <w:u w:val="single" w:color="0000FF"/>
          </w:rPr>
          <w:t>services</w:t>
        </w:r>
      </w:hyperlink>
      <w:hyperlink r:id="rId56">
        <w:r w:rsidR="007F29D3">
          <w:rPr>
            <w:color w:val="0000FF"/>
            <w:u w:val="single" w:color="0000FF"/>
          </w:rPr>
          <w:t>-</w:t>
        </w:r>
      </w:hyperlink>
      <w:hyperlink r:id="rId57">
        <w:r w:rsidR="007F29D3">
          <w:rPr>
            <w:color w:val="0000FF"/>
            <w:u w:val="single" w:color="0000FF"/>
          </w:rPr>
          <w:t>scheme</w:t>
        </w:r>
      </w:hyperlink>
      <w:hyperlink r:id="rId58">
        <w:r w:rsidR="007F29D3">
          <w:t xml:space="preserve"> </w:t>
        </w:r>
      </w:hyperlink>
      <w:r w:rsidR="007F29D3">
        <w:t xml:space="preserve"> </w:t>
      </w:r>
    </w:p>
    <w:p w14:paraId="3A232023" w14:textId="77777777" w:rsidR="007F29D3" w:rsidRDefault="007F29D3" w:rsidP="007F29D3">
      <w:pPr>
        <w:spacing w:after="28" w:line="259" w:lineRule="auto"/>
        <w:ind w:left="840"/>
      </w:pPr>
      <w:r>
        <w:t xml:space="preserve"> </w:t>
      </w:r>
    </w:p>
    <w:p w14:paraId="7094A2E6" w14:textId="77777777" w:rsidR="007F29D3" w:rsidRDefault="007F29D3" w:rsidP="007F29D3">
      <w:pPr>
        <w:ind w:left="850" w:right="95"/>
      </w:pPr>
      <w:r>
        <w:t xml:space="preserve">A summary of the Application Form can be viewed via the above link and applications can be submitted by clicking “Start Application”. </w:t>
      </w:r>
    </w:p>
    <w:p w14:paraId="113A36A3" w14:textId="77777777" w:rsidR="007F29D3" w:rsidRDefault="007F29D3" w:rsidP="007F29D3">
      <w:pPr>
        <w:spacing w:after="31" w:line="259" w:lineRule="auto"/>
        <w:ind w:left="840"/>
      </w:pPr>
      <w:r>
        <w:t xml:space="preserve"> </w:t>
      </w:r>
    </w:p>
    <w:p w14:paraId="014EC00B" w14:textId="77777777" w:rsidR="007F29D3" w:rsidRDefault="007F29D3" w:rsidP="007F29D3">
      <w:pPr>
        <w:ind w:left="850" w:right="95"/>
      </w:pPr>
      <w:r>
        <w:t xml:space="preserve">Applications submitted by email will not be accepted.  </w:t>
      </w:r>
    </w:p>
    <w:p w14:paraId="452A1BA5" w14:textId="77777777" w:rsidR="007F29D3" w:rsidRDefault="007F29D3" w:rsidP="007F29D3">
      <w:pPr>
        <w:spacing w:after="31" w:line="259" w:lineRule="auto"/>
        <w:ind w:left="840"/>
      </w:pPr>
      <w:r>
        <w:t xml:space="preserve"> </w:t>
      </w:r>
    </w:p>
    <w:p w14:paraId="7B7364E0" w14:textId="77777777" w:rsidR="007F29D3" w:rsidRDefault="007F29D3" w:rsidP="007F29D3">
      <w:pPr>
        <w:ind w:left="850" w:right="95"/>
      </w:pPr>
      <w:r>
        <w:t xml:space="preserve">Enquiries should be directed to </w:t>
      </w:r>
      <w:r>
        <w:rPr>
          <w:color w:val="0000FF"/>
          <w:u w:val="single" w:color="0000FF"/>
        </w:rPr>
        <w:t>NSWBuy@finance.nsw.gov.au</w:t>
      </w:r>
      <w:r>
        <w:t xml:space="preserve"> </w:t>
      </w:r>
    </w:p>
    <w:p w14:paraId="14F1EC2D" w14:textId="77777777" w:rsidR="007F29D3" w:rsidRDefault="007F29D3" w:rsidP="007F29D3">
      <w:pPr>
        <w:spacing w:after="0" w:line="259" w:lineRule="auto"/>
        <w:ind w:left="840"/>
      </w:pPr>
      <w:r>
        <w:rPr>
          <w:b/>
        </w:rPr>
        <w:t xml:space="preserve"> </w:t>
      </w:r>
      <w:r>
        <w:rPr>
          <w:b/>
        </w:rPr>
        <w:tab/>
        <w:t xml:space="preserve"> </w:t>
      </w:r>
      <w:r>
        <w:br w:type="page"/>
      </w:r>
    </w:p>
    <w:p w14:paraId="1FFE2522" w14:textId="77777777" w:rsidR="007F29D3" w:rsidRDefault="007F29D3" w:rsidP="007F29D3">
      <w:pPr>
        <w:pStyle w:val="Heading1"/>
        <w:spacing w:line="259" w:lineRule="auto"/>
        <w:ind w:left="745"/>
        <w:jc w:val="center"/>
      </w:pPr>
      <w:bookmarkStart w:id="141" w:name="_Toc429396709"/>
      <w:bookmarkStart w:id="142" w:name="_Toc515002724"/>
      <w:r>
        <w:rPr>
          <w:sz w:val="32"/>
        </w:rPr>
        <w:lastRenderedPageBreak/>
        <w:t>SCHEDULE 2 - Performance Report Template</w:t>
      </w:r>
      <w:bookmarkEnd w:id="141"/>
      <w:bookmarkEnd w:id="142"/>
      <w:r>
        <w:rPr>
          <w:sz w:val="32"/>
        </w:rPr>
        <w:t xml:space="preserve"> </w:t>
      </w:r>
    </w:p>
    <w:p w14:paraId="73E35853" w14:textId="77777777" w:rsidR="007F29D3" w:rsidRDefault="007F29D3" w:rsidP="007F29D3">
      <w:pPr>
        <w:spacing w:after="0" w:line="259" w:lineRule="auto"/>
        <w:ind w:left="1017"/>
        <w:jc w:val="center"/>
      </w:pPr>
      <w:r>
        <w:rPr>
          <w:b/>
          <w:sz w:val="28"/>
        </w:rPr>
        <w:t xml:space="preserve"> </w:t>
      </w:r>
    </w:p>
    <w:p w14:paraId="73C05339" w14:textId="77777777" w:rsidR="007F29D3" w:rsidRDefault="007F29D3" w:rsidP="007F29D3">
      <w:pPr>
        <w:spacing w:after="0" w:line="259" w:lineRule="auto"/>
        <w:ind w:left="947"/>
        <w:jc w:val="center"/>
      </w:pPr>
      <w:r>
        <w:rPr>
          <w:b/>
          <w:sz w:val="28"/>
        </w:rPr>
        <w:t xml:space="preserve">Prequalified Service Provider Performance Report </w:t>
      </w:r>
    </w:p>
    <w:p w14:paraId="3445A147" w14:textId="77777777" w:rsidR="007F29D3" w:rsidRDefault="007F29D3" w:rsidP="007F29D3">
      <w:pPr>
        <w:spacing w:after="2" w:line="259" w:lineRule="auto"/>
        <w:ind w:left="812" w:right="-127"/>
      </w:pPr>
      <w:r>
        <w:rPr>
          <w:rFonts w:ascii="Calibri" w:eastAsia="Calibri" w:hAnsi="Calibri" w:cs="Calibri"/>
          <w:noProof/>
          <w:lang w:val="en-AU" w:eastAsia="en-AU"/>
        </w:rPr>
        <mc:AlternateContent>
          <mc:Choice Requires="wpg">
            <w:drawing>
              <wp:inline distT="0" distB="0" distL="0" distR="0" wp14:anchorId="028C65E9" wp14:editId="5F2E3CC3">
                <wp:extent cx="5651882" cy="27432"/>
                <wp:effectExtent l="0" t="0" r="0" b="0"/>
                <wp:docPr id="42048" name="Group 42048"/>
                <wp:cNvGraphicFramePr/>
                <a:graphic xmlns:a="http://schemas.openxmlformats.org/drawingml/2006/main">
                  <a:graphicData uri="http://schemas.microsoft.com/office/word/2010/wordprocessingGroup">
                    <wpg:wgp>
                      <wpg:cNvGrpSpPr/>
                      <wpg:grpSpPr>
                        <a:xfrm>
                          <a:off x="0" y="0"/>
                          <a:ext cx="5651882" cy="27432"/>
                          <a:chOff x="0" y="0"/>
                          <a:chExt cx="5651882" cy="27432"/>
                        </a:xfrm>
                      </wpg:grpSpPr>
                      <wps:wsp>
                        <wps:cNvPr id="48084" name="Shape 48084"/>
                        <wps:cNvSpPr/>
                        <wps:spPr>
                          <a:xfrm>
                            <a:off x="0" y="0"/>
                            <a:ext cx="5651882" cy="27432"/>
                          </a:xfrm>
                          <a:custGeom>
                            <a:avLst/>
                            <a:gdLst/>
                            <a:ahLst/>
                            <a:cxnLst/>
                            <a:rect l="0" t="0" r="0" b="0"/>
                            <a:pathLst>
                              <a:path w="5651882" h="27432">
                                <a:moveTo>
                                  <a:pt x="0" y="0"/>
                                </a:moveTo>
                                <a:lnTo>
                                  <a:pt x="5651882" y="0"/>
                                </a:lnTo>
                                <a:lnTo>
                                  <a:pt x="56518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w:pict>
              <v:group w14:anchorId="65C7F1FC" id="Group 42048" o:spid="_x0000_s1026" style="width:445.05pt;height:2.15pt;mso-position-horizontal-relative:char;mso-position-vertical-relative:line" coordsize="565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5JegIAAF8GAAAOAAAAZHJzL2Uyb0RvYy54bWykVc1u2zAMvg/YOwi+L3a8tA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">
                <v:shape id="Shape 48084" o:spid="_x0000_s1027" style="position:absolute;width:56518;height:274;visibility:visible;mso-wrap-style:square;v-text-anchor:top" coordsize="565188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ttcUA&#10;AADeAAAADwAAAGRycy9kb3ducmV2LnhtbESPUWvCQBCE3wv9D8cWfKuXipYYPaUUCkUstCo+b3Jr&#10;Eszthbutxn/fKxT6OMzMN8xyPbhOXSjE1rOBp3EGirjytuXawGH/9piDioJssfNMBm4UYb26v1ti&#10;Yf2Vv+iyk1olCMcCDTQifaF1rBpyGMe+J07eyQeHkmSotQ14TXDX6UmWPWuHLaeFBnt6bag6776d&#10;gVO4YVnK50dpj5vJPErl4mxrzOhheFmAEhrkP/zXfrcGpnmWT+H3Tro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621xQAAAN4AAAAPAAAAAAAAAAAAAAAAAJgCAABkcnMv&#10;ZG93bnJldi54bWxQSwUGAAAAAAQABAD1AAAAigMAAAAA&#10;" path="m,l5651882,r,27432l,27432,,e" fillcolor="black" stroked="f" strokeweight="0">
                  <v:stroke miterlimit="83231f" joinstyle="miter"/>
                  <v:path arrowok="t" textboxrect="0,0,5651882,27432"/>
                </v:shape>
                <w10:anchorlock/>
              </v:group>
            </w:pict>
          </mc:Fallback>
        </mc:AlternateContent>
      </w:r>
    </w:p>
    <w:p w14:paraId="6E48E619" w14:textId="77777777" w:rsidR="007F29D3" w:rsidRDefault="007F29D3" w:rsidP="007F29D3">
      <w:pPr>
        <w:spacing w:after="81" w:line="259" w:lineRule="auto"/>
        <w:ind w:left="840"/>
      </w:pPr>
      <w:r>
        <w:rPr>
          <w:rFonts w:ascii="Times New Roman" w:eastAsia="Times New Roman" w:hAnsi="Times New Roman"/>
          <w:sz w:val="24"/>
        </w:rPr>
        <w:t xml:space="preserve"> </w:t>
      </w:r>
    </w:p>
    <w:p w14:paraId="7DB04DF5" w14:textId="77777777" w:rsidR="007F29D3" w:rsidRDefault="007F29D3" w:rsidP="007F29D3">
      <w:pPr>
        <w:spacing w:after="43" w:line="253" w:lineRule="auto"/>
        <w:ind w:left="835"/>
      </w:pPr>
      <w:r>
        <w:rPr>
          <w:b/>
        </w:rPr>
        <w:t xml:space="preserve">PREQUALIFICATION SCHEME: PERFORMANCE AND MANAGEMENT SERVICES </w:t>
      </w:r>
    </w:p>
    <w:p w14:paraId="6FAB9A06" w14:textId="77777777" w:rsidR="007F29D3" w:rsidRDefault="007F29D3" w:rsidP="007F29D3">
      <w:pPr>
        <w:spacing w:after="0" w:line="259" w:lineRule="auto"/>
        <w:ind w:left="840"/>
      </w:pPr>
      <w:r>
        <w:rPr>
          <w:b/>
          <w:sz w:val="28"/>
        </w:rPr>
        <w:t xml:space="preserve"> </w:t>
      </w:r>
    </w:p>
    <w:p w14:paraId="2540D948" w14:textId="1D2D141A" w:rsidR="007F29D3" w:rsidRDefault="007F29D3" w:rsidP="007F29D3">
      <w:pPr>
        <w:spacing w:line="239" w:lineRule="auto"/>
        <w:ind w:left="850" w:right="95"/>
      </w:pPr>
      <w:r>
        <w:t xml:space="preserve">Under the Scheme </w:t>
      </w:r>
      <w:r w:rsidR="007730D6">
        <w:t>Rules</w:t>
      </w:r>
      <w:r>
        <w:t>, all engaging agencies are required to submit a S</w:t>
      </w:r>
      <w:r w:rsidR="007730D6">
        <w:t>upplier</w:t>
      </w:r>
      <w:r>
        <w:t xml:space="preserve"> Performance Report for each engagement where the consultancy services </w:t>
      </w:r>
      <w:r w:rsidR="00366276">
        <w:t>fall into the following types:</w:t>
      </w:r>
      <w:r>
        <w:t xml:space="preserve">: </w:t>
      </w:r>
    </w:p>
    <w:p w14:paraId="43DC77CC" w14:textId="77777777" w:rsidR="007F29D3" w:rsidRDefault="007F29D3" w:rsidP="007F29D3">
      <w:pPr>
        <w:spacing w:after="0" w:line="259" w:lineRule="auto"/>
        <w:ind w:left="840" w:right="8183"/>
      </w:pPr>
      <w:r>
        <w:t xml:space="preserve"> </w:t>
      </w:r>
    </w:p>
    <w:p w14:paraId="7BECA260" w14:textId="6568E529" w:rsidR="007F29D3" w:rsidRDefault="007F29D3" w:rsidP="007F29D3">
      <w:pPr>
        <w:spacing w:line="240" w:lineRule="auto"/>
        <w:ind w:left="1210" w:right="95"/>
      </w:pPr>
      <w:r>
        <w:rPr>
          <w:rFonts w:ascii="Calibri" w:eastAsia="Calibri" w:hAnsi="Calibri" w:cs="Calibri"/>
          <w:noProof/>
          <w:lang w:val="en-AU" w:eastAsia="en-AU"/>
        </w:rPr>
        <mc:AlternateContent>
          <mc:Choice Requires="wpg">
            <w:drawing>
              <wp:inline distT="0" distB="0" distL="0" distR="0" wp14:anchorId="0BDDE9A0" wp14:editId="5B584F01">
                <wp:extent cx="128016" cy="172212"/>
                <wp:effectExtent l="0" t="0" r="0" b="0"/>
                <wp:docPr id="42121" name="Group 42121"/>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47" name="Picture 5647"/>
                          <pic:cNvPicPr/>
                        </pic:nvPicPr>
                        <pic:blipFill>
                          <a:blip r:embed="rId59"/>
                          <a:stretch>
                            <a:fillRect/>
                          </a:stretch>
                        </pic:blipFill>
                        <pic:spPr>
                          <a:xfrm>
                            <a:off x="0" y="0"/>
                            <a:ext cx="128016" cy="172212"/>
                          </a:xfrm>
                          <a:prstGeom prst="rect">
                            <a:avLst/>
                          </a:prstGeom>
                        </pic:spPr>
                      </pic:pic>
                      <wps:wsp>
                        <wps:cNvPr id="5648" name="Rectangle 5648"/>
                        <wps:cNvSpPr/>
                        <wps:spPr>
                          <a:xfrm>
                            <a:off x="64008" y="13319"/>
                            <a:ext cx="51809" cy="207922"/>
                          </a:xfrm>
                          <a:prstGeom prst="rect">
                            <a:avLst/>
                          </a:prstGeom>
                          <a:ln>
                            <a:noFill/>
                          </a:ln>
                        </wps:spPr>
                        <wps:txbx>
                          <w:txbxContent>
                            <w:p w14:paraId="32BBA77D" w14:textId="77777777" w:rsidR="00EC3F05" w:rsidRDefault="00EC3F05" w:rsidP="007F29D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BDDE9A0" id="Group 42121" o:spid="_x0000_s103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7" o:spid="_x0000_s1038"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">
                  <v:imagedata r:id="rId60" o:title=""/>
                </v:shape>
                <v:rect id="Rectangle 5648" o:spid="_x0000_s1039"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14:paraId="32BBA77D" w14:textId="77777777" w:rsidR="00EC3F05" w:rsidRDefault="00EC3F05" w:rsidP="007F29D3">
                        <w:pPr>
                          <w:spacing w:after="160" w:line="259" w:lineRule="auto"/>
                        </w:pPr>
                        <w:r>
                          <w:t xml:space="preserve"> </w:t>
                        </w:r>
                      </w:p>
                    </w:txbxContent>
                  </v:textbox>
                </v:rect>
                <w10:anchorlock/>
              </v:group>
            </w:pict>
          </mc:Fallback>
        </mc:AlternateContent>
      </w:r>
      <w:r>
        <w:t xml:space="preserve"> total value of the relevant engagement is more than $150,000 (including GST); or </w:t>
      </w:r>
    </w:p>
    <w:p w14:paraId="01F70A03" w14:textId="3299BE25" w:rsidR="0097499F" w:rsidRDefault="007F29D3" w:rsidP="007F29D3">
      <w:pPr>
        <w:spacing w:line="240" w:lineRule="auto"/>
        <w:ind w:left="1210" w:right="95"/>
      </w:pPr>
      <w:r>
        <w:rPr>
          <w:rFonts w:ascii="Calibri" w:eastAsia="Calibri" w:hAnsi="Calibri" w:cs="Calibri"/>
          <w:noProof/>
          <w:lang w:val="en-AU" w:eastAsia="en-AU"/>
        </w:rPr>
        <mc:AlternateContent>
          <mc:Choice Requires="wpg">
            <w:drawing>
              <wp:inline distT="0" distB="0" distL="0" distR="0" wp14:anchorId="65DBB5D3" wp14:editId="38DB3F09">
                <wp:extent cx="128016" cy="172212"/>
                <wp:effectExtent l="0" t="0" r="0" b="0"/>
                <wp:docPr id="42122" name="Group 42122"/>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55" name="Picture 5655"/>
                          <pic:cNvPicPr/>
                        </pic:nvPicPr>
                        <pic:blipFill>
                          <a:blip r:embed="rId59"/>
                          <a:stretch>
                            <a:fillRect/>
                          </a:stretch>
                        </pic:blipFill>
                        <pic:spPr>
                          <a:xfrm>
                            <a:off x="0" y="0"/>
                            <a:ext cx="128016" cy="172212"/>
                          </a:xfrm>
                          <a:prstGeom prst="rect">
                            <a:avLst/>
                          </a:prstGeom>
                        </pic:spPr>
                      </pic:pic>
                      <wps:wsp>
                        <wps:cNvPr id="5656" name="Rectangle 5656"/>
                        <wps:cNvSpPr/>
                        <wps:spPr>
                          <a:xfrm>
                            <a:off x="64008" y="13320"/>
                            <a:ext cx="51809" cy="207922"/>
                          </a:xfrm>
                          <a:prstGeom prst="rect">
                            <a:avLst/>
                          </a:prstGeom>
                          <a:ln>
                            <a:noFill/>
                          </a:ln>
                        </wps:spPr>
                        <wps:txbx>
                          <w:txbxContent>
                            <w:p w14:paraId="1B606AAE" w14:textId="77777777" w:rsidR="00EC3F05" w:rsidRDefault="00EC3F05" w:rsidP="007F29D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5DBB5D3" id="Group 42122" o:spid="_x0000_s104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">
                <v:shape id="Picture 5655" o:spid="_x0000_s1041"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">
                  <v:imagedata r:id="rId60" o:title=""/>
                </v:shape>
                <v:rect id="Rectangle 5656" o:spid="_x0000_s1042" style="position:absolute;left:64008;top:133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YJxwAAAN0AAAAPAAAAZHJzL2Rvd25yZXYueG1sRI9Ba8JA&#10;FITvgv9heYI33Vgw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I+TBgnHAAAA3QAA&#10;AA8AAAAAAAAAAAAAAAAABwIAAGRycy9kb3ducmV2LnhtbFBLBQYAAAAAAwADALcAAAD7AgAAAAA=&#10;" filled="f" stroked="f">
                  <v:textbox inset="0,0,0,0">
                    <w:txbxContent>
                      <w:p w14:paraId="1B606AAE" w14:textId="77777777" w:rsidR="00EC3F05" w:rsidRDefault="00EC3F05" w:rsidP="007F29D3">
                        <w:pPr>
                          <w:spacing w:after="160" w:line="259" w:lineRule="auto"/>
                        </w:pPr>
                        <w:r>
                          <w:t xml:space="preserve"> </w:t>
                        </w:r>
                      </w:p>
                    </w:txbxContent>
                  </v:textbox>
                </v:rect>
                <w10:anchorlock/>
              </v:group>
            </w:pict>
          </mc:Fallback>
        </mc:AlternateContent>
      </w:r>
      <w:r>
        <w:t xml:space="preserve"> the performance of, and the services provided by, the S</w:t>
      </w:r>
      <w:r w:rsidR="007730D6">
        <w:t>upplier</w:t>
      </w:r>
      <w:r>
        <w:t xml:space="preserve"> are considered by the agency to be unsatisfactory.</w:t>
      </w:r>
    </w:p>
    <w:p w14:paraId="616ACD69" w14:textId="4A2250E9" w:rsidR="007F29D3" w:rsidRDefault="007F29D3" w:rsidP="00D30A65">
      <w:pPr>
        <w:spacing w:after="41" w:line="259" w:lineRule="auto"/>
      </w:pPr>
    </w:p>
    <w:p w14:paraId="595719D9" w14:textId="77777777" w:rsidR="007F29D3" w:rsidRDefault="007F29D3" w:rsidP="007F29D3">
      <w:pPr>
        <w:spacing w:after="61" w:line="239" w:lineRule="auto"/>
        <w:ind w:left="850" w:right="95"/>
      </w:pPr>
      <w:r>
        <w:t xml:space="preserve">The reports are due at the completion date of the engagement or whenever a critical aspect of performance is unsatisfactory. For further guidance on the requirement, agencies can refer to the Guidelines for Agencies.  </w:t>
      </w:r>
    </w:p>
    <w:p w14:paraId="7D877877" w14:textId="77777777" w:rsidR="007F29D3" w:rsidRDefault="007F29D3" w:rsidP="007F29D3">
      <w:pPr>
        <w:spacing w:after="0" w:line="259" w:lineRule="auto"/>
        <w:ind w:left="840"/>
      </w:pPr>
      <w:r>
        <w:t xml:space="preserve"> </w:t>
      </w:r>
    </w:p>
    <w:p w14:paraId="512556E1" w14:textId="77777777" w:rsidR="007F29D3" w:rsidRDefault="007F29D3" w:rsidP="007F29D3">
      <w:pPr>
        <w:spacing w:after="244" w:line="259" w:lineRule="auto"/>
        <w:ind w:left="812"/>
      </w:pPr>
      <w:r>
        <w:rPr>
          <w:rFonts w:ascii="Calibri" w:eastAsia="Calibri" w:hAnsi="Calibri" w:cs="Calibri"/>
          <w:noProof/>
          <w:lang w:val="en-AU" w:eastAsia="en-AU"/>
        </w:rPr>
        <mc:AlternateContent>
          <mc:Choice Requires="wpg">
            <w:drawing>
              <wp:inline distT="0" distB="0" distL="0" distR="0" wp14:anchorId="4E0E1EE0" wp14:editId="0EC352B7">
                <wp:extent cx="5523865" cy="18288"/>
                <wp:effectExtent l="0" t="0" r="0" b="0"/>
                <wp:docPr id="42050" name="Group 420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8085" name="Shape 48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w:pict>
              <v:group w14:anchorId="4FECF084" id="Group 420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mMeUX3oCAABfBgAADgAA&#10;AAAAAAAAAAAAAAAuAgAAZHJzL2Uyb0RvYy54bWxQSwECLQAUAAYACAAAACEAJRUbH9sAAAADAQAA&#10;DwAAAAAAAAAAAAAAAADUBAAAZHJzL2Rvd25yZXYueG1sUEsFBgAAAAAEAAQA8wAAANwFAAAAAA==&#10;">
                <v:shape id="Shape 48085"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mIsYA&#10;AADeAAAADwAAAGRycy9kb3ducmV2LnhtbESPQYvCMBSE78L+h/AWvIimLiqlGkVWBD0obF3w+mie&#10;bdnmpTRZW/31RhA8DjPzDbNYdaYSV2pcaVnBeBSBIM6sLjlX8HvaDmMQziNrrCyTghs5WC0/egtM&#10;tG35h66pz0WAsEtQQeF9nUjpsoIMupGtiYN3sY1BH2STS91gG+Cmkl9RNJMGSw4LBdb0XVD2l/4b&#10;BUdbutNg57a3Q4oz327y832/Vqr/2a3nIDx1/h1+tXdawSSO4ik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mIsYAAADeAAAADwAAAAAAAAAAAAAAAACYAgAAZHJz&#10;L2Rvd25yZXYueG1sUEsFBgAAAAAEAAQA9QAAAIsDAAAAAA==&#10;" path="m,l5523865,r,18288l,18288,,e" fillcolor="black" stroked="f" strokeweight="0">
                  <v:stroke miterlimit="83231f" joinstyle="miter"/>
                  <v:path arrowok="t" textboxrect="0,0,5523865,18288"/>
                </v:shape>
                <w10:anchorlock/>
              </v:group>
            </w:pict>
          </mc:Fallback>
        </mc:AlternateContent>
      </w:r>
    </w:p>
    <w:p w14:paraId="2082D413" w14:textId="77777777" w:rsidR="007F29D3" w:rsidRDefault="007F29D3" w:rsidP="007F29D3">
      <w:pPr>
        <w:spacing w:after="0" w:line="259" w:lineRule="auto"/>
        <w:ind w:left="835"/>
      </w:pPr>
      <w:r>
        <w:rPr>
          <w:b/>
          <w:sz w:val="24"/>
        </w:rPr>
        <w:t xml:space="preserve">PROJECT DETAILS </w:t>
      </w:r>
    </w:p>
    <w:tbl>
      <w:tblPr>
        <w:tblStyle w:val="TableGrid0"/>
        <w:tblW w:w="9072" w:type="dxa"/>
        <w:tblInd w:w="842" w:type="dxa"/>
        <w:tblCellMar>
          <w:top w:w="42" w:type="dxa"/>
          <w:left w:w="107" w:type="dxa"/>
          <w:right w:w="115" w:type="dxa"/>
        </w:tblCellMar>
        <w:tblLook w:val="04A0" w:firstRow="1" w:lastRow="0" w:firstColumn="1" w:lastColumn="0" w:noHBand="0" w:noVBand="1"/>
      </w:tblPr>
      <w:tblGrid>
        <w:gridCol w:w="3258"/>
        <w:gridCol w:w="3263"/>
        <w:gridCol w:w="1132"/>
        <w:gridCol w:w="1419"/>
      </w:tblGrid>
      <w:tr w:rsidR="007F29D3" w14:paraId="76D6CCAA" w14:textId="77777777" w:rsidTr="00A97FDF">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560EAAAD" w14:textId="4CE5C6F8" w:rsidR="007F29D3" w:rsidRDefault="007F29D3" w:rsidP="00A97FDF">
            <w:pPr>
              <w:spacing w:after="0" w:line="259" w:lineRule="auto"/>
            </w:pPr>
            <w:r>
              <w:t>S</w:t>
            </w:r>
            <w:r w:rsidR="007730D6">
              <w:t>upplier</w:t>
            </w:r>
            <w:r>
              <w:t>’s Organisation Name:</w:t>
            </w:r>
            <w:r>
              <w:rPr>
                <w:sz w:val="24"/>
              </w:rPr>
              <w:t xml:space="preserve"> </w:t>
            </w:r>
          </w:p>
        </w:tc>
        <w:tc>
          <w:tcPr>
            <w:tcW w:w="3263" w:type="dxa"/>
            <w:tcBorders>
              <w:top w:val="single" w:sz="4" w:space="0" w:color="000000"/>
              <w:left w:val="single" w:sz="4" w:space="0" w:color="000000"/>
              <w:bottom w:val="single" w:sz="4" w:space="0" w:color="000000"/>
              <w:right w:val="nil"/>
            </w:tcBorders>
          </w:tcPr>
          <w:p w14:paraId="0BB69D85" w14:textId="77777777" w:rsidR="007F29D3" w:rsidRDefault="007F29D3" w:rsidP="00A97FDF">
            <w:pPr>
              <w:spacing w:after="0" w:line="259" w:lineRule="auto"/>
              <w:ind w:left="4"/>
            </w:pP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77C5B5A7" w14:textId="77777777" w:rsidR="007F29D3" w:rsidRDefault="007F29D3" w:rsidP="00A97FDF">
            <w:pPr>
              <w:spacing w:after="160" w:line="259" w:lineRule="auto"/>
            </w:pPr>
          </w:p>
        </w:tc>
      </w:tr>
      <w:tr w:rsidR="007F29D3" w14:paraId="390AA40A" w14:textId="77777777" w:rsidTr="00A97FDF">
        <w:trPr>
          <w:trHeight w:val="595"/>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9767F7C" w14:textId="260EED10" w:rsidR="007F29D3" w:rsidRDefault="007F29D3" w:rsidP="00A97FDF">
            <w:pPr>
              <w:spacing w:after="0" w:line="259" w:lineRule="auto"/>
            </w:pPr>
            <w:r>
              <w:t>S</w:t>
            </w:r>
            <w:r w:rsidR="007730D6">
              <w:t>upplier</w:t>
            </w:r>
            <w:r>
              <w:t>’s Contact Person:</w:t>
            </w:r>
            <w:r>
              <w:rPr>
                <w:sz w:val="24"/>
              </w:rP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420576E9" w14:textId="77777777" w:rsidR="007F29D3" w:rsidRDefault="007F29D3" w:rsidP="00A97FDF">
            <w:pPr>
              <w:spacing w:after="0" w:line="259" w:lineRule="auto"/>
              <w:ind w:left="4"/>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14:paraId="66AFB1B1" w14:textId="77777777" w:rsidR="007F29D3" w:rsidRDefault="007F29D3" w:rsidP="00A97FDF">
            <w:pPr>
              <w:spacing w:after="0" w:line="259" w:lineRule="auto"/>
            </w:pPr>
            <w:r>
              <w:t>Phone:</w:t>
            </w: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D40C676" w14:textId="77777777" w:rsidR="007F29D3" w:rsidRDefault="007F29D3" w:rsidP="00A97FDF">
            <w:pPr>
              <w:spacing w:after="0" w:line="259" w:lineRule="auto"/>
              <w:ind w:left="1"/>
            </w:pPr>
            <w:r>
              <w:rPr>
                <w:sz w:val="24"/>
              </w:rPr>
              <w:t xml:space="preserve"> </w:t>
            </w:r>
          </w:p>
        </w:tc>
      </w:tr>
      <w:tr w:rsidR="007F29D3" w14:paraId="3ADF05B6" w14:textId="77777777" w:rsidTr="00A97FDF">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6843E12E" w14:textId="77777777" w:rsidR="007F29D3" w:rsidRDefault="007F29D3" w:rsidP="00A97FDF">
            <w:pPr>
              <w:spacing w:after="0" w:line="259" w:lineRule="auto"/>
            </w:pPr>
            <w:r>
              <w:t>RFT No.:</w:t>
            </w:r>
            <w:r>
              <w:rPr>
                <w:sz w:val="24"/>
              </w:rPr>
              <w:t xml:space="preserve"> </w:t>
            </w:r>
          </w:p>
        </w:tc>
        <w:tc>
          <w:tcPr>
            <w:tcW w:w="3263" w:type="dxa"/>
            <w:tcBorders>
              <w:top w:val="single" w:sz="4" w:space="0" w:color="000000"/>
              <w:left w:val="single" w:sz="4" w:space="0" w:color="000000"/>
              <w:bottom w:val="single" w:sz="4" w:space="0" w:color="000000"/>
              <w:right w:val="nil"/>
            </w:tcBorders>
          </w:tcPr>
          <w:p w14:paraId="0F22A1D7" w14:textId="77777777" w:rsidR="007F29D3" w:rsidRDefault="007F29D3" w:rsidP="00A97FDF">
            <w:pPr>
              <w:spacing w:after="0" w:line="259" w:lineRule="auto"/>
              <w:ind w:left="4"/>
            </w:pP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3EA77FCF" w14:textId="77777777" w:rsidR="007F29D3" w:rsidRDefault="007F29D3" w:rsidP="00A97FDF">
            <w:pPr>
              <w:spacing w:after="160" w:line="259" w:lineRule="auto"/>
            </w:pPr>
          </w:p>
        </w:tc>
      </w:tr>
      <w:tr w:rsidR="007F29D3" w14:paraId="654037F1" w14:textId="77777777" w:rsidTr="00A97FDF">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18EAE4F8" w14:textId="77777777" w:rsidR="007F29D3" w:rsidRDefault="007F29D3" w:rsidP="00A97FDF">
            <w:pPr>
              <w:spacing w:after="0" w:line="259" w:lineRule="auto"/>
            </w:pPr>
            <w:r>
              <w:t>Engagement / Project No.:</w:t>
            </w:r>
            <w:r>
              <w:rPr>
                <w:sz w:val="24"/>
              </w:rPr>
              <w:t xml:space="preserve"> </w:t>
            </w:r>
          </w:p>
        </w:tc>
        <w:tc>
          <w:tcPr>
            <w:tcW w:w="3263" w:type="dxa"/>
            <w:tcBorders>
              <w:top w:val="single" w:sz="4" w:space="0" w:color="000000"/>
              <w:left w:val="single" w:sz="4" w:space="0" w:color="000000"/>
              <w:bottom w:val="single" w:sz="4" w:space="0" w:color="000000"/>
              <w:right w:val="nil"/>
            </w:tcBorders>
          </w:tcPr>
          <w:p w14:paraId="065ECD5F" w14:textId="77777777" w:rsidR="007F29D3" w:rsidRDefault="007F29D3" w:rsidP="00A97FDF">
            <w:pPr>
              <w:spacing w:after="0" w:line="259" w:lineRule="auto"/>
              <w:ind w:left="4"/>
            </w:pP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7DF96FBA" w14:textId="77777777" w:rsidR="007F29D3" w:rsidRDefault="007F29D3" w:rsidP="00A97FDF">
            <w:pPr>
              <w:spacing w:after="160" w:line="259" w:lineRule="auto"/>
            </w:pPr>
          </w:p>
        </w:tc>
      </w:tr>
      <w:tr w:rsidR="007F29D3" w14:paraId="334B388D" w14:textId="77777777" w:rsidTr="00A97FDF">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6BAEFEAD" w14:textId="77777777" w:rsidR="007F29D3" w:rsidRDefault="007F29D3" w:rsidP="00A97FDF">
            <w:pPr>
              <w:spacing w:after="0" w:line="259" w:lineRule="auto"/>
            </w:pPr>
            <w:r>
              <w:t>Engagement / Project Name:</w:t>
            </w:r>
            <w:r>
              <w:rPr>
                <w:sz w:val="24"/>
              </w:rPr>
              <w:t xml:space="preserve"> </w:t>
            </w:r>
          </w:p>
        </w:tc>
        <w:tc>
          <w:tcPr>
            <w:tcW w:w="3263" w:type="dxa"/>
            <w:tcBorders>
              <w:top w:val="single" w:sz="4" w:space="0" w:color="000000"/>
              <w:left w:val="single" w:sz="4" w:space="0" w:color="000000"/>
              <w:bottom w:val="single" w:sz="4" w:space="0" w:color="000000"/>
              <w:right w:val="nil"/>
            </w:tcBorders>
          </w:tcPr>
          <w:p w14:paraId="336D22CB" w14:textId="77777777" w:rsidR="007F29D3" w:rsidRDefault="007F29D3" w:rsidP="00A97FDF">
            <w:pPr>
              <w:spacing w:after="0" w:line="259" w:lineRule="auto"/>
              <w:ind w:left="4"/>
            </w:pP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7CDC879B" w14:textId="77777777" w:rsidR="007F29D3" w:rsidRDefault="007F29D3" w:rsidP="00A97FDF">
            <w:pPr>
              <w:spacing w:after="160" w:line="259" w:lineRule="auto"/>
            </w:pPr>
          </w:p>
        </w:tc>
      </w:tr>
      <w:tr w:rsidR="007F29D3" w14:paraId="0F86D938" w14:textId="77777777" w:rsidTr="00A97FDF">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67C53AC8" w14:textId="77777777" w:rsidR="007F29D3" w:rsidRDefault="007F29D3" w:rsidP="00A97FDF">
            <w:pPr>
              <w:spacing w:after="0" w:line="259" w:lineRule="auto"/>
            </w:pPr>
            <w:r>
              <w:t>Engagement Description:</w:t>
            </w:r>
            <w:r>
              <w:rPr>
                <w:sz w:val="24"/>
              </w:rPr>
              <w:t xml:space="preserve"> </w:t>
            </w:r>
          </w:p>
        </w:tc>
        <w:tc>
          <w:tcPr>
            <w:tcW w:w="3263" w:type="dxa"/>
            <w:tcBorders>
              <w:top w:val="single" w:sz="4" w:space="0" w:color="000000"/>
              <w:left w:val="single" w:sz="4" w:space="0" w:color="000000"/>
              <w:bottom w:val="single" w:sz="4" w:space="0" w:color="000000"/>
              <w:right w:val="nil"/>
            </w:tcBorders>
          </w:tcPr>
          <w:p w14:paraId="146D0864" w14:textId="77777777" w:rsidR="007F29D3" w:rsidRDefault="007F29D3" w:rsidP="00A97FDF">
            <w:pPr>
              <w:spacing w:after="0" w:line="259" w:lineRule="auto"/>
              <w:ind w:left="4"/>
            </w:pP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35E78FDD" w14:textId="77777777" w:rsidR="007F29D3" w:rsidRDefault="007F29D3" w:rsidP="00A97FDF">
            <w:pPr>
              <w:spacing w:after="160" w:line="259" w:lineRule="auto"/>
            </w:pPr>
          </w:p>
        </w:tc>
      </w:tr>
      <w:tr w:rsidR="007F29D3" w14:paraId="59EB12A2" w14:textId="77777777" w:rsidTr="00A97FDF">
        <w:trPr>
          <w:trHeight w:val="595"/>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4347FB35" w14:textId="77777777" w:rsidR="007F29D3" w:rsidRDefault="007F29D3" w:rsidP="00A97FDF">
            <w:pPr>
              <w:spacing w:after="0" w:line="259" w:lineRule="auto"/>
            </w:pPr>
            <w:r>
              <w:t>Date Engagement Commenced:</w:t>
            </w:r>
            <w:r>
              <w:rPr>
                <w:sz w:val="24"/>
              </w:rPr>
              <w:t xml:space="preserve"> </w:t>
            </w:r>
          </w:p>
        </w:tc>
        <w:tc>
          <w:tcPr>
            <w:tcW w:w="3263" w:type="dxa"/>
            <w:tcBorders>
              <w:top w:val="single" w:sz="4" w:space="0" w:color="000000"/>
              <w:left w:val="single" w:sz="4" w:space="0" w:color="000000"/>
              <w:bottom w:val="single" w:sz="4" w:space="0" w:color="000000"/>
              <w:right w:val="nil"/>
            </w:tcBorders>
          </w:tcPr>
          <w:p w14:paraId="3B7CED22" w14:textId="77777777" w:rsidR="007F29D3" w:rsidRDefault="007F29D3" w:rsidP="00A97FDF">
            <w:pPr>
              <w:spacing w:after="0" w:line="259" w:lineRule="auto"/>
              <w:ind w:left="4"/>
            </w:pP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42A1F2C4" w14:textId="77777777" w:rsidR="007F29D3" w:rsidRDefault="007F29D3" w:rsidP="00A97FDF">
            <w:pPr>
              <w:spacing w:after="160" w:line="259" w:lineRule="auto"/>
            </w:pPr>
          </w:p>
        </w:tc>
      </w:tr>
      <w:tr w:rsidR="007F29D3" w14:paraId="67AD19DE" w14:textId="77777777" w:rsidTr="00A97FDF">
        <w:trPr>
          <w:trHeight w:val="63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A36AAFE" w14:textId="77777777" w:rsidR="007F29D3" w:rsidRDefault="007F29D3" w:rsidP="00A97FDF">
            <w:pPr>
              <w:spacing w:after="0" w:line="259" w:lineRule="auto"/>
              <w:ind w:right="9"/>
            </w:pPr>
            <w:r>
              <w:t xml:space="preserve">Date Engagement </w:t>
            </w:r>
            <w:r>
              <w:rPr>
                <w:sz w:val="24"/>
              </w:rPr>
              <w:t xml:space="preserve"> </w:t>
            </w:r>
            <w:r>
              <w:t>Completed:</w:t>
            </w:r>
            <w:r>
              <w:rPr>
                <w:sz w:val="24"/>
              </w:rPr>
              <w:t xml:space="preserve"> </w:t>
            </w:r>
          </w:p>
        </w:tc>
        <w:tc>
          <w:tcPr>
            <w:tcW w:w="3263" w:type="dxa"/>
            <w:tcBorders>
              <w:top w:val="single" w:sz="4" w:space="0" w:color="000000"/>
              <w:left w:val="single" w:sz="4" w:space="0" w:color="000000"/>
              <w:bottom w:val="single" w:sz="4" w:space="0" w:color="000000"/>
              <w:right w:val="nil"/>
            </w:tcBorders>
          </w:tcPr>
          <w:p w14:paraId="0E4A9975" w14:textId="77777777" w:rsidR="007F29D3" w:rsidRDefault="007F29D3" w:rsidP="00A97FDF">
            <w:pPr>
              <w:spacing w:after="0" w:line="259" w:lineRule="auto"/>
              <w:ind w:left="4"/>
            </w:pPr>
            <w:r>
              <w:rPr>
                <w:b/>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5EEDE668" w14:textId="77777777" w:rsidR="007F29D3" w:rsidRDefault="007F29D3" w:rsidP="00A97FDF">
            <w:pPr>
              <w:spacing w:after="160" w:line="259" w:lineRule="auto"/>
            </w:pPr>
          </w:p>
        </w:tc>
      </w:tr>
      <w:tr w:rsidR="007F29D3" w14:paraId="0CDD405D" w14:textId="77777777" w:rsidTr="00A97FDF">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76C63DAD" w14:textId="77777777" w:rsidR="007F29D3" w:rsidRDefault="007F29D3" w:rsidP="00A97FDF">
            <w:pPr>
              <w:spacing w:after="0" w:line="259" w:lineRule="auto"/>
            </w:pPr>
            <w:r>
              <w:t>Total Fee for this engagement (including GST):</w:t>
            </w:r>
            <w:r>
              <w:rPr>
                <w:sz w:val="24"/>
              </w:rPr>
              <w:t xml:space="preserve"> </w:t>
            </w:r>
          </w:p>
        </w:tc>
        <w:tc>
          <w:tcPr>
            <w:tcW w:w="3263" w:type="dxa"/>
            <w:tcBorders>
              <w:top w:val="single" w:sz="4" w:space="0" w:color="000000"/>
              <w:left w:val="single" w:sz="4" w:space="0" w:color="000000"/>
              <w:bottom w:val="single" w:sz="4" w:space="0" w:color="000000"/>
              <w:right w:val="nil"/>
            </w:tcBorders>
          </w:tcPr>
          <w:p w14:paraId="2E39027F" w14:textId="77777777" w:rsidR="007F29D3" w:rsidRDefault="007F29D3" w:rsidP="00A97FDF">
            <w:pPr>
              <w:tabs>
                <w:tab w:val="center" w:pos="724"/>
                <w:tab w:val="center" w:pos="1444"/>
                <w:tab w:val="center" w:pos="2164"/>
              </w:tabs>
              <w:spacing w:after="0" w:line="259" w:lineRule="auto"/>
            </w:pPr>
            <w:r>
              <w:rPr>
                <w:b/>
              </w:rPr>
              <w:t>$</w:t>
            </w:r>
            <w:r>
              <w:t xml:space="preserve"> </w:t>
            </w:r>
            <w:r>
              <w:tab/>
              <w:t xml:space="preserve"> </w:t>
            </w:r>
            <w:r>
              <w:tab/>
              <w:t xml:space="preserve"> </w:t>
            </w:r>
            <w:r>
              <w:tab/>
            </w:r>
            <w:r>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5C21844C" w14:textId="77777777" w:rsidR="007F29D3" w:rsidRDefault="007F29D3" w:rsidP="00A97FDF">
            <w:pPr>
              <w:spacing w:after="160" w:line="259" w:lineRule="auto"/>
            </w:pPr>
          </w:p>
        </w:tc>
      </w:tr>
    </w:tbl>
    <w:p w14:paraId="1EFAE0B7" w14:textId="77777777" w:rsidR="007F29D3" w:rsidRDefault="007F29D3" w:rsidP="007F29D3">
      <w:pPr>
        <w:spacing w:after="98" w:line="259" w:lineRule="auto"/>
        <w:ind w:left="840"/>
      </w:pPr>
      <w:r>
        <w:rPr>
          <w:b/>
          <w:sz w:val="24"/>
        </w:rPr>
        <w:t xml:space="preserve"> </w:t>
      </w:r>
    </w:p>
    <w:p w14:paraId="198B9769" w14:textId="77777777" w:rsidR="007F29D3" w:rsidRDefault="007F29D3" w:rsidP="007F29D3">
      <w:pPr>
        <w:spacing w:after="98" w:line="259" w:lineRule="auto"/>
        <w:ind w:left="840"/>
      </w:pPr>
      <w:r>
        <w:rPr>
          <w:b/>
          <w:sz w:val="24"/>
        </w:rPr>
        <w:t xml:space="preserve"> </w:t>
      </w:r>
    </w:p>
    <w:p w14:paraId="1B3C6333" w14:textId="77777777" w:rsidR="007F29D3" w:rsidRDefault="007F29D3" w:rsidP="007F29D3">
      <w:pPr>
        <w:spacing w:after="99" w:line="259" w:lineRule="auto"/>
        <w:ind w:left="840"/>
      </w:pPr>
      <w:r>
        <w:rPr>
          <w:b/>
          <w:sz w:val="24"/>
        </w:rPr>
        <w:t xml:space="preserve"> </w:t>
      </w:r>
    </w:p>
    <w:p w14:paraId="76B65D03" w14:textId="77777777" w:rsidR="007F29D3" w:rsidRDefault="007F29D3" w:rsidP="007F29D3">
      <w:pPr>
        <w:spacing w:after="98" w:line="259" w:lineRule="auto"/>
        <w:ind w:left="840"/>
      </w:pPr>
      <w:r>
        <w:rPr>
          <w:b/>
          <w:sz w:val="24"/>
        </w:rPr>
        <w:t xml:space="preserve"> </w:t>
      </w:r>
    </w:p>
    <w:p w14:paraId="4D1B32DA" w14:textId="77777777" w:rsidR="007F29D3" w:rsidRDefault="007F29D3" w:rsidP="007F29D3">
      <w:pPr>
        <w:spacing w:after="98" w:line="259" w:lineRule="auto"/>
        <w:ind w:left="840"/>
      </w:pPr>
      <w:r>
        <w:rPr>
          <w:b/>
          <w:sz w:val="24"/>
        </w:rPr>
        <w:t xml:space="preserve"> </w:t>
      </w:r>
    </w:p>
    <w:p w14:paraId="277AAB4A" w14:textId="77777777" w:rsidR="007F29D3" w:rsidRDefault="007F29D3" w:rsidP="007F29D3">
      <w:pPr>
        <w:spacing w:after="98" w:line="259" w:lineRule="auto"/>
        <w:ind w:left="840"/>
      </w:pPr>
      <w:r>
        <w:rPr>
          <w:b/>
          <w:sz w:val="24"/>
        </w:rPr>
        <w:lastRenderedPageBreak/>
        <w:t xml:space="preserve"> </w:t>
      </w:r>
    </w:p>
    <w:p w14:paraId="280A0469" w14:textId="77777777" w:rsidR="007F29D3" w:rsidRDefault="007F29D3" w:rsidP="007F29D3">
      <w:pPr>
        <w:spacing w:after="98" w:line="259" w:lineRule="auto"/>
        <w:ind w:left="840"/>
      </w:pPr>
      <w:r>
        <w:rPr>
          <w:b/>
          <w:sz w:val="24"/>
        </w:rPr>
        <w:t xml:space="preserve"> </w:t>
      </w:r>
    </w:p>
    <w:p w14:paraId="2357F169" w14:textId="77777777" w:rsidR="007F29D3" w:rsidRDefault="007F29D3" w:rsidP="007F29D3">
      <w:pPr>
        <w:spacing w:after="0" w:line="259" w:lineRule="auto"/>
        <w:ind w:left="840"/>
      </w:pPr>
      <w:r>
        <w:rPr>
          <w:b/>
          <w:sz w:val="24"/>
        </w:rPr>
        <w:t xml:space="preserve"> </w:t>
      </w:r>
    </w:p>
    <w:p w14:paraId="7FD504A2" w14:textId="77777777" w:rsidR="007F29D3" w:rsidRDefault="007F29D3" w:rsidP="007F29D3">
      <w:pPr>
        <w:spacing w:after="0" w:line="259" w:lineRule="auto"/>
        <w:ind w:left="835"/>
      </w:pPr>
      <w:r>
        <w:rPr>
          <w:b/>
          <w:sz w:val="24"/>
        </w:rPr>
        <w:t xml:space="preserve">ASSESSMENT </w:t>
      </w:r>
    </w:p>
    <w:tbl>
      <w:tblPr>
        <w:tblStyle w:val="TableGrid0"/>
        <w:tblW w:w="9071" w:type="dxa"/>
        <w:tblInd w:w="842" w:type="dxa"/>
        <w:tblCellMar>
          <w:top w:w="6" w:type="dxa"/>
          <w:left w:w="107" w:type="dxa"/>
          <w:bottom w:w="6" w:type="dxa"/>
          <w:right w:w="44" w:type="dxa"/>
        </w:tblCellMar>
        <w:tblLook w:val="04A0" w:firstRow="1" w:lastRow="0" w:firstColumn="1" w:lastColumn="0" w:noHBand="0" w:noVBand="1"/>
      </w:tblPr>
      <w:tblGrid>
        <w:gridCol w:w="5668"/>
        <w:gridCol w:w="568"/>
        <w:gridCol w:w="566"/>
        <w:gridCol w:w="569"/>
        <w:gridCol w:w="566"/>
        <w:gridCol w:w="568"/>
        <w:gridCol w:w="566"/>
      </w:tblGrid>
      <w:tr w:rsidR="007F29D3" w14:paraId="73DF9445" w14:textId="77777777" w:rsidTr="00A97FDF">
        <w:trPr>
          <w:trHeight w:val="1972"/>
        </w:trPr>
        <w:tc>
          <w:tcPr>
            <w:tcW w:w="5667" w:type="dxa"/>
            <w:tcBorders>
              <w:top w:val="single" w:sz="4" w:space="0" w:color="000000"/>
              <w:left w:val="single" w:sz="4" w:space="0" w:color="000000"/>
              <w:bottom w:val="single" w:sz="4" w:space="0" w:color="000000"/>
              <w:right w:val="single" w:sz="4" w:space="0" w:color="000000"/>
            </w:tcBorders>
            <w:shd w:val="clear" w:color="auto" w:fill="F3F3F3"/>
          </w:tcPr>
          <w:p w14:paraId="2A1FC399" w14:textId="77777777" w:rsidR="007F29D3" w:rsidRDefault="007F29D3" w:rsidP="00A97FDF">
            <w:pPr>
              <w:spacing w:after="0" w:line="259" w:lineRule="auto"/>
            </w:pPr>
            <w:r>
              <w:rPr>
                <w:b/>
                <w:sz w:val="24"/>
              </w:rPr>
              <w:t xml:space="preserve"> </w:t>
            </w:r>
          </w:p>
          <w:p w14:paraId="1F9F8B18" w14:textId="25A957E7" w:rsidR="007F29D3" w:rsidRDefault="007F29D3" w:rsidP="00A97FDF">
            <w:pPr>
              <w:spacing w:after="0" w:line="240" w:lineRule="auto"/>
              <w:ind w:right="66"/>
            </w:pPr>
            <w:r>
              <w:rPr>
                <w:b/>
                <w:sz w:val="24"/>
              </w:rPr>
              <w:t xml:space="preserve">As the client who paid for this service, how well did the </w:t>
            </w:r>
            <w:r w:rsidR="007730D6">
              <w:rPr>
                <w:b/>
                <w:sz w:val="24"/>
              </w:rPr>
              <w:t>SUPPLIER</w:t>
            </w:r>
            <w:r>
              <w:rPr>
                <w:b/>
                <w:sz w:val="24"/>
              </w:rPr>
              <w:t xml:space="preserve"> meet your expectations? </w:t>
            </w:r>
          </w:p>
          <w:p w14:paraId="46A7C846" w14:textId="77777777" w:rsidR="007F29D3" w:rsidRDefault="007F29D3" w:rsidP="00A97FDF">
            <w:pPr>
              <w:spacing w:after="0" w:line="259" w:lineRule="auto"/>
            </w:pPr>
            <w:r>
              <w:rPr>
                <w:b/>
                <w:sz w:val="24"/>
              </w:rPr>
              <w:t xml:space="preserve"> </w:t>
            </w:r>
          </w:p>
          <w:p w14:paraId="2DBAF3E2" w14:textId="77777777" w:rsidR="007F29D3" w:rsidRDefault="007F29D3" w:rsidP="00A97FDF">
            <w:pPr>
              <w:spacing w:after="0" w:line="259" w:lineRule="auto"/>
            </w:pPr>
            <w:r>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782ADF65" w14:textId="77777777" w:rsidR="007F29D3" w:rsidRDefault="007F29D3" w:rsidP="005452DC">
            <w:r>
              <w:rPr>
                <w:rFonts w:eastAsia="Calibri"/>
                <w:noProof/>
                <w:lang w:val="en-AU" w:eastAsia="en-AU"/>
              </w:rPr>
              <mc:AlternateContent>
                <mc:Choice Requires="wpg">
                  <w:drawing>
                    <wp:inline distT="0" distB="0" distL="0" distR="0" wp14:anchorId="7648FA10" wp14:editId="68AE31DE">
                      <wp:extent cx="169926" cy="304495"/>
                      <wp:effectExtent l="0" t="0" r="0" b="0"/>
                      <wp:docPr id="44135" name="Group 44135"/>
                      <wp:cNvGraphicFramePr/>
                      <a:graphic xmlns:a="http://schemas.openxmlformats.org/drawingml/2006/main">
                        <a:graphicData uri="http://schemas.microsoft.com/office/word/2010/wordprocessingGroup">
                          <wpg:wgp>
                            <wpg:cNvGrpSpPr/>
                            <wpg:grpSpPr>
                              <a:xfrm>
                                <a:off x="0" y="0"/>
                                <a:ext cx="169926" cy="304495"/>
                                <a:chOff x="0" y="0"/>
                                <a:chExt cx="169926" cy="304495"/>
                              </a:xfrm>
                            </wpg:grpSpPr>
                            <wps:wsp>
                              <wps:cNvPr id="5881" name="Rectangle 5881"/>
                              <wps:cNvSpPr/>
                              <wps:spPr>
                                <a:xfrm rot="-5399999">
                                  <a:off x="-61516" y="16977"/>
                                  <a:ext cx="349036" cy="226001"/>
                                </a:xfrm>
                                <a:prstGeom prst="rect">
                                  <a:avLst/>
                                </a:prstGeom>
                                <a:ln>
                                  <a:noFill/>
                                </a:ln>
                              </wps:spPr>
                              <wps:txbx>
                                <w:txbxContent>
                                  <w:p w14:paraId="7CBBB7ED" w14:textId="77777777" w:rsidR="00EC3F05" w:rsidRDefault="00EC3F05" w:rsidP="007F29D3">
                                    <w:pPr>
                                      <w:spacing w:after="160" w:line="259" w:lineRule="auto"/>
                                    </w:pPr>
                                    <w:r>
                                      <w:rPr>
                                        <w:b/>
                                        <w:sz w:val="24"/>
                                      </w:rPr>
                                      <w:t>N/A</w:t>
                                    </w:r>
                                  </w:p>
                                </w:txbxContent>
                              </wps:txbx>
                              <wps:bodyPr horzOverflow="overflow" vert="horz" lIns="0" tIns="0" rIns="0" bIns="0" rtlCol="0">
                                <a:noAutofit/>
                              </wps:bodyPr>
                            </wps:wsp>
                            <wps:wsp>
                              <wps:cNvPr id="5882" name="Rectangle 5882"/>
                              <wps:cNvSpPr/>
                              <wps:spPr>
                                <a:xfrm rot="-5399999">
                                  <a:off x="84827" y="-98807"/>
                                  <a:ext cx="56348" cy="226001"/>
                                </a:xfrm>
                                <a:prstGeom prst="rect">
                                  <a:avLst/>
                                </a:prstGeom>
                                <a:ln>
                                  <a:noFill/>
                                </a:ln>
                              </wps:spPr>
                              <wps:txbx>
                                <w:txbxContent>
                                  <w:p w14:paraId="3B7539D3" w14:textId="77777777" w:rsidR="00EC3F05" w:rsidRDefault="00EC3F05"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7648FA10" id="Group 44135" o:spid="_x0000_s1043" style="width:13.4pt;height:24pt;mso-position-horizontal-relative:char;mso-position-vertical-relative:line" coordsize="169926,3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">
                      <v:rect id="Rectangle 5881" o:spid="_x0000_s1044" style="position:absolute;left:-61516;top:16977;width:349036;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" filled="f" stroked="f">
                        <v:textbox inset="0,0,0,0">
                          <w:txbxContent>
                            <w:p w14:paraId="7CBBB7ED" w14:textId="77777777" w:rsidR="00EC3F05" w:rsidRDefault="00EC3F05" w:rsidP="007F29D3">
                              <w:pPr>
                                <w:spacing w:after="160" w:line="259" w:lineRule="auto"/>
                              </w:pPr>
                              <w:r>
                                <w:rPr>
                                  <w:b/>
                                  <w:sz w:val="24"/>
                                </w:rPr>
                                <w:t>N/A</w:t>
                              </w:r>
                            </w:p>
                          </w:txbxContent>
                        </v:textbox>
                      </v:rect>
                      <v:rect id="Rectangle 5882" o:spid="_x0000_s1045"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" filled="f" stroked="f">
                        <v:textbox inset="0,0,0,0">
                          <w:txbxContent>
                            <w:p w14:paraId="3B7539D3" w14:textId="77777777" w:rsidR="00EC3F05" w:rsidRDefault="00EC3F05" w:rsidP="007F29D3">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1FC90BAC" w14:textId="77777777" w:rsidR="007F29D3" w:rsidRDefault="007F29D3" w:rsidP="005452DC">
            <w:r>
              <w:rPr>
                <w:rFonts w:eastAsia="Calibri"/>
                <w:noProof/>
                <w:lang w:val="en-AU" w:eastAsia="en-AU"/>
              </w:rPr>
              <mc:AlternateContent>
                <mc:Choice Requires="wpg">
                  <w:drawing>
                    <wp:inline distT="0" distB="0" distL="0" distR="0" wp14:anchorId="7DBC0DCD" wp14:editId="326A70DA">
                      <wp:extent cx="169926" cy="1101801"/>
                      <wp:effectExtent l="0" t="0" r="0" b="0"/>
                      <wp:docPr id="44139" name="Group 44139"/>
                      <wp:cNvGraphicFramePr/>
                      <a:graphic xmlns:a="http://schemas.openxmlformats.org/drawingml/2006/main">
                        <a:graphicData uri="http://schemas.microsoft.com/office/word/2010/wordprocessingGroup">
                          <wpg:wgp>
                            <wpg:cNvGrpSpPr/>
                            <wpg:grpSpPr>
                              <a:xfrm>
                                <a:off x="0" y="0"/>
                                <a:ext cx="169926" cy="1101801"/>
                                <a:chOff x="0" y="0"/>
                                <a:chExt cx="169926" cy="1101801"/>
                              </a:xfrm>
                            </wpg:grpSpPr>
                            <wps:wsp>
                              <wps:cNvPr id="5885" name="Rectangle 5885"/>
                              <wps:cNvSpPr/>
                              <wps:spPr>
                                <a:xfrm rot="-5399999">
                                  <a:off x="-591555" y="284243"/>
                                  <a:ext cx="1409115" cy="226001"/>
                                </a:xfrm>
                                <a:prstGeom prst="rect">
                                  <a:avLst/>
                                </a:prstGeom>
                                <a:ln>
                                  <a:noFill/>
                                </a:ln>
                              </wps:spPr>
                              <wps:txbx>
                                <w:txbxContent>
                                  <w:p w14:paraId="5413B982" w14:textId="77777777" w:rsidR="00EC3F05" w:rsidRDefault="00EC3F05" w:rsidP="007F29D3">
                                    <w:pPr>
                                      <w:spacing w:after="160" w:line="259" w:lineRule="auto"/>
                                    </w:pPr>
                                    <w:r>
                                      <w:rPr>
                                        <w:b/>
                                        <w:sz w:val="24"/>
                                      </w:rPr>
                                      <w:t>Unsatisfactory</w:t>
                                    </w:r>
                                  </w:p>
                                </w:txbxContent>
                              </wps:txbx>
                              <wps:bodyPr horzOverflow="overflow" vert="horz" lIns="0" tIns="0" rIns="0" bIns="0" rtlCol="0">
                                <a:noAutofit/>
                              </wps:bodyPr>
                            </wps:wsp>
                            <wps:wsp>
                              <wps:cNvPr id="5886" name="Rectangle 5886"/>
                              <wps:cNvSpPr/>
                              <wps:spPr>
                                <a:xfrm rot="-5399999">
                                  <a:off x="84827" y="-98807"/>
                                  <a:ext cx="56348" cy="226001"/>
                                </a:xfrm>
                                <a:prstGeom prst="rect">
                                  <a:avLst/>
                                </a:prstGeom>
                                <a:ln>
                                  <a:noFill/>
                                </a:ln>
                              </wps:spPr>
                              <wps:txbx>
                                <w:txbxContent>
                                  <w:p w14:paraId="5B8EEA95" w14:textId="77777777" w:rsidR="00EC3F05" w:rsidRDefault="00EC3F05"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7DBC0DCD" id="Group 44139" o:spid="_x0000_s1046" style="width:13.4pt;height:86.75pt;mso-position-horizontal-relative:char;mso-position-vertical-relative:line" coordsize="1699,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">
                      <v:rect id="Rectangle 5885" o:spid="_x0000_s1047" style="position:absolute;left:-5916;top:2843;width:14091;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" filled="f" stroked="f">
                        <v:textbox inset="0,0,0,0">
                          <w:txbxContent>
                            <w:p w14:paraId="5413B982" w14:textId="77777777" w:rsidR="00EC3F05" w:rsidRDefault="00EC3F05" w:rsidP="007F29D3">
                              <w:pPr>
                                <w:spacing w:after="160" w:line="259" w:lineRule="auto"/>
                              </w:pPr>
                              <w:r>
                                <w:rPr>
                                  <w:b/>
                                  <w:sz w:val="24"/>
                                </w:rPr>
                                <w:t>Unsatisfactory</w:t>
                              </w:r>
                            </w:p>
                          </w:txbxContent>
                        </v:textbox>
                      </v:rect>
                      <v:rect id="Rectangle 5886" o:spid="_x0000_s1048"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" filled="f" stroked="f">
                        <v:textbox inset="0,0,0,0">
                          <w:txbxContent>
                            <w:p w14:paraId="5B8EEA95" w14:textId="77777777" w:rsidR="00EC3F05" w:rsidRDefault="00EC3F05" w:rsidP="007F29D3">
                              <w:pPr>
                                <w:spacing w:after="160" w:line="259" w:lineRule="auto"/>
                              </w:pPr>
                              <w:r>
                                <w:rPr>
                                  <w:b/>
                                  <w:sz w:val="24"/>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shd w:val="clear" w:color="auto" w:fill="F2F2F2"/>
          </w:tcPr>
          <w:p w14:paraId="7ED18133" w14:textId="77777777" w:rsidR="007F29D3" w:rsidRDefault="007F29D3" w:rsidP="005452DC">
            <w:r>
              <w:rPr>
                <w:rFonts w:eastAsia="Calibri"/>
                <w:noProof/>
                <w:lang w:val="en-AU" w:eastAsia="en-AU"/>
              </w:rPr>
              <mc:AlternateContent>
                <mc:Choice Requires="wpg">
                  <w:drawing>
                    <wp:inline distT="0" distB="0" distL="0" distR="0" wp14:anchorId="38782CF1" wp14:editId="7560F9E8">
                      <wp:extent cx="169926" cy="668731"/>
                      <wp:effectExtent l="0" t="0" r="0" b="0"/>
                      <wp:docPr id="44143" name="Group 44143"/>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889" name="Rectangle 5889"/>
                              <wps:cNvSpPr/>
                              <wps:spPr>
                                <a:xfrm rot="-5399999">
                                  <a:off x="-304138" y="138590"/>
                                  <a:ext cx="834280" cy="226001"/>
                                </a:xfrm>
                                <a:prstGeom prst="rect">
                                  <a:avLst/>
                                </a:prstGeom>
                                <a:ln>
                                  <a:noFill/>
                                </a:ln>
                              </wps:spPr>
                              <wps:txbx>
                                <w:txbxContent>
                                  <w:p w14:paraId="2B12351B" w14:textId="77777777" w:rsidR="00EC3F05" w:rsidRDefault="00EC3F05" w:rsidP="007F29D3">
                                    <w:pPr>
                                      <w:spacing w:after="160" w:line="259" w:lineRule="auto"/>
                                    </w:pPr>
                                    <w:r>
                                      <w:rPr>
                                        <w:b/>
                                        <w:sz w:val="24"/>
                                      </w:rPr>
                                      <w:t>Marginal</w:t>
                                    </w:r>
                                  </w:p>
                                </w:txbxContent>
                              </wps:txbx>
                              <wps:bodyPr horzOverflow="overflow" vert="horz" lIns="0" tIns="0" rIns="0" bIns="0" rtlCol="0">
                                <a:noAutofit/>
                              </wps:bodyPr>
                            </wps:wsp>
                            <wps:wsp>
                              <wps:cNvPr id="5890" name="Rectangle 5890"/>
                              <wps:cNvSpPr/>
                              <wps:spPr>
                                <a:xfrm rot="-5399999">
                                  <a:off x="84827" y="-98807"/>
                                  <a:ext cx="56348" cy="226001"/>
                                </a:xfrm>
                                <a:prstGeom prst="rect">
                                  <a:avLst/>
                                </a:prstGeom>
                                <a:ln>
                                  <a:noFill/>
                                </a:ln>
                              </wps:spPr>
                              <wps:txbx>
                                <w:txbxContent>
                                  <w:p w14:paraId="3B669182" w14:textId="77777777" w:rsidR="00EC3F05" w:rsidRDefault="00EC3F05"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38782CF1" id="Group 44143" o:spid="_x0000_s1049"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">
                      <v:rect id="Rectangle 5889" o:spid="_x0000_s1050"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" filled="f" stroked="f">
                        <v:textbox inset="0,0,0,0">
                          <w:txbxContent>
                            <w:p w14:paraId="2B12351B" w14:textId="77777777" w:rsidR="00EC3F05" w:rsidRDefault="00EC3F05" w:rsidP="007F29D3">
                              <w:pPr>
                                <w:spacing w:after="160" w:line="259" w:lineRule="auto"/>
                              </w:pPr>
                              <w:r>
                                <w:rPr>
                                  <w:b/>
                                  <w:sz w:val="24"/>
                                </w:rPr>
                                <w:t>Marginal</w:t>
                              </w:r>
                            </w:p>
                          </w:txbxContent>
                        </v:textbox>
                      </v:rect>
                      <v:rect id="Rectangle 5890" o:spid="_x0000_s1051"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" filled="f" stroked="f">
                        <v:textbox inset="0,0,0,0">
                          <w:txbxContent>
                            <w:p w14:paraId="3B669182" w14:textId="77777777" w:rsidR="00EC3F05" w:rsidRDefault="00EC3F05" w:rsidP="007F29D3">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465678D0" w14:textId="77777777" w:rsidR="007F29D3" w:rsidRDefault="007F29D3" w:rsidP="005452DC">
            <w:r>
              <w:rPr>
                <w:rFonts w:eastAsia="Calibri"/>
                <w:noProof/>
                <w:lang w:val="en-AU" w:eastAsia="en-AU"/>
              </w:rPr>
              <mc:AlternateContent>
                <mc:Choice Requires="wpg">
                  <w:drawing>
                    <wp:inline distT="0" distB="0" distL="0" distR="0" wp14:anchorId="246029C0" wp14:editId="182E76F4">
                      <wp:extent cx="169926" cy="856438"/>
                      <wp:effectExtent l="0" t="0" r="0" b="0"/>
                      <wp:docPr id="44147" name="Group 44147"/>
                      <wp:cNvGraphicFramePr/>
                      <a:graphic xmlns:a="http://schemas.openxmlformats.org/drawingml/2006/main">
                        <a:graphicData uri="http://schemas.microsoft.com/office/word/2010/wordprocessingGroup">
                          <wpg:wgp>
                            <wpg:cNvGrpSpPr/>
                            <wpg:grpSpPr>
                              <a:xfrm>
                                <a:off x="0" y="0"/>
                                <a:ext cx="169926" cy="856438"/>
                                <a:chOff x="0" y="0"/>
                                <a:chExt cx="169926" cy="856438"/>
                              </a:xfrm>
                            </wpg:grpSpPr>
                            <wps:wsp>
                              <wps:cNvPr id="5893" name="Rectangle 5893"/>
                              <wps:cNvSpPr/>
                              <wps:spPr>
                                <a:xfrm rot="-5399999">
                                  <a:off x="-428388" y="202047"/>
                                  <a:ext cx="1082780" cy="226001"/>
                                </a:xfrm>
                                <a:prstGeom prst="rect">
                                  <a:avLst/>
                                </a:prstGeom>
                                <a:ln>
                                  <a:noFill/>
                                </a:ln>
                              </wps:spPr>
                              <wps:txbx>
                                <w:txbxContent>
                                  <w:p w14:paraId="4EC48F0E" w14:textId="77777777" w:rsidR="00EC3F05" w:rsidRDefault="00EC3F05" w:rsidP="007F29D3">
                                    <w:pPr>
                                      <w:spacing w:after="160" w:line="259" w:lineRule="auto"/>
                                    </w:pPr>
                                    <w:r>
                                      <w:rPr>
                                        <w:b/>
                                        <w:sz w:val="24"/>
                                      </w:rPr>
                                      <w:t>Acceptable</w:t>
                                    </w:r>
                                  </w:p>
                                </w:txbxContent>
                              </wps:txbx>
                              <wps:bodyPr horzOverflow="overflow" vert="horz" lIns="0" tIns="0" rIns="0" bIns="0" rtlCol="0">
                                <a:noAutofit/>
                              </wps:bodyPr>
                            </wps:wsp>
                            <wps:wsp>
                              <wps:cNvPr id="5894" name="Rectangle 5894"/>
                              <wps:cNvSpPr/>
                              <wps:spPr>
                                <a:xfrm rot="-5399999">
                                  <a:off x="84827" y="-98807"/>
                                  <a:ext cx="56348" cy="226001"/>
                                </a:xfrm>
                                <a:prstGeom prst="rect">
                                  <a:avLst/>
                                </a:prstGeom>
                                <a:ln>
                                  <a:noFill/>
                                </a:ln>
                              </wps:spPr>
                              <wps:txbx>
                                <w:txbxContent>
                                  <w:p w14:paraId="4C9FDBB8" w14:textId="77777777" w:rsidR="00EC3F05" w:rsidRDefault="00EC3F05"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246029C0" id="Group 44147" o:spid="_x0000_s1052" style="width:13.4pt;height:67.45pt;mso-position-horizontal-relative:char;mso-position-vertical-relative:line" coordsize="1699,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">
                      <v:rect id="Rectangle 5893" o:spid="_x0000_s1053" style="position:absolute;left:-4284;top:2021;width:1082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" filled="f" stroked="f">
                        <v:textbox inset="0,0,0,0">
                          <w:txbxContent>
                            <w:p w14:paraId="4EC48F0E" w14:textId="77777777" w:rsidR="00EC3F05" w:rsidRDefault="00EC3F05" w:rsidP="007F29D3">
                              <w:pPr>
                                <w:spacing w:after="160" w:line="259" w:lineRule="auto"/>
                              </w:pPr>
                              <w:r>
                                <w:rPr>
                                  <w:b/>
                                  <w:sz w:val="24"/>
                                </w:rPr>
                                <w:t>Acceptable</w:t>
                              </w:r>
                            </w:p>
                          </w:txbxContent>
                        </v:textbox>
                      </v:rect>
                      <v:rect id="Rectangle 5894" o:spid="_x0000_s1054"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" filled="f" stroked="f">
                        <v:textbox inset="0,0,0,0">
                          <w:txbxContent>
                            <w:p w14:paraId="4C9FDBB8" w14:textId="77777777" w:rsidR="00EC3F05" w:rsidRDefault="00EC3F05" w:rsidP="007F29D3">
                              <w:pPr>
                                <w:spacing w:after="160" w:line="259" w:lineRule="auto"/>
                              </w:pPr>
                              <w:r>
                                <w:rPr>
                                  <w:b/>
                                  <w:sz w:val="24"/>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7E65A3FE" w14:textId="77777777" w:rsidR="007F29D3" w:rsidRDefault="007F29D3" w:rsidP="005452DC">
            <w:r>
              <w:rPr>
                <w:rFonts w:eastAsia="Calibri"/>
                <w:noProof/>
                <w:lang w:val="en-AU" w:eastAsia="en-AU"/>
              </w:rPr>
              <mc:AlternateContent>
                <mc:Choice Requires="wpg">
                  <w:drawing>
                    <wp:inline distT="0" distB="0" distL="0" distR="0" wp14:anchorId="49963E10" wp14:editId="23D7DA55">
                      <wp:extent cx="169926" cy="440131"/>
                      <wp:effectExtent l="0" t="0" r="0" b="0"/>
                      <wp:docPr id="44151" name="Group 44151"/>
                      <wp:cNvGraphicFramePr/>
                      <a:graphic xmlns:a="http://schemas.openxmlformats.org/drawingml/2006/main">
                        <a:graphicData uri="http://schemas.microsoft.com/office/word/2010/wordprocessingGroup">
                          <wpg:wgp>
                            <wpg:cNvGrpSpPr/>
                            <wpg:grpSpPr>
                              <a:xfrm>
                                <a:off x="0" y="0"/>
                                <a:ext cx="169926" cy="440131"/>
                                <a:chOff x="0" y="0"/>
                                <a:chExt cx="169926" cy="440131"/>
                              </a:xfrm>
                            </wpg:grpSpPr>
                            <wps:wsp>
                              <wps:cNvPr id="5897" name="Rectangle 5897"/>
                              <wps:cNvSpPr/>
                              <wps:spPr>
                                <a:xfrm rot="-5399999">
                                  <a:off x="-151612" y="62516"/>
                                  <a:ext cx="529228" cy="226001"/>
                                </a:xfrm>
                                <a:prstGeom prst="rect">
                                  <a:avLst/>
                                </a:prstGeom>
                                <a:ln>
                                  <a:noFill/>
                                </a:ln>
                              </wps:spPr>
                              <wps:txbx>
                                <w:txbxContent>
                                  <w:p w14:paraId="0E4F2062" w14:textId="77777777" w:rsidR="00EC3F05" w:rsidRDefault="00EC3F05" w:rsidP="007F29D3">
                                    <w:pPr>
                                      <w:spacing w:after="160" w:line="259" w:lineRule="auto"/>
                                    </w:pPr>
                                    <w:r>
                                      <w:rPr>
                                        <w:b/>
                                        <w:sz w:val="24"/>
                                      </w:rPr>
                                      <w:t>Good</w:t>
                                    </w:r>
                                  </w:p>
                                </w:txbxContent>
                              </wps:txbx>
                              <wps:bodyPr horzOverflow="overflow" vert="horz" lIns="0" tIns="0" rIns="0" bIns="0" rtlCol="0">
                                <a:noAutofit/>
                              </wps:bodyPr>
                            </wps:wsp>
                            <wps:wsp>
                              <wps:cNvPr id="5898" name="Rectangle 5898"/>
                              <wps:cNvSpPr/>
                              <wps:spPr>
                                <a:xfrm rot="-5399999">
                                  <a:off x="84827" y="-98807"/>
                                  <a:ext cx="56348" cy="226001"/>
                                </a:xfrm>
                                <a:prstGeom prst="rect">
                                  <a:avLst/>
                                </a:prstGeom>
                                <a:ln>
                                  <a:noFill/>
                                </a:ln>
                              </wps:spPr>
                              <wps:txbx>
                                <w:txbxContent>
                                  <w:p w14:paraId="0E5A8693" w14:textId="77777777" w:rsidR="00EC3F05" w:rsidRDefault="00EC3F05"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49963E10" id="Group 44151" o:spid="_x0000_s1055" style="width:13.4pt;height:34.65pt;mso-position-horizontal-relative:char;mso-position-vertical-relative:line" coordsize="169926,44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">
                      <v:rect id="Rectangle 5897" o:spid="_x0000_s1056" style="position:absolute;left:-151612;top:62516;width:52922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" filled="f" stroked="f">
                        <v:textbox inset="0,0,0,0">
                          <w:txbxContent>
                            <w:p w14:paraId="0E4F2062" w14:textId="77777777" w:rsidR="00EC3F05" w:rsidRDefault="00EC3F05" w:rsidP="007F29D3">
                              <w:pPr>
                                <w:spacing w:after="160" w:line="259" w:lineRule="auto"/>
                              </w:pPr>
                              <w:r>
                                <w:rPr>
                                  <w:b/>
                                  <w:sz w:val="24"/>
                                </w:rPr>
                                <w:t>Good</w:t>
                              </w:r>
                            </w:p>
                          </w:txbxContent>
                        </v:textbox>
                      </v:rect>
                      <v:rect id="Rectangle 5898" o:spid="_x0000_s1057"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" filled="f" stroked="f">
                        <v:textbox inset="0,0,0,0">
                          <w:txbxContent>
                            <w:p w14:paraId="0E5A8693" w14:textId="77777777" w:rsidR="00EC3F05" w:rsidRDefault="00EC3F05" w:rsidP="007F29D3">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1C513EB6" w14:textId="77777777" w:rsidR="007F29D3" w:rsidRDefault="007F29D3" w:rsidP="005452DC">
            <w:r>
              <w:rPr>
                <w:rFonts w:eastAsia="Calibri"/>
                <w:noProof/>
                <w:lang w:val="en-AU" w:eastAsia="en-AU"/>
              </w:rPr>
              <mc:AlternateContent>
                <mc:Choice Requires="wpg">
                  <w:drawing>
                    <wp:inline distT="0" distB="0" distL="0" distR="0" wp14:anchorId="2ADFC5A6" wp14:editId="65AE31D1">
                      <wp:extent cx="169926" cy="668731"/>
                      <wp:effectExtent l="0" t="0" r="0" b="0"/>
                      <wp:docPr id="44156" name="Group 44156"/>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901" name="Rectangle 5901"/>
                              <wps:cNvSpPr/>
                              <wps:spPr>
                                <a:xfrm rot="-5399999">
                                  <a:off x="-304138" y="138590"/>
                                  <a:ext cx="834281" cy="226002"/>
                                </a:xfrm>
                                <a:prstGeom prst="rect">
                                  <a:avLst/>
                                </a:prstGeom>
                                <a:ln>
                                  <a:noFill/>
                                </a:ln>
                              </wps:spPr>
                              <wps:txbx>
                                <w:txbxContent>
                                  <w:p w14:paraId="33FBBF4E" w14:textId="77777777" w:rsidR="00EC3F05" w:rsidRDefault="00EC3F05" w:rsidP="007F29D3">
                                    <w:pPr>
                                      <w:spacing w:after="160" w:line="259" w:lineRule="auto"/>
                                    </w:pPr>
                                    <w:r>
                                      <w:rPr>
                                        <w:b/>
                                        <w:sz w:val="24"/>
                                      </w:rPr>
                                      <w:t>Superior</w:t>
                                    </w:r>
                                  </w:p>
                                </w:txbxContent>
                              </wps:txbx>
                              <wps:bodyPr horzOverflow="overflow" vert="horz" lIns="0" tIns="0" rIns="0" bIns="0" rtlCol="0">
                                <a:noAutofit/>
                              </wps:bodyPr>
                            </wps:wsp>
                            <wps:wsp>
                              <wps:cNvPr id="5902" name="Rectangle 5902"/>
                              <wps:cNvSpPr/>
                              <wps:spPr>
                                <a:xfrm rot="-5399999">
                                  <a:off x="84827" y="-98807"/>
                                  <a:ext cx="56348" cy="226002"/>
                                </a:xfrm>
                                <a:prstGeom prst="rect">
                                  <a:avLst/>
                                </a:prstGeom>
                                <a:ln>
                                  <a:noFill/>
                                </a:ln>
                              </wps:spPr>
                              <wps:txbx>
                                <w:txbxContent>
                                  <w:p w14:paraId="44DAEC62" w14:textId="77777777" w:rsidR="00EC3F05" w:rsidRDefault="00EC3F05"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2ADFC5A6" id="Group 44156" o:spid="_x0000_s1058"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">
                      <v:rect id="Rectangle 5901" o:spid="_x0000_s1059"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" filled="f" stroked="f">
                        <v:textbox inset="0,0,0,0">
                          <w:txbxContent>
                            <w:p w14:paraId="33FBBF4E" w14:textId="77777777" w:rsidR="00EC3F05" w:rsidRDefault="00EC3F05" w:rsidP="007F29D3">
                              <w:pPr>
                                <w:spacing w:after="160" w:line="259" w:lineRule="auto"/>
                              </w:pPr>
                              <w:r>
                                <w:rPr>
                                  <w:b/>
                                  <w:sz w:val="24"/>
                                </w:rPr>
                                <w:t>Superior</w:t>
                              </w:r>
                            </w:p>
                          </w:txbxContent>
                        </v:textbox>
                      </v:rect>
                      <v:rect id="Rectangle 5902" o:spid="_x0000_s1060"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" filled="f" stroked="f">
                        <v:textbox inset="0,0,0,0">
                          <w:txbxContent>
                            <w:p w14:paraId="44DAEC62" w14:textId="77777777" w:rsidR="00EC3F05" w:rsidRDefault="00EC3F05" w:rsidP="007F29D3">
                              <w:pPr>
                                <w:spacing w:after="160" w:line="259" w:lineRule="auto"/>
                              </w:pPr>
                              <w:r>
                                <w:rPr>
                                  <w:b/>
                                  <w:sz w:val="24"/>
                                </w:rPr>
                                <w:t xml:space="preserve"> </w:t>
                              </w:r>
                            </w:p>
                          </w:txbxContent>
                        </v:textbox>
                      </v:rect>
                      <w10:anchorlock/>
                    </v:group>
                  </w:pict>
                </mc:Fallback>
              </mc:AlternateContent>
            </w:r>
          </w:p>
        </w:tc>
      </w:tr>
      <w:tr w:rsidR="007F29D3" w14:paraId="3AA1AF08" w14:textId="77777777" w:rsidTr="00A97FDF">
        <w:trPr>
          <w:trHeight w:val="769"/>
        </w:trPr>
        <w:tc>
          <w:tcPr>
            <w:tcW w:w="5667" w:type="dxa"/>
            <w:tcBorders>
              <w:top w:val="single" w:sz="4" w:space="0" w:color="000000"/>
              <w:left w:val="single" w:sz="4" w:space="0" w:color="000000"/>
              <w:bottom w:val="single" w:sz="4" w:space="0" w:color="000000"/>
              <w:right w:val="single" w:sz="4" w:space="0" w:color="000000"/>
            </w:tcBorders>
            <w:shd w:val="clear" w:color="auto" w:fill="F2F2F2"/>
          </w:tcPr>
          <w:p w14:paraId="63481832" w14:textId="77777777" w:rsidR="007F29D3" w:rsidRDefault="007F29D3" w:rsidP="00A97FDF">
            <w:pPr>
              <w:spacing w:after="0" w:line="259" w:lineRule="auto"/>
            </w:pPr>
            <w:r>
              <w:rPr>
                <w:sz w:val="24"/>
              </w:rPr>
              <w:t xml:space="preserve">1. </w:t>
            </w:r>
            <w:r>
              <w:rPr>
                <w:b/>
              </w:rPr>
              <w:t xml:space="preserve">Time Management     </w:t>
            </w:r>
            <w:r>
              <w:rPr>
                <w:b/>
                <w:sz w:val="24"/>
              </w:rPr>
              <w:t xml:space="preserve"> </w:t>
            </w:r>
          </w:p>
          <w:p w14:paraId="5FD51D30" w14:textId="77777777" w:rsidR="007F29D3" w:rsidRDefault="007F29D3" w:rsidP="00A97FDF">
            <w:pPr>
              <w:spacing w:after="0" w:line="259" w:lineRule="auto"/>
              <w:ind w:left="353"/>
            </w:pPr>
            <w:r>
              <w:t>e.g. meeting milestones, resourcing, planning, reporting</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DCDB147"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716A76B"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B21774F"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DEAD775"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5588176"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F6B8387" w14:textId="77777777" w:rsidR="007F29D3" w:rsidRDefault="007F29D3" w:rsidP="00A97FDF">
            <w:pPr>
              <w:spacing w:after="0" w:line="259" w:lineRule="auto"/>
              <w:ind w:left="7"/>
              <w:jc w:val="center"/>
            </w:pPr>
            <w:r>
              <w:rPr>
                <w:sz w:val="24"/>
              </w:rPr>
              <w:t xml:space="preserve"> </w:t>
            </w:r>
          </w:p>
        </w:tc>
      </w:tr>
      <w:tr w:rsidR="007F29D3" w14:paraId="4C75EDB3" w14:textId="77777777" w:rsidTr="00A97FDF">
        <w:trPr>
          <w:trHeight w:val="769"/>
        </w:trPr>
        <w:tc>
          <w:tcPr>
            <w:tcW w:w="5667" w:type="dxa"/>
            <w:tcBorders>
              <w:top w:val="single" w:sz="4" w:space="0" w:color="000000"/>
              <w:left w:val="single" w:sz="4" w:space="0" w:color="000000"/>
              <w:bottom w:val="single" w:sz="4" w:space="0" w:color="F2F2F2"/>
              <w:right w:val="single" w:sz="4" w:space="0" w:color="000000"/>
            </w:tcBorders>
            <w:shd w:val="clear" w:color="auto" w:fill="F2F2F2"/>
          </w:tcPr>
          <w:p w14:paraId="67C48957" w14:textId="77777777" w:rsidR="007F29D3" w:rsidRDefault="007F29D3" w:rsidP="00A97FDF">
            <w:pPr>
              <w:spacing w:after="0" w:line="259" w:lineRule="auto"/>
            </w:pPr>
            <w:r>
              <w:rPr>
                <w:sz w:val="24"/>
              </w:rPr>
              <w:t xml:space="preserve">2. </w:t>
            </w:r>
            <w:r>
              <w:rPr>
                <w:b/>
              </w:rPr>
              <w:t>Management &amp; suitability of personnel</w:t>
            </w:r>
            <w:r>
              <w:rPr>
                <w:b/>
                <w:sz w:val="24"/>
              </w:rPr>
              <w:t xml:space="preserve"> </w:t>
            </w:r>
          </w:p>
          <w:p w14:paraId="79D5BAB9" w14:textId="77777777" w:rsidR="007F29D3" w:rsidRDefault="007F29D3" w:rsidP="00A97FDF">
            <w:pPr>
              <w:spacing w:after="0" w:line="259" w:lineRule="auto"/>
              <w:ind w:left="353" w:right="26"/>
            </w:pPr>
            <w:r>
              <w:t>e.g. skills, experience, sufficient number, appropriate seniority used</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694F89"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E1CE5DB"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5AAC70A"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3A2CB96"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7690433"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2D2CFAC" w14:textId="77777777" w:rsidR="007F29D3" w:rsidRDefault="007F29D3" w:rsidP="00A97FDF">
            <w:pPr>
              <w:spacing w:after="0" w:line="259" w:lineRule="auto"/>
              <w:ind w:left="7"/>
              <w:jc w:val="center"/>
            </w:pPr>
            <w:r>
              <w:rPr>
                <w:sz w:val="24"/>
              </w:rPr>
              <w:t xml:space="preserve"> </w:t>
            </w:r>
          </w:p>
        </w:tc>
      </w:tr>
      <w:tr w:rsidR="007F29D3" w14:paraId="4D5D8502" w14:textId="77777777" w:rsidTr="00A97FDF">
        <w:trPr>
          <w:trHeight w:val="1023"/>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632CBB4D" w14:textId="77777777" w:rsidR="007F29D3" w:rsidRDefault="007F29D3" w:rsidP="00A97FDF">
            <w:pPr>
              <w:spacing w:after="0" w:line="259" w:lineRule="auto"/>
            </w:pPr>
            <w:r>
              <w:rPr>
                <w:sz w:val="24"/>
              </w:rPr>
              <w:t xml:space="preserve">3. </w:t>
            </w:r>
            <w:r>
              <w:rPr>
                <w:b/>
              </w:rPr>
              <w:t xml:space="preserve">Standard of Service     </w:t>
            </w:r>
            <w:r>
              <w:rPr>
                <w:b/>
                <w:sz w:val="24"/>
              </w:rPr>
              <w:t xml:space="preserve"> </w:t>
            </w:r>
          </w:p>
          <w:p w14:paraId="461A598E" w14:textId="77777777" w:rsidR="007F29D3" w:rsidRDefault="007F29D3" w:rsidP="00A97FDF">
            <w:pPr>
              <w:spacing w:after="0" w:line="259" w:lineRule="auto"/>
              <w:ind w:left="353"/>
            </w:pPr>
            <w:r>
              <w:t>e.g. meeting brief, budget, value for money, no rework, supervision, no over servicing or under servicing</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BEA7B97"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945C58"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FA78BFC"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9B231AB"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4282EFC"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49F466C" w14:textId="77777777" w:rsidR="007F29D3" w:rsidRDefault="007F29D3" w:rsidP="00A97FDF">
            <w:pPr>
              <w:spacing w:after="0" w:line="259" w:lineRule="auto"/>
              <w:ind w:left="7"/>
              <w:jc w:val="center"/>
            </w:pPr>
            <w:r>
              <w:rPr>
                <w:sz w:val="24"/>
              </w:rPr>
              <w:t xml:space="preserve"> </w:t>
            </w:r>
          </w:p>
        </w:tc>
      </w:tr>
      <w:tr w:rsidR="007F29D3" w14:paraId="167EBB46" w14:textId="77777777" w:rsidTr="00A97FDF">
        <w:trPr>
          <w:trHeight w:val="526"/>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17C48D86" w14:textId="77777777" w:rsidR="007F29D3" w:rsidRDefault="007F29D3" w:rsidP="00A97FDF">
            <w:pPr>
              <w:spacing w:after="0" w:line="259" w:lineRule="auto"/>
            </w:pPr>
            <w:r>
              <w:rPr>
                <w:sz w:val="24"/>
              </w:rPr>
              <w:t xml:space="preserve">4. </w:t>
            </w:r>
            <w:r>
              <w:rPr>
                <w:b/>
              </w:rPr>
              <w:t>Quality Outcomes</w:t>
            </w:r>
            <w:r>
              <w:rPr>
                <w:b/>
                <w:sz w:val="24"/>
              </w:rPr>
              <w:t xml:space="preserve"> </w:t>
            </w:r>
          </w:p>
          <w:p w14:paraId="6A760174" w14:textId="77777777" w:rsidR="007F29D3" w:rsidRDefault="007F29D3" w:rsidP="00A97FDF">
            <w:pPr>
              <w:spacing w:after="0" w:line="259" w:lineRule="auto"/>
              <w:ind w:left="353"/>
            </w:pPr>
            <w:r>
              <w:t>e.g. accuracy, usability and effectiveness of results</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4C22ACAF"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6947A4D7"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7C8BC230"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8A5B5D5"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283D72BD"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586785A4" w14:textId="77777777" w:rsidR="007F29D3" w:rsidRDefault="007F29D3" w:rsidP="00A97FDF">
            <w:pPr>
              <w:spacing w:after="0" w:line="259" w:lineRule="auto"/>
              <w:ind w:left="7"/>
              <w:jc w:val="center"/>
            </w:pPr>
            <w:r>
              <w:rPr>
                <w:sz w:val="24"/>
              </w:rPr>
              <w:t xml:space="preserve"> </w:t>
            </w:r>
          </w:p>
        </w:tc>
      </w:tr>
      <w:tr w:rsidR="007F29D3" w14:paraId="2D62FA15" w14:textId="77777777" w:rsidTr="00A97FDF">
        <w:trPr>
          <w:trHeight w:val="768"/>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16E325FA" w14:textId="77777777" w:rsidR="007F29D3" w:rsidRDefault="007F29D3" w:rsidP="00A97FDF">
            <w:pPr>
              <w:spacing w:after="0" w:line="259" w:lineRule="auto"/>
              <w:ind w:left="353" w:right="505" w:hanging="353"/>
            </w:pPr>
            <w:r>
              <w:rPr>
                <w:sz w:val="24"/>
              </w:rPr>
              <w:t xml:space="preserve">5. </w:t>
            </w:r>
            <w:r>
              <w:rPr>
                <w:b/>
              </w:rPr>
              <w:t>Cost</w:t>
            </w:r>
            <w:r>
              <w:rPr>
                <w:b/>
                <w:sz w:val="24"/>
              </w:rPr>
              <w:t xml:space="preserve"> </w:t>
            </w:r>
            <w:r>
              <w:t>actual cost did not exceed cost estimate without prior agreement</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334AE7B"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716632D"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0E77B8E"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7BD7FD"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91A0A35"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06727D" w14:textId="77777777" w:rsidR="007F29D3" w:rsidRDefault="007F29D3" w:rsidP="00A97FDF">
            <w:pPr>
              <w:spacing w:after="0" w:line="259" w:lineRule="auto"/>
              <w:ind w:left="7"/>
              <w:jc w:val="center"/>
            </w:pPr>
            <w:r>
              <w:rPr>
                <w:sz w:val="24"/>
              </w:rPr>
              <w:t xml:space="preserve"> </w:t>
            </w:r>
          </w:p>
        </w:tc>
      </w:tr>
      <w:tr w:rsidR="007F29D3" w14:paraId="1C87B9FF" w14:textId="77777777" w:rsidTr="00A97FDF">
        <w:trPr>
          <w:trHeight w:val="516"/>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4920B4D8" w14:textId="77777777" w:rsidR="007F29D3" w:rsidRDefault="007F29D3" w:rsidP="00A97FDF">
            <w:pPr>
              <w:spacing w:after="0" w:line="259" w:lineRule="auto"/>
            </w:pPr>
            <w:r>
              <w:rPr>
                <w:sz w:val="24"/>
              </w:rPr>
              <w:t xml:space="preserve">6. </w:t>
            </w:r>
            <w:r>
              <w:rPr>
                <w:b/>
              </w:rPr>
              <w:t>Communications</w:t>
            </w:r>
            <w:r>
              <w:rPr>
                <w:b/>
                <w:sz w:val="24"/>
              </w:rPr>
              <w:t xml:space="preserve"> </w:t>
            </w:r>
          </w:p>
          <w:p w14:paraId="06C6ABAC" w14:textId="77777777" w:rsidR="007F29D3" w:rsidRDefault="007F29D3" w:rsidP="00A97FDF">
            <w:pPr>
              <w:spacing w:after="0" w:line="259" w:lineRule="auto"/>
              <w:ind w:left="353"/>
            </w:pPr>
            <w:r>
              <w:t>appropriate level of reporting</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0EB499DD"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417F657D"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4F653AB6"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98A2AD6"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449A41F6"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6CE15BB2" w14:textId="77777777" w:rsidR="007F29D3" w:rsidRDefault="007F29D3" w:rsidP="00A97FDF">
            <w:pPr>
              <w:spacing w:after="0" w:line="259" w:lineRule="auto"/>
              <w:ind w:left="7"/>
              <w:jc w:val="center"/>
            </w:pPr>
            <w:r>
              <w:rPr>
                <w:sz w:val="24"/>
              </w:rPr>
              <w:t xml:space="preserve"> </w:t>
            </w:r>
          </w:p>
        </w:tc>
      </w:tr>
      <w:tr w:rsidR="007F29D3" w14:paraId="27CA8791" w14:textId="77777777" w:rsidTr="00A97FDF">
        <w:trPr>
          <w:trHeight w:val="770"/>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1DF728B5" w14:textId="77777777" w:rsidR="007F29D3" w:rsidRDefault="007F29D3" w:rsidP="00A97FDF">
            <w:pPr>
              <w:spacing w:after="0" w:line="259" w:lineRule="auto"/>
            </w:pPr>
            <w:r>
              <w:rPr>
                <w:sz w:val="24"/>
              </w:rPr>
              <w:t xml:space="preserve">7. </w:t>
            </w:r>
            <w:r>
              <w:rPr>
                <w:b/>
              </w:rPr>
              <w:t>Information Technology</w:t>
            </w:r>
            <w:r>
              <w:rPr>
                <w:b/>
                <w:sz w:val="24"/>
              </w:rPr>
              <w:t xml:space="preserve"> </w:t>
            </w:r>
          </w:p>
          <w:p w14:paraId="2DE15CA8" w14:textId="77777777" w:rsidR="007F29D3" w:rsidRDefault="007F29D3" w:rsidP="00A97FDF">
            <w:pPr>
              <w:spacing w:after="0" w:line="259" w:lineRule="auto"/>
              <w:ind w:left="353" w:right="54"/>
            </w:pPr>
            <w:r>
              <w:t>IT used where appropriate to increase efficiency and reduce costs</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9AC55A6"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5E991F"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F250F9A"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BD482E0"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ADB600"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D2BE3AF" w14:textId="77777777" w:rsidR="007F29D3" w:rsidRDefault="007F29D3" w:rsidP="00A97FDF">
            <w:pPr>
              <w:spacing w:after="0" w:line="259" w:lineRule="auto"/>
              <w:ind w:left="7"/>
              <w:jc w:val="center"/>
            </w:pPr>
            <w:r>
              <w:rPr>
                <w:sz w:val="24"/>
              </w:rPr>
              <w:t xml:space="preserve"> </w:t>
            </w:r>
          </w:p>
        </w:tc>
      </w:tr>
      <w:tr w:rsidR="007F29D3" w14:paraId="67A0805E" w14:textId="77777777" w:rsidTr="00A97FDF">
        <w:trPr>
          <w:trHeight w:val="768"/>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1FBF9B19" w14:textId="77777777" w:rsidR="007F29D3" w:rsidRDefault="007F29D3" w:rsidP="00A97FDF">
            <w:pPr>
              <w:spacing w:after="0" w:line="259" w:lineRule="auto"/>
            </w:pPr>
            <w:r>
              <w:rPr>
                <w:sz w:val="24"/>
              </w:rPr>
              <w:t xml:space="preserve">8. </w:t>
            </w:r>
            <w:r>
              <w:rPr>
                <w:b/>
              </w:rPr>
              <w:t>Cooperative Relationships</w:t>
            </w:r>
            <w:r>
              <w:rPr>
                <w:b/>
                <w:sz w:val="24"/>
              </w:rPr>
              <w:t xml:space="preserve"> </w:t>
            </w:r>
          </w:p>
          <w:p w14:paraId="14ADC442" w14:textId="77777777" w:rsidR="007F29D3" w:rsidRDefault="007F29D3" w:rsidP="00A97FDF">
            <w:pPr>
              <w:spacing w:after="0" w:line="259" w:lineRule="auto"/>
              <w:ind w:left="353"/>
            </w:pPr>
            <w:r>
              <w:t>e.g. Cooperative approach, commitment, resolving issues</w:t>
            </w: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94ED7F7" w14:textId="77777777" w:rsidR="007F29D3" w:rsidRDefault="007F29D3" w:rsidP="00A97FDF">
            <w:pPr>
              <w:spacing w:after="0" w:line="259" w:lineRule="auto"/>
              <w:ind w:left="1"/>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BFFD38" w14:textId="77777777" w:rsidR="007F29D3" w:rsidRDefault="007F29D3" w:rsidP="00A97FDF">
            <w:pPr>
              <w:spacing w:after="0" w:line="259" w:lineRule="auto"/>
              <w:ind w:left="4"/>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06202B2"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0E26BA" w14:textId="77777777" w:rsidR="007F29D3" w:rsidRDefault="007F29D3" w:rsidP="00A97FDF">
            <w:pPr>
              <w:spacing w:after="0" w:line="259" w:lineRule="auto"/>
              <w:ind w:left="4"/>
              <w:jc w:val="center"/>
            </w:pPr>
            <w:r>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F09306" w14:textId="77777777" w:rsidR="007F29D3" w:rsidRDefault="007F29D3" w:rsidP="00A97FDF">
            <w:pPr>
              <w:spacing w:after="0" w:line="259" w:lineRule="auto"/>
              <w:ind w:left="3"/>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04524C6" w14:textId="77777777" w:rsidR="007F29D3" w:rsidRDefault="007F29D3" w:rsidP="00A97FDF">
            <w:pPr>
              <w:spacing w:after="0" w:line="259" w:lineRule="auto"/>
              <w:ind w:left="7"/>
              <w:jc w:val="center"/>
            </w:pPr>
            <w:r>
              <w:rPr>
                <w:sz w:val="24"/>
              </w:rPr>
              <w:t xml:space="preserve"> </w:t>
            </w:r>
          </w:p>
        </w:tc>
      </w:tr>
      <w:tr w:rsidR="007F29D3" w14:paraId="734E98A2" w14:textId="77777777" w:rsidTr="00A97FDF">
        <w:trPr>
          <w:trHeight w:val="768"/>
        </w:trPr>
        <w:tc>
          <w:tcPr>
            <w:tcW w:w="5667" w:type="dxa"/>
            <w:tcBorders>
              <w:top w:val="single" w:sz="4" w:space="0" w:color="F2F2F2"/>
              <w:left w:val="single" w:sz="4" w:space="0" w:color="000000"/>
              <w:bottom w:val="single" w:sz="4" w:space="0" w:color="000000"/>
              <w:right w:val="single" w:sz="4" w:space="0" w:color="000000"/>
            </w:tcBorders>
            <w:shd w:val="clear" w:color="auto" w:fill="F2F2F2"/>
          </w:tcPr>
          <w:p w14:paraId="13697815" w14:textId="77777777" w:rsidR="007F29D3" w:rsidRDefault="007F29D3" w:rsidP="00A97FDF">
            <w:pPr>
              <w:spacing w:after="0" w:line="259" w:lineRule="auto"/>
            </w:pPr>
            <w:r>
              <w:rPr>
                <w:sz w:val="24"/>
              </w:rPr>
              <w:t xml:space="preserve">9. </w:t>
            </w:r>
            <w:r>
              <w:rPr>
                <w:b/>
              </w:rPr>
              <w:t>Recommendation for Future Work</w:t>
            </w:r>
            <w:r>
              <w:rPr>
                <w:b/>
                <w:sz w:val="24"/>
              </w:rPr>
              <w:t xml:space="preserve"> </w:t>
            </w:r>
          </w:p>
          <w:p w14:paraId="5030809D" w14:textId="77777777" w:rsidR="007F29D3" w:rsidRDefault="007F29D3" w:rsidP="00A97FDF">
            <w:pPr>
              <w:spacing w:after="0" w:line="259" w:lineRule="auto"/>
              <w:ind w:left="353"/>
            </w:pPr>
            <w:r>
              <w:t>Would you recommend the Service Provider for similar type of work?</w:t>
            </w:r>
            <w:r>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6FC2EFB5" w14:textId="77777777" w:rsidR="007F29D3" w:rsidRDefault="007F29D3" w:rsidP="00A97FDF">
            <w:pPr>
              <w:spacing w:after="0" w:line="259" w:lineRule="auto"/>
              <w:ind w:left="122"/>
            </w:pPr>
            <w:r>
              <w:rPr>
                <w:b/>
              </w:rPr>
              <w:t xml:space="preserve">Yes </w:t>
            </w:r>
            <w:r>
              <w:rPr>
                <w:rFonts w:ascii="Webdings" w:eastAsia="Webdings" w:hAnsi="Webdings" w:cs="Webdings"/>
              </w:rPr>
              <w:t></w:t>
            </w:r>
            <w:r>
              <w:rPr>
                <w:b/>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472E971" w14:textId="77777777" w:rsidR="007F29D3" w:rsidRDefault="007F29D3" w:rsidP="00A97FDF">
            <w:pPr>
              <w:spacing w:after="0" w:line="259" w:lineRule="auto"/>
              <w:ind w:left="3"/>
              <w:jc w:val="center"/>
            </w:pPr>
            <w:r>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67726319" w14:textId="77777777" w:rsidR="007F29D3" w:rsidRDefault="007F29D3" w:rsidP="00A97FDF">
            <w:pPr>
              <w:spacing w:after="0" w:line="259" w:lineRule="auto"/>
              <w:ind w:right="66"/>
              <w:jc w:val="center"/>
            </w:pPr>
            <w:r>
              <w:rPr>
                <w:b/>
              </w:rPr>
              <w:t xml:space="preserve">No </w:t>
            </w:r>
            <w:r>
              <w:rPr>
                <w:rFonts w:ascii="Webdings" w:eastAsia="Webdings" w:hAnsi="Webdings" w:cs="Webdings"/>
              </w:rPr>
              <w:t></w:t>
            </w:r>
            <w:r>
              <w:rPr>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50A820" w14:textId="77777777" w:rsidR="007F29D3" w:rsidRDefault="007F29D3" w:rsidP="00A97FDF">
            <w:pPr>
              <w:spacing w:after="0" w:line="259" w:lineRule="auto"/>
              <w:ind w:left="7"/>
              <w:jc w:val="center"/>
            </w:pPr>
            <w:r>
              <w:rPr>
                <w:b/>
                <w:sz w:val="24"/>
              </w:rPr>
              <w:t xml:space="preserve"> </w:t>
            </w:r>
          </w:p>
        </w:tc>
      </w:tr>
    </w:tbl>
    <w:p w14:paraId="294263DB" w14:textId="77777777" w:rsidR="007F29D3" w:rsidRDefault="007F29D3" w:rsidP="007F29D3">
      <w:pPr>
        <w:spacing w:after="0" w:line="259" w:lineRule="auto"/>
        <w:ind w:left="840"/>
      </w:pPr>
      <w:r>
        <w:rPr>
          <w:sz w:val="24"/>
        </w:rPr>
        <w:t xml:space="preserve"> </w:t>
      </w:r>
    </w:p>
    <w:p w14:paraId="72FD9CB3" w14:textId="6C9E11A1" w:rsidR="007F29D3" w:rsidRDefault="007F29D3" w:rsidP="007F29D3">
      <w:pPr>
        <w:spacing w:after="9" w:line="253" w:lineRule="auto"/>
        <w:ind w:left="835"/>
      </w:pPr>
      <w:r>
        <w:rPr>
          <w:b/>
        </w:rPr>
        <w:t>Additional Comments on the S</w:t>
      </w:r>
      <w:r w:rsidR="007730D6">
        <w:rPr>
          <w:b/>
        </w:rPr>
        <w:t>upplier</w:t>
      </w:r>
      <w:r>
        <w:rPr>
          <w:b/>
        </w:rPr>
        <w:t xml:space="preserve">’s performance </w:t>
      </w:r>
    </w:p>
    <w:p w14:paraId="06717E8F" w14:textId="77777777" w:rsidR="007F29D3" w:rsidRDefault="007F29D3" w:rsidP="007F29D3">
      <w:pPr>
        <w:spacing w:after="187" w:line="259" w:lineRule="auto"/>
        <w:ind w:left="840"/>
      </w:pPr>
      <w:r>
        <w:rPr>
          <w:b/>
        </w:rPr>
        <w:t xml:space="preserve"> </w:t>
      </w:r>
    </w:p>
    <w:p w14:paraId="4B10ED6B" w14:textId="77777777" w:rsidR="007F29D3" w:rsidRDefault="007F29D3" w:rsidP="007F29D3">
      <w:pPr>
        <w:pBdr>
          <w:top w:val="single" w:sz="4" w:space="0" w:color="000000"/>
          <w:left w:val="single" w:sz="4" w:space="0" w:color="000000"/>
          <w:bottom w:val="single" w:sz="4" w:space="0" w:color="000000"/>
          <w:right w:val="single" w:sz="4" w:space="0" w:color="000000"/>
        </w:pBdr>
        <w:shd w:val="clear" w:color="auto" w:fill="F2F2F2"/>
        <w:spacing w:after="155" w:line="259" w:lineRule="auto"/>
        <w:ind w:left="948"/>
      </w:pPr>
      <w:r>
        <w:rPr>
          <w:i/>
        </w:rPr>
        <w:t>&lt; comments may be extended on next page &gt;</w:t>
      </w:r>
      <w:r>
        <w:rPr>
          <w:i/>
          <w:sz w:val="24"/>
        </w:rPr>
        <w:t xml:space="preserve"> </w:t>
      </w:r>
    </w:p>
    <w:p w14:paraId="637107EC" w14:textId="77777777" w:rsidR="007F29D3" w:rsidRDefault="007F29D3" w:rsidP="007F29D3">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948"/>
      </w:pPr>
      <w:r>
        <w:rPr>
          <w:i/>
          <w:sz w:val="24"/>
        </w:rPr>
        <w:t xml:space="preserve"> </w:t>
      </w:r>
    </w:p>
    <w:p w14:paraId="0249D1B7" w14:textId="77777777" w:rsidR="007F29D3" w:rsidRDefault="007F29D3" w:rsidP="007F29D3">
      <w:pPr>
        <w:spacing w:after="0" w:line="259" w:lineRule="auto"/>
        <w:ind w:left="840"/>
      </w:pPr>
      <w:r>
        <w:rPr>
          <w:rFonts w:ascii="Times New Roman" w:eastAsia="Times New Roman" w:hAnsi="Times New Roman"/>
          <w:b/>
          <w:sz w:val="20"/>
        </w:rPr>
        <w:t xml:space="preserve"> </w:t>
      </w:r>
    </w:p>
    <w:p w14:paraId="428A4529" w14:textId="77777777" w:rsidR="00700A94" w:rsidRPr="00700A94" w:rsidRDefault="00803F21" w:rsidP="00700A94">
      <w:pPr>
        <w:spacing w:after="0" w:line="240" w:lineRule="auto"/>
        <w:rPr>
          <w:rFonts w:eastAsia="Times New Roman" w:cs="Arial"/>
          <w:b/>
          <w:bCs/>
          <w:lang w:val="en-AU"/>
        </w:rPr>
      </w:pPr>
      <w:r>
        <w:rPr>
          <w:rFonts w:ascii="Times New Roman" w:eastAsia="Times New Roman" w:hAnsi="Times New Roman"/>
          <w:sz w:val="24"/>
        </w:rPr>
        <w:t xml:space="preserve"> </w:t>
      </w:r>
      <w:r w:rsidR="00700A94" w:rsidRPr="00700A94">
        <w:rPr>
          <w:rFonts w:eastAsia="Times New Roman" w:cs="Arial"/>
          <w:b/>
          <w:bCs/>
          <w:u w:val="single"/>
          <w:lang w:val="en-AU"/>
        </w:rPr>
        <w:t>2.4: SIGNATURE</w:t>
      </w:r>
      <w:r w:rsidR="00700A94" w:rsidRPr="00700A94">
        <w:rPr>
          <w:rFonts w:eastAsia="Times New Roman" w:cs="Arial"/>
          <w:b/>
          <w:bCs/>
          <w:lang w:val="en-AU"/>
        </w:rPr>
        <w:t xml:space="preserve"> (by Referee) e.g. General Manager, Director, Senior Project Manager</w:t>
      </w:r>
    </w:p>
    <w:p w14:paraId="4D8C0099" w14:textId="77777777" w:rsidR="00700A94" w:rsidRPr="00700A94" w:rsidRDefault="00700A94" w:rsidP="00700A94">
      <w:pPr>
        <w:spacing w:after="0" w:line="240" w:lineRule="auto"/>
        <w:rPr>
          <w:rFonts w:eastAsia="Times New Roman" w:cs="Arial"/>
          <w:b/>
          <w:bCs/>
          <w:lang w:val="en-AU"/>
        </w:rPr>
      </w:pPr>
      <w:r w:rsidRPr="00700A94">
        <w:rPr>
          <w:rFonts w:eastAsia="Times New Roman" w:cs="Arial"/>
          <w:b/>
          <w:lang w:val="en-AU"/>
        </w:rPr>
        <w:t>*Please Note:</w:t>
      </w:r>
      <w:r w:rsidRPr="00700A94">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2551"/>
      </w:tblGrid>
      <w:tr w:rsidR="00700A94" w:rsidRPr="00700A94" w14:paraId="50ABCB06" w14:textId="77777777" w:rsidTr="0092411D">
        <w:tc>
          <w:tcPr>
            <w:tcW w:w="1843" w:type="dxa"/>
            <w:shd w:val="clear" w:color="auto" w:fill="F3F3F3"/>
          </w:tcPr>
          <w:p w14:paraId="0EFFCB19"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Name:</w:t>
            </w:r>
          </w:p>
        </w:tc>
        <w:tc>
          <w:tcPr>
            <w:tcW w:w="3544" w:type="dxa"/>
          </w:tcPr>
          <w:p w14:paraId="061F2593" w14:textId="77777777" w:rsidR="00700A94" w:rsidRPr="00700A94" w:rsidRDefault="00700A94" w:rsidP="0092411D">
            <w:pPr>
              <w:spacing w:before="40" w:after="40" w:line="240" w:lineRule="auto"/>
              <w:rPr>
                <w:rFonts w:eastAsia="Times New Roman" w:cs="Arial"/>
                <w:szCs w:val="20"/>
              </w:rPr>
            </w:pPr>
          </w:p>
        </w:tc>
        <w:tc>
          <w:tcPr>
            <w:tcW w:w="1276" w:type="dxa"/>
            <w:shd w:val="clear" w:color="auto" w:fill="F3F3F3"/>
          </w:tcPr>
          <w:p w14:paraId="73F1214F" w14:textId="77777777" w:rsidR="00700A94" w:rsidRPr="00700A94" w:rsidRDefault="00700A94" w:rsidP="0092411D">
            <w:pPr>
              <w:spacing w:before="40" w:after="40" w:line="240" w:lineRule="auto"/>
              <w:rPr>
                <w:rFonts w:eastAsia="Times New Roman" w:cs="Arial"/>
                <w:bCs/>
                <w:szCs w:val="20"/>
              </w:rPr>
            </w:pPr>
            <w:r w:rsidRPr="00700A94">
              <w:rPr>
                <w:rFonts w:eastAsia="Times New Roman" w:cs="Arial"/>
                <w:bCs/>
              </w:rPr>
              <w:t>Signature:</w:t>
            </w:r>
          </w:p>
        </w:tc>
        <w:tc>
          <w:tcPr>
            <w:tcW w:w="2551" w:type="dxa"/>
          </w:tcPr>
          <w:p w14:paraId="0497DAA6" w14:textId="77777777" w:rsidR="00700A94" w:rsidRPr="00700A94" w:rsidRDefault="00700A94" w:rsidP="0092411D">
            <w:pPr>
              <w:spacing w:before="40" w:after="40" w:line="240" w:lineRule="auto"/>
              <w:rPr>
                <w:rFonts w:eastAsia="Times New Roman" w:cs="Arial"/>
                <w:szCs w:val="20"/>
              </w:rPr>
            </w:pPr>
          </w:p>
        </w:tc>
      </w:tr>
      <w:tr w:rsidR="00700A94" w:rsidRPr="00700A94" w14:paraId="66C246B3" w14:textId="77777777" w:rsidTr="0092411D">
        <w:tc>
          <w:tcPr>
            <w:tcW w:w="1843" w:type="dxa"/>
            <w:shd w:val="clear" w:color="auto" w:fill="F3F3F3"/>
          </w:tcPr>
          <w:p w14:paraId="69989246"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Title:</w:t>
            </w:r>
          </w:p>
        </w:tc>
        <w:tc>
          <w:tcPr>
            <w:tcW w:w="7371" w:type="dxa"/>
            <w:gridSpan w:val="3"/>
          </w:tcPr>
          <w:p w14:paraId="1D307341" w14:textId="77777777" w:rsidR="00700A94" w:rsidRPr="00700A94" w:rsidRDefault="00700A94" w:rsidP="0092411D">
            <w:pPr>
              <w:spacing w:before="40" w:after="40" w:line="240" w:lineRule="auto"/>
              <w:rPr>
                <w:rFonts w:eastAsia="Times New Roman" w:cs="Arial"/>
                <w:szCs w:val="20"/>
              </w:rPr>
            </w:pPr>
          </w:p>
        </w:tc>
      </w:tr>
      <w:tr w:rsidR="00700A94" w:rsidRPr="00700A94" w14:paraId="65E06396" w14:textId="77777777" w:rsidTr="0092411D">
        <w:tc>
          <w:tcPr>
            <w:tcW w:w="1843" w:type="dxa"/>
            <w:shd w:val="clear" w:color="auto" w:fill="F3F3F3"/>
          </w:tcPr>
          <w:p w14:paraId="461F22CF"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lastRenderedPageBreak/>
              <w:t>Date:</w:t>
            </w:r>
          </w:p>
        </w:tc>
        <w:tc>
          <w:tcPr>
            <w:tcW w:w="7371" w:type="dxa"/>
            <w:gridSpan w:val="3"/>
          </w:tcPr>
          <w:p w14:paraId="33873A9D" w14:textId="77777777" w:rsidR="00700A94" w:rsidRPr="00700A94" w:rsidRDefault="00700A94" w:rsidP="0092411D">
            <w:pPr>
              <w:spacing w:before="40" w:after="40" w:line="240" w:lineRule="auto"/>
              <w:rPr>
                <w:rFonts w:eastAsia="Times New Roman" w:cs="Arial"/>
                <w:szCs w:val="20"/>
              </w:rPr>
            </w:pPr>
          </w:p>
        </w:tc>
      </w:tr>
      <w:tr w:rsidR="00700A94" w:rsidRPr="00700A94" w14:paraId="338BE75C" w14:textId="77777777" w:rsidTr="0092411D">
        <w:tc>
          <w:tcPr>
            <w:tcW w:w="1843" w:type="dxa"/>
            <w:shd w:val="clear" w:color="auto" w:fill="F3F3F3"/>
          </w:tcPr>
          <w:p w14:paraId="6C59676D"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Tel No:</w:t>
            </w:r>
          </w:p>
        </w:tc>
        <w:tc>
          <w:tcPr>
            <w:tcW w:w="3544" w:type="dxa"/>
          </w:tcPr>
          <w:p w14:paraId="3CE1BD0E" w14:textId="77777777" w:rsidR="00700A94" w:rsidRPr="00700A94" w:rsidRDefault="00700A94" w:rsidP="0092411D">
            <w:pPr>
              <w:spacing w:before="40" w:after="40" w:line="240" w:lineRule="auto"/>
              <w:rPr>
                <w:rFonts w:eastAsia="Times New Roman" w:cs="Arial"/>
                <w:szCs w:val="20"/>
              </w:rPr>
            </w:pPr>
          </w:p>
        </w:tc>
        <w:tc>
          <w:tcPr>
            <w:tcW w:w="1276" w:type="dxa"/>
            <w:shd w:val="clear" w:color="auto" w:fill="F3F3F3"/>
          </w:tcPr>
          <w:p w14:paraId="3B1E90B0"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Mobile No:</w:t>
            </w:r>
          </w:p>
        </w:tc>
        <w:tc>
          <w:tcPr>
            <w:tcW w:w="2551" w:type="dxa"/>
          </w:tcPr>
          <w:p w14:paraId="1EA1782C" w14:textId="77777777" w:rsidR="00700A94" w:rsidRPr="00700A94" w:rsidRDefault="00700A94" w:rsidP="0092411D">
            <w:pPr>
              <w:spacing w:before="40" w:after="40" w:line="240" w:lineRule="auto"/>
              <w:rPr>
                <w:rFonts w:eastAsia="Times New Roman" w:cs="Arial"/>
                <w:szCs w:val="20"/>
              </w:rPr>
            </w:pPr>
          </w:p>
        </w:tc>
      </w:tr>
      <w:tr w:rsidR="00700A94" w:rsidRPr="00700A94" w14:paraId="4F5F2773" w14:textId="77777777" w:rsidTr="0092411D">
        <w:tc>
          <w:tcPr>
            <w:tcW w:w="1843" w:type="dxa"/>
            <w:shd w:val="clear" w:color="auto" w:fill="F3F3F3"/>
          </w:tcPr>
          <w:p w14:paraId="193770D1"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E-mail:</w:t>
            </w:r>
          </w:p>
        </w:tc>
        <w:tc>
          <w:tcPr>
            <w:tcW w:w="7371" w:type="dxa"/>
            <w:gridSpan w:val="3"/>
          </w:tcPr>
          <w:p w14:paraId="7EEFC4D5" w14:textId="77777777" w:rsidR="00700A94" w:rsidRPr="00700A94" w:rsidRDefault="00700A94" w:rsidP="0092411D">
            <w:pPr>
              <w:spacing w:before="40" w:after="40" w:line="240" w:lineRule="auto"/>
              <w:rPr>
                <w:rFonts w:eastAsia="Times New Roman" w:cs="Arial"/>
                <w:szCs w:val="20"/>
              </w:rPr>
            </w:pPr>
          </w:p>
        </w:tc>
      </w:tr>
    </w:tbl>
    <w:p w14:paraId="10793B3A" w14:textId="77777777" w:rsidR="00700A94" w:rsidRPr="00700A94" w:rsidRDefault="00700A94" w:rsidP="00700A94">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700A94" w:rsidRPr="00700A94" w14:paraId="11D126CE" w14:textId="77777777" w:rsidTr="0092411D">
        <w:tc>
          <w:tcPr>
            <w:tcW w:w="9214" w:type="dxa"/>
            <w:shd w:val="clear" w:color="auto" w:fill="FFFF99"/>
          </w:tcPr>
          <w:p w14:paraId="15E1C862" w14:textId="77777777" w:rsidR="00700A94" w:rsidRPr="00700A94" w:rsidRDefault="00700A94" w:rsidP="0092411D">
            <w:pPr>
              <w:tabs>
                <w:tab w:val="center" w:pos="4153"/>
                <w:tab w:val="right" w:pos="8306"/>
              </w:tabs>
              <w:spacing w:after="0" w:line="240" w:lineRule="auto"/>
              <w:rPr>
                <w:rFonts w:eastAsia="Times New Roman" w:cs="Arial"/>
                <w:lang w:val="en-AU"/>
              </w:rPr>
            </w:pPr>
            <w:r w:rsidRPr="00700A94">
              <w:rPr>
                <w:rFonts w:eastAsia="Times New Roman" w:cs="Arial"/>
                <w:b/>
                <w:bCs/>
                <w:lang w:val="en-AU"/>
              </w:rPr>
              <w:t xml:space="preserve">Delivery Instructions: </w:t>
            </w:r>
            <w:r w:rsidRPr="00700A94">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36697E53" w14:textId="77777777" w:rsidR="00803F21" w:rsidRDefault="00803F21" w:rsidP="00803F21">
      <w:pPr>
        <w:spacing w:after="0" w:line="259" w:lineRule="auto"/>
      </w:pPr>
    </w:p>
    <w:p w14:paraId="082001FC" w14:textId="2A006F28" w:rsidR="00803F21" w:rsidRDefault="00803F21" w:rsidP="00803F21">
      <w:pPr>
        <w:spacing w:after="0" w:line="259" w:lineRule="auto"/>
        <w:rPr>
          <w:rFonts w:ascii="Times New Roman" w:eastAsia="Times New Roman" w:hAnsi="Times New Roman"/>
          <w:sz w:val="24"/>
        </w:rPr>
      </w:pPr>
      <w:r>
        <w:rPr>
          <w:rFonts w:ascii="Times New Roman" w:eastAsia="Times New Roman" w:hAnsi="Times New Roman"/>
          <w:sz w:val="24"/>
        </w:rPr>
        <w:t xml:space="preserve"> </w:t>
      </w:r>
    </w:p>
    <w:p w14:paraId="6DB50E4C" w14:textId="11833D3E" w:rsidR="00BE6D1F" w:rsidRDefault="00BE6D1F" w:rsidP="00803F21">
      <w:pPr>
        <w:spacing w:after="0" w:line="259" w:lineRule="auto"/>
        <w:rPr>
          <w:rFonts w:ascii="Times New Roman" w:eastAsia="Times New Roman" w:hAnsi="Times New Roman"/>
          <w:sz w:val="24"/>
        </w:rPr>
      </w:pPr>
    </w:p>
    <w:p w14:paraId="72D126FF" w14:textId="60134CEE" w:rsidR="00BE6D1F" w:rsidRDefault="00BE6D1F" w:rsidP="00803F21">
      <w:pPr>
        <w:spacing w:after="0" w:line="259" w:lineRule="auto"/>
        <w:rPr>
          <w:rFonts w:ascii="Times New Roman" w:eastAsia="Times New Roman" w:hAnsi="Times New Roman"/>
          <w:sz w:val="24"/>
        </w:rPr>
      </w:pPr>
    </w:p>
    <w:p w14:paraId="5F7B3A00" w14:textId="3ECB0A16" w:rsidR="00BE6D1F" w:rsidRDefault="00BE6D1F" w:rsidP="00803F21">
      <w:pPr>
        <w:spacing w:after="0" w:line="259" w:lineRule="auto"/>
        <w:rPr>
          <w:rFonts w:ascii="Times New Roman" w:eastAsia="Times New Roman" w:hAnsi="Times New Roman"/>
          <w:sz w:val="24"/>
        </w:rPr>
      </w:pPr>
    </w:p>
    <w:p w14:paraId="0E4EB866" w14:textId="0CD6760B" w:rsidR="00BE6D1F" w:rsidRDefault="00BE6D1F" w:rsidP="00803F21">
      <w:pPr>
        <w:spacing w:after="0" w:line="259" w:lineRule="auto"/>
        <w:rPr>
          <w:rFonts w:ascii="Times New Roman" w:eastAsia="Times New Roman" w:hAnsi="Times New Roman"/>
          <w:sz w:val="24"/>
        </w:rPr>
      </w:pPr>
    </w:p>
    <w:p w14:paraId="1A7B4D0E" w14:textId="4647A2FB" w:rsidR="00BE6D1F" w:rsidRDefault="00BE6D1F" w:rsidP="00803F21">
      <w:pPr>
        <w:spacing w:after="0" w:line="259" w:lineRule="auto"/>
        <w:rPr>
          <w:rFonts w:ascii="Times New Roman" w:eastAsia="Times New Roman" w:hAnsi="Times New Roman"/>
          <w:sz w:val="24"/>
        </w:rPr>
      </w:pPr>
    </w:p>
    <w:p w14:paraId="4544549F" w14:textId="69EABF3D" w:rsidR="00BE6D1F" w:rsidRDefault="00BE6D1F" w:rsidP="00803F21">
      <w:pPr>
        <w:spacing w:after="0" w:line="259" w:lineRule="auto"/>
        <w:rPr>
          <w:rFonts w:ascii="Times New Roman" w:eastAsia="Times New Roman" w:hAnsi="Times New Roman"/>
          <w:sz w:val="24"/>
        </w:rPr>
      </w:pPr>
    </w:p>
    <w:p w14:paraId="6DB77EE5" w14:textId="43EA8D1C" w:rsidR="00BE6D1F" w:rsidRDefault="00BE6D1F" w:rsidP="00803F21">
      <w:pPr>
        <w:spacing w:after="0" w:line="259" w:lineRule="auto"/>
        <w:rPr>
          <w:rFonts w:ascii="Times New Roman" w:eastAsia="Times New Roman" w:hAnsi="Times New Roman"/>
          <w:sz w:val="24"/>
        </w:rPr>
      </w:pPr>
    </w:p>
    <w:p w14:paraId="1834404B" w14:textId="25BDC01C" w:rsidR="00BE6D1F" w:rsidRDefault="00BE6D1F" w:rsidP="00803F21">
      <w:pPr>
        <w:spacing w:after="0" w:line="259" w:lineRule="auto"/>
        <w:rPr>
          <w:rFonts w:ascii="Times New Roman" w:eastAsia="Times New Roman" w:hAnsi="Times New Roman"/>
          <w:sz w:val="24"/>
        </w:rPr>
      </w:pPr>
    </w:p>
    <w:p w14:paraId="7B7FC411" w14:textId="2C85B613" w:rsidR="00BE6D1F" w:rsidRDefault="00BE6D1F" w:rsidP="00803F21">
      <w:pPr>
        <w:spacing w:after="0" w:line="259" w:lineRule="auto"/>
        <w:rPr>
          <w:rFonts w:ascii="Times New Roman" w:eastAsia="Times New Roman" w:hAnsi="Times New Roman"/>
          <w:sz w:val="24"/>
        </w:rPr>
      </w:pPr>
    </w:p>
    <w:p w14:paraId="20A6B2FF" w14:textId="2127457C" w:rsidR="00BE6D1F" w:rsidRDefault="00BE6D1F" w:rsidP="00803F21">
      <w:pPr>
        <w:spacing w:after="0" w:line="259" w:lineRule="auto"/>
        <w:rPr>
          <w:rFonts w:ascii="Times New Roman" w:eastAsia="Times New Roman" w:hAnsi="Times New Roman"/>
          <w:sz w:val="24"/>
        </w:rPr>
      </w:pPr>
    </w:p>
    <w:p w14:paraId="7AA15972" w14:textId="66A9923F" w:rsidR="00BE6D1F" w:rsidRDefault="00BE6D1F" w:rsidP="00803F21">
      <w:pPr>
        <w:spacing w:after="0" w:line="259" w:lineRule="auto"/>
        <w:rPr>
          <w:rFonts w:ascii="Times New Roman" w:eastAsia="Times New Roman" w:hAnsi="Times New Roman"/>
          <w:sz w:val="24"/>
        </w:rPr>
      </w:pPr>
    </w:p>
    <w:p w14:paraId="125C6716" w14:textId="587C4184" w:rsidR="00BE6D1F" w:rsidRDefault="00BE6D1F" w:rsidP="00803F21">
      <w:pPr>
        <w:spacing w:after="0" w:line="259" w:lineRule="auto"/>
        <w:rPr>
          <w:rFonts w:ascii="Times New Roman" w:eastAsia="Times New Roman" w:hAnsi="Times New Roman"/>
          <w:sz w:val="24"/>
        </w:rPr>
      </w:pPr>
    </w:p>
    <w:p w14:paraId="31EA3FD8" w14:textId="529D0D93" w:rsidR="00BE6D1F" w:rsidRDefault="00BE6D1F" w:rsidP="00803F21">
      <w:pPr>
        <w:spacing w:after="0" w:line="259" w:lineRule="auto"/>
        <w:rPr>
          <w:rFonts w:ascii="Times New Roman" w:eastAsia="Times New Roman" w:hAnsi="Times New Roman"/>
          <w:sz w:val="24"/>
        </w:rPr>
      </w:pPr>
    </w:p>
    <w:p w14:paraId="6E1E98BE" w14:textId="38463FE5" w:rsidR="00BE6D1F" w:rsidRDefault="00BE6D1F" w:rsidP="00803F21">
      <w:pPr>
        <w:spacing w:after="0" w:line="259" w:lineRule="auto"/>
        <w:rPr>
          <w:rFonts w:ascii="Times New Roman" w:eastAsia="Times New Roman" w:hAnsi="Times New Roman"/>
          <w:sz w:val="24"/>
        </w:rPr>
      </w:pPr>
    </w:p>
    <w:p w14:paraId="7A0E1479" w14:textId="521070FE" w:rsidR="00BE6D1F" w:rsidRDefault="00BE6D1F" w:rsidP="00803F21">
      <w:pPr>
        <w:spacing w:after="0" w:line="259" w:lineRule="auto"/>
        <w:rPr>
          <w:rFonts w:ascii="Times New Roman" w:eastAsia="Times New Roman" w:hAnsi="Times New Roman"/>
          <w:sz w:val="24"/>
        </w:rPr>
      </w:pPr>
    </w:p>
    <w:p w14:paraId="5BCB94DE" w14:textId="3F731C0F" w:rsidR="00BE6D1F" w:rsidRDefault="00BE6D1F" w:rsidP="00803F21">
      <w:pPr>
        <w:spacing w:after="0" w:line="259" w:lineRule="auto"/>
        <w:rPr>
          <w:rFonts w:ascii="Times New Roman" w:eastAsia="Times New Roman" w:hAnsi="Times New Roman"/>
          <w:sz w:val="24"/>
        </w:rPr>
      </w:pPr>
    </w:p>
    <w:p w14:paraId="3E0838A0" w14:textId="2D82B61F" w:rsidR="00BE6D1F" w:rsidRDefault="00BE6D1F" w:rsidP="00803F21">
      <w:pPr>
        <w:spacing w:after="0" w:line="259" w:lineRule="auto"/>
        <w:rPr>
          <w:rFonts w:ascii="Times New Roman" w:eastAsia="Times New Roman" w:hAnsi="Times New Roman"/>
          <w:sz w:val="24"/>
        </w:rPr>
      </w:pPr>
    </w:p>
    <w:p w14:paraId="0A917FF5" w14:textId="7099A4BA" w:rsidR="00BE6D1F" w:rsidRDefault="00BE6D1F" w:rsidP="00803F21">
      <w:pPr>
        <w:spacing w:after="0" w:line="259" w:lineRule="auto"/>
        <w:rPr>
          <w:rFonts w:ascii="Times New Roman" w:eastAsia="Times New Roman" w:hAnsi="Times New Roman"/>
          <w:sz w:val="24"/>
        </w:rPr>
      </w:pPr>
    </w:p>
    <w:p w14:paraId="51515DAB" w14:textId="33175E9A" w:rsidR="00BE6D1F" w:rsidRDefault="00BE6D1F" w:rsidP="00803F21">
      <w:pPr>
        <w:spacing w:after="0" w:line="259" w:lineRule="auto"/>
        <w:rPr>
          <w:rFonts w:ascii="Times New Roman" w:eastAsia="Times New Roman" w:hAnsi="Times New Roman"/>
          <w:sz w:val="24"/>
        </w:rPr>
      </w:pPr>
    </w:p>
    <w:p w14:paraId="2295070C" w14:textId="23A6FE29" w:rsidR="00BE6D1F" w:rsidRDefault="00BE6D1F" w:rsidP="00803F21">
      <w:pPr>
        <w:spacing w:after="0" w:line="259" w:lineRule="auto"/>
        <w:rPr>
          <w:rFonts w:ascii="Times New Roman" w:eastAsia="Times New Roman" w:hAnsi="Times New Roman"/>
          <w:sz w:val="24"/>
        </w:rPr>
      </w:pPr>
    </w:p>
    <w:p w14:paraId="587128B6" w14:textId="10390D67" w:rsidR="00BE6D1F" w:rsidRDefault="00BE6D1F" w:rsidP="00803F21">
      <w:pPr>
        <w:spacing w:after="0" w:line="259" w:lineRule="auto"/>
        <w:rPr>
          <w:rFonts w:ascii="Times New Roman" w:eastAsia="Times New Roman" w:hAnsi="Times New Roman"/>
          <w:sz w:val="24"/>
        </w:rPr>
      </w:pPr>
    </w:p>
    <w:p w14:paraId="77C3E3AF" w14:textId="38931FD3" w:rsidR="00BE6D1F" w:rsidRDefault="00BE6D1F" w:rsidP="00803F21">
      <w:pPr>
        <w:spacing w:after="0" w:line="259" w:lineRule="auto"/>
        <w:rPr>
          <w:rFonts w:ascii="Times New Roman" w:eastAsia="Times New Roman" w:hAnsi="Times New Roman"/>
          <w:sz w:val="24"/>
        </w:rPr>
      </w:pPr>
    </w:p>
    <w:p w14:paraId="7F38C1DB" w14:textId="43DB1812" w:rsidR="00BE6D1F" w:rsidRDefault="00BE6D1F" w:rsidP="00803F21">
      <w:pPr>
        <w:spacing w:after="0" w:line="259" w:lineRule="auto"/>
        <w:rPr>
          <w:rFonts w:ascii="Times New Roman" w:eastAsia="Times New Roman" w:hAnsi="Times New Roman"/>
          <w:sz w:val="24"/>
        </w:rPr>
      </w:pPr>
    </w:p>
    <w:p w14:paraId="473750E4" w14:textId="2C6A24AA" w:rsidR="00BE6D1F" w:rsidRDefault="00BE6D1F" w:rsidP="00803F21">
      <w:pPr>
        <w:spacing w:after="0" w:line="259" w:lineRule="auto"/>
        <w:rPr>
          <w:rFonts w:ascii="Times New Roman" w:eastAsia="Times New Roman" w:hAnsi="Times New Roman"/>
          <w:sz w:val="24"/>
        </w:rPr>
      </w:pPr>
    </w:p>
    <w:p w14:paraId="7F0D5C94" w14:textId="33D7EF9D" w:rsidR="00BE6D1F" w:rsidRDefault="00BE6D1F" w:rsidP="00803F21">
      <w:pPr>
        <w:spacing w:after="0" w:line="259" w:lineRule="auto"/>
        <w:rPr>
          <w:rFonts w:ascii="Times New Roman" w:eastAsia="Times New Roman" w:hAnsi="Times New Roman"/>
          <w:sz w:val="24"/>
        </w:rPr>
      </w:pPr>
    </w:p>
    <w:p w14:paraId="7E103691" w14:textId="6686F8D7" w:rsidR="00BE6D1F" w:rsidRDefault="00BE6D1F" w:rsidP="00803F21">
      <w:pPr>
        <w:spacing w:after="0" w:line="259" w:lineRule="auto"/>
        <w:rPr>
          <w:rFonts w:ascii="Times New Roman" w:eastAsia="Times New Roman" w:hAnsi="Times New Roman"/>
          <w:sz w:val="24"/>
        </w:rPr>
      </w:pPr>
    </w:p>
    <w:p w14:paraId="63053375" w14:textId="6F9C2CDA" w:rsidR="00BE6D1F" w:rsidRDefault="00BE6D1F" w:rsidP="00803F21">
      <w:pPr>
        <w:spacing w:after="0" w:line="259" w:lineRule="auto"/>
        <w:rPr>
          <w:rFonts w:ascii="Times New Roman" w:eastAsia="Times New Roman" w:hAnsi="Times New Roman"/>
          <w:sz w:val="24"/>
        </w:rPr>
      </w:pPr>
    </w:p>
    <w:p w14:paraId="55719F61" w14:textId="2B99F818" w:rsidR="00BE6D1F" w:rsidRDefault="00BE6D1F" w:rsidP="00803F21">
      <w:pPr>
        <w:spacing w:after="0" w:line="259" w:lineRule="auto"/>
        <w:rPr>
          <w:rFonts w:ascii="Times New Roman" w:eastAsia="Times New Roman" w:hAnsi="Times New Roman"/>
          <w:sz w:val="24"/>
        </w:rPr>
      </w:pPr>
    </w:p>
    <w:p w14:paraId="4CCF8B02" w14:textId="4A33F1FC" w:rsidR="00BE6D1F" w:rsidRDefault="00BE6D1F" w:rsidP="00803F21">
      <w:pPr>
        <w:spacing w:after="0" w:line="259" w:lineRule="auto"/>
        <w:rPr>
          <w:rFonts w:ascii="Times New Roman" w:eastAsia="Times New Roman" w:hAnsi="Times New Roman"/>
          <w:sz w:val="24"/>
        </w:rPr>
      </w:pPr>
    </w:p>
    <w:p w14:paraId="45D729E6" w14:textId="7FE29899" w:rsidR="00BE6D1F" w:rsidRDefault="00BE6D1F" w:rsidP="00803F21">
      <w:pPr>
        <w:spacing w:after="0" w:line="259" w:lineRule="auto"/>
        <w:rPr>
          <w:rFonts w:ascii="Times New Roman" w:eastAsia="Times New Roman" w:hAnsi="Times New Roman"/>
          <w:sz w:val="24"/>
        </w:rPr>
      </w:pPr>
    </w:p>
    <w:p w14:paraId="33051767" w14:textId="6D615627" w:rsidR="00BE6D1F" w:rsidRDefault="00BE6D1F" w:rsidP="00803F21">
      <w:pPr>
        <w:spacing w:after="0" w:line="259" w:lineRule="auto"/>
        <w:rPr>
          <w:rFonts w:ascii="Times New Roman" w:eastAsia="Times New Roman" w:hAnsi="Times New Roman"/>
          <w:sz w:val="24"/>
        </w:rPr>
      </w:pPr>
    </w:p>
    <w:p w14:paraId="4A32F8A0" w14:textId="143D6074" w:rsidR="00BE6D1F" w:rsidRDefault="00BE6D1F" w:rsidP="00803F21">
      <w:pPr>
        <w:spacing w:after="0" w:line="259" w:lineRule="auto"/>
        <w:rPr>
          <w:rFonts w:ascii="Times New Roman" w:eastAsia="Times New Roman" w:hAnsi="Times New Roman"/>
          <w:sz w:val="24"/>
        </w:rPr>
      </w:pPr>
    </w:p>
    <w:p w14:paraId="11AA0009" w14:textId="13C326A0" w:rsidR="00BE6D1F" w:rsidRDefault="00BE6D1F" w:rsidP="00803F21">
      <w:pPr>
        <w:spacing w:after="0" w:line="259" w:lineRule="auto"/>
        <w:rPr>
          <w:rFonts w:ascii="Times New Roman" w:eastAsia="Times New Roman" w:hAnsi="Times New Roman"/>
          <w:sz w:val="24"/>
        </w:rPr>
      </w:pPr>
    </w:p>
    <w:p w14:paraId="40AD8EA2" w14:textId="6D610042" w:rsidR="00BE6D1F" w:rsidRDefault="00BE6D1F" w:rsidP="00803F21">
      <w:pPr>
        <w:spacing w:after="0" w:line="259" w:lineRule="auto"/>
        <w:rPr>
          <w:rFonts w:ascii="Times New Roman" w:eastAsia="Times New Roman" w:hAnsi="Times New Roman"/>
          <w:sz w:val="24"/>
        </w:rPr>
      </w:pPr>
    </w:p>
    <w:p w14:paraId="3D53CD07" w14:textId="4C075834" w:rsidR="00BE6D1F" w:rsidRDefault="00BE6D1F" w:rsidP="00803F21">
      <w:pPr>
        <w:spacing w:after="0" w:line="259" w:lineRule="auto"/>
        <w:rPr>
          <w:rFonts w:ascii="Times New Roman" w:eastAsia="Times New Roman" w:hAnsi="Times New Roman"/>
          <w:sz w:val="24"/>
        </w:rPr>
      </w:pPr>
    </w:p>
    <w:p w14:paraId="50CFAEF0" w14:textId="4C09DD66" w:rsidR="00BE6D1F" w:rsidRDefault="00BE6D1F" w:rsidP="00803F21">
      <w:pPr>
        <w:spacing w:after="0" w:line="259" w:lineRule="auto"/>
        <w:rPr>
          <w:rFonts w:ascii="Times New Roman" w:eastAsia="Times New Roman" w:hAnsi="Times New Roman"/>
          <w:sz w:val="24"/>
        </w:rPr>
      </w:pPr>
    </w:p>
    <w:p w14:paraId="317F71F7" w14:textId="5B07786F" w:rsidR="00BE6D1F" w:rsidRPr="00725583" w:rsidRDefault="00BE6D1F" w:rsidP="00725583">
      <w:pPr>
        <w:pStyle w:val="Heading1"/>
        <w:spacing w:line="259" w:lineRule="auto"/>
        <w:ind w:left="745"/>
        <w:jc w:val="center"/>
        <w:rPr>
          <w:sz w:val="32"/>
        </w:rPr>
      </w:pPr>
      <w:bookmarkStart w:id="143" w:name="_Toc515002725"/>
      <w:r w:rsidRPr="00725583">
        <w:rPr>
          <w:sz w:val="32"/>
        </w:rPr>
        <w:lastRenderedPageBreak/>
        <w:t>Schedule</w:t>
      </w:r>
      <w:r w:rsidR="0045620B">
        <w:rPr>
          <w:sz w:val="32"/>
        </w:rPr>
        <w:t xml:space="preserve"> -</w:t>
      </w:r>
      <w:r w:rsidRPr="00725583">
        <w:rPr>
          <w:sz w:val="32"/>
        </w:rPr>
        <w:t xml:space="preserve"> 3 Referee Report </w:t>
      </w:r>
      <w:r w:rsidR="000110EF">
        <w:rPr>
          <w:sz w:val="32"/>
        </w:rPr>
        <w:t>Template</w:t>
      </w:r>
      <w:bookmarkEnd w:id="143"/>
      <w:r w:rsidR="000110EF">
        <w:rPr>
          <w:sz w:val="32"/>
        </w:rPr>
        <w:t xml:space="preserve"> </w:t>
      </w:r>
    </w:p>
    <w:p w14:paraId="4AD9852B" w14:textId="79203234" w:rsidR="00700A94" w:rsidRDefault="00700A94" w:rsidP="00803F21">
      <w:pPr>
        <w:spacing w:after="0" w:line="259" w:lineRule="auto"/>
        <w:rPr>
          <w:rFonts w:ascii="Times New Roman" w:eastAsia="Times New Roman" w:hAnsi="Times New Roman"/>
          <w:sz w:val="24"/>
        </w:rPr>
      </w:pPr>
    </w:p>
    <w:p w14:paraId="1315D7B2" w14:textId="77777777" w:rsidR="00FF58DE" w:rsidRPr="00FF58DE" w:rsidRDefault="00FF58DE" w:rsidP="00FF58DE">
      <w:pPr>
        <w:pBdr>
          <w:bottom w:val="single" w:sz="4" w:space="1" w:color="auto"/>
        </w:pBdr>
        <w:spacing w:before="120" w:after="0" w:line="240" w:lineRule="auto"/>
        <w:rPr>
          <w:rFonts w:eastAsia="Times New Roman" w:cs="Arial"/>
          <w:bCs/>
          <w:sz w:val="16"/>
          <w:szCs w:val="16"/>
        </w:rPr>
      </w:pPr>
      <w:r w:rsidRPr="00FF58DE">
        <w:rPr>
          <w:rFonts w:eastAsia="Times New Roman" w:cs="Arial"/>
          <w:b/>
          <w:bCs/>
          <w:sz w:val="28"/>
          <w:szCs w:val="28"/>
        </w:rPr>
        <w:t xml:space="preserve">Referee Report </w:t>
      </w:r>
      <w:r w:rsidRPr="00FF58DE">
        <w:rPr>
          <w:rFonts w:eastAsia="Times New Roman" w:cs="Arial"/>
          <w:bCs/>
          <w:sz w:val="28"/>
          <w:szCs w:val="28"/>
        </w:rPr>
        <w:t xml:space="preserve">- </w:t>
      </w:r>
      <w:r w:rsidRPr="00FF58DE">
        <w:rPr>
          <w:rFonts w:eastAsia="Times New Roman" w:cs="Arial"/>
          <w:sz w:val="24"/>
          <w:szCs w:val="24"/>
        </w:rPr>
        <w:t>Performance and Management Services Scheme.</w:t>
      </w:r>
    </w:p>
    <w:p w14:paraId="48008C99" w14:textId="77777777" w:rsidR="00FF58DE" w:rsidRPr="00FF58DE" w:rsidRDefault="00FF58DE" w:rsidP="00FF58DE">
      <w:pPr>
        <w:spacing w:after="0" w:line="240" w:lineRule="auto"/>
        <w:rPr>
          <w:rFonts w:ascii="Times New Roman" w:eastAsia="Times New Roman" w:hAnsi="Times New Roman"/>
          <w:sz w:val="16"/>
          <w:szCs w:val="16"/>
        </w:rPr>
      </w:pPr>
    </w:p>
    <w:p w14:paraId="581EA79E"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Referee reports are used to assess whether the Applicant has demonstrated experience in the Engagement Types they have applied for within their application to join the Scheme. </w:t>
      </w:r>
    </w:p>
    <w:p w14:paraId="2B1130AA" w14:textId="77777777" w:rsidR="00FF58DE" w:rsidRPr="00FF58DE" w:rsidRDefault="00FF58DE" w:rsidP="00FF58DE">
      <w:pPr>
        <w:spacing w:after="0" w:line="240" w:lineRule="auto"/>
        <w:jc w:val="both"/>
        <w:rPr>
          <w:rFonts w:eastAsia="Times New Roman" w:cs="Arial"/>
          <w:sz w:val="16"/>
          <w:szCs w:val="16"/>
          <w:lang w:val="en-AU"/>
        </w:rPr>
      </w:pPr>
    </w:p>
    <w:p w14:paraId="4D84C28C" w14:textId="77777777" w:rsidR="00FF58DE" w:rsidRPr="00FF58DE" w:rsidRDefault="00FF58DE" w:rsidP="00FF58DE">
      <w:pPr>
        <w:spacing w:after="0" w:line="240" w:lineRule="auto"/>
        <w:jc w:val="both"/>
        <w:rPr>
          <w:rFonts w:eastAsia="Times New Roman" w:cs="Arial"/>
          <w:b/>
          <w:sz w:val="24"/>
          <w:szCs w:val="24"/>
          <w:u w:val="single"/>
          <w:lang w:val="en-AU"/>
        </w:rPr>
      </w:pPr>
      <w:r w:rsidRPr="00FF58DE">
        <w:rPr>
          <w:rFonts w:eastAsia="Times New Roman" w:cs="Arial"/>
          <w:b/>
          <w:sz w:val="24"/>
          <w:szCs w:val="24"/>
          <w:u w:val="single"/>
          <w:lang w:val="en-AU"/>
        </w:rPr>
        <w:t>Section 1: To be completed by the Applicant.</w:t>
      </w:r>
    </w:p>
    <w:p w14:paraId="79285810" w14:textId="77777777" w:rsidR="00FF58DE" w:rsidRPr="00FF58DE" w:rsidRDefault="00FF58DE" w:rsidP="00FF58DE">
      <w:pPr>
        <w:spacing w:after="0" w:line="240" w:lineRule="auto"/>
        <w:jc w:val="both"/>
        <w:rPr>
          <w:rFonts w:eastAsia="Times New Roman" w:cs="Arial"/>
          <w:b/>
          <w:sz w:val="16"/>
          <w:szCs w:val="16"/>
          <w:u w:val="single"/>
          <w:lang w:val="en-AU"/>
        </w:rPr>
      </w:pPr>
    </w:p>
    <w:p w14:paraId="1BC74A89" w14:textId="77777777" w:rsidR="00FF58DE" w:rsidRPr="00FF58DE" w:rsidRDefault="00FF58DE" w:rsidP="00E17D0B">
      <w:pPr>
        <w:numPr>
          <w:ilvl w:val="0"/>
          <w:numId w:val="51"/>
        </w:numPr>
        <w:spacing w:after="0" w:line="240" w:lineRule="auto"/>
        <w:jc w:val="both"/>
        <w:rPr>
          <w:rFonts w:eastAsia="Times New Roman" w:cs="Arial"/>
          <w:b/>
          <w:lang w:val="en-AU"/>
        </w:rPr>
      </w:pPr>
      <w:r w:rsidRPr="00FF58DE">
        <w:rPr>
          <w:rFonts w:eastAsia="Times New Roman" w:cs="Arial"/>
          <w:b/>
          <w:lang w:val="en-AU"/>
        </w:rPr>
        <w:t xml:space="preserve">– Complete the following “Applied for Engagement Types Table”. </w:t>
      </w:r>
    </w:p>
    <w:p w14:paraId="478332D3"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“Applied for Engagement Types” are the Engagement Types that the applicant has applied for during the application process to join the Scheme and </w:t>
      </w:r>
      <w:r w:rsidRPr="00FF58DE">
        <w:rPr>
          <w:rFonts w:eastAsia="Times New Roman" w:cs="Arial"/>
          <w:u w:val="single"/>
          <w:lang w:val="en-AU"/>
        </w:rPr>
        <w:t>that are relevant to the referee</w:t>
      </w:r>
      <w:r w:rsidRPr="00FF58DE">
        <w:rPr>
          <w:rFonts w:eastAsia="Times New Roman" w:cs="Arial"/>
          <w:lang w:val="en-AU"/>
        </w:rPr>
        <w:t xml:space="preserve">. </w:t>
      </w:r>
    </w:p>
    <w:p w14:paraId="0F41A651" w14:textId="77777777" w:rsidR="00FF58DE" w:rsidRPr="00FF58DE" w:rsidRDefault="00FF58DE" w:rsidP="00FF58DE">
      <w:pPr>
        <w:spacing w:after="0" w:line="240" w:lineRule="auto"/>
        <w:jc w:val="both"/>
        <w:rPr>
          <w:rFonts w:eastAsia="Times New Roman" w:cs="Arial"/>
          <w:sz w:val="16"/>
          <w:szCs w:val="16"/>
          <w:lang w:val="en-AU"/>
        </w:rPr>
      </w:pPr>
    </w:p>
    <w:p w14:paraId="649626D9"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Descriptions of Engagement Types are available on the ProcurePoint website, </w:t>
      </w:r>
      <w:hyperlink r:id="rId61" w:history="1">
        <w:r w:rsidRPr="00FF58DE">
          <w:rPr>
            <w:rFonts w:eastAsia="Times New Roman" w:cs="Arial"/>
            <w:color w:val="0000FF" w:themeColor="hyperlink"/>
            <w:u w:val="single"/>
            <w:lang w:val="en-AU"/>
          </w:rPr>
          <w:t>please click here</w:t>
        </w:r>
      </w:hyperlink>
      <w:r w:rsidRPr="00FF58DE">
        <w:rPr>
          <w:rFonts w:eastAsia="Times New Roman" w:cs="Arial"/>
          <w:lang w:val="en-AU"/>
        </w:rPr>
        <w:t>.</w:t>
      </w:r>
    </w:p>
    <w:p w14:paraId="6F5D403A" w14:textId="77777777" w:rsidR="00FF58DE" w:rsidRPr="00FF58DE" w:rsidRDefault="00FF58DE" w:rsidP="00FF58DE">
      <w:pPr>
        <w:spacing w:after="0" w:line="240" w:lineRule="auto"/>
        <w:jc w:val="both"/>
        <w:rPr>
          <w:rFonts w:eastAsia="Times New Roman" w:cs="Arial"/>
          <w:sz w:val="16"/>
          <w:szCs w:val="16"/>
          <w:lang w:val="en-AU"/>
        </w:rPr>
      </w:pPr>
    </w:p>
    <w:p w14:paraId="6775D266"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b/>
          <w:lang w:val="en-AU"/>
        </w:rPr>
        <w:t>Applied for Engagement Types Table.</w:t>
      </w:r>
    </w:p>
    <w:tbl>
      <w:tblPr>
        <w:tblStyle w:val="TableGrid3"/>
        <w:tblW w:w="9214" w:type="dxa"/>
        <w:tblInd w:w="108" w:type="dxa"/>
        <w:tblLook w:val="04A0" w:firstRow="1" w:lastRow="0" w:firstColumn="1" w:lastColumn="0" w:noHBand="0" w:noVBand="1"/>
      </w:tblPr>
      <w:tblGrid>
        <w:gridCol w:w="1560"/>
        <w:gridCol w:w="7654"/>
      </w:tblGrid>
      <w:tr w:rsidR="00FF58DE" w:rsidRPr="00FF58DE" w14:paraId="4420F851" w14:textId="77777777" w:rsidTr="00FA02C0">
        <w:tc>
          <w:tcPr>
            <w:tcW w:w="1560" w:type="dxa"/>
            <w:shd w:val="clear" w:color="auto" w:fill="F2F2F2" w:themeFill="background1" w:themeFillShade="F2"/>
            <w:vAlign w:val="center"/>
          </w:tcPr>
          <w:p w14:paraId="2E159176" w14:textId="77777777" w:rsidR="00FF58DE" w:rsidRPr="00FF58DE" w:rsidRDefault="00FF58DE" w:rsidP="00FF58DE">
            <w:pPr>
              <w:spacing w:after="0" w:line="240" w:lineRule="auto"/>
              <w:rPr>
                <w:rFonts w:cs="Arial"/>
                <w:lang w:val="en-AU"/>
              </w:rPr>
            </w:pPr>
            <w:r w:rsidRPr="00FF58DE">
              <w:rPr>
                <w:rFonts w:cs="Arial"/>
                <w:lang w:val="en-AU"/>
              </w:rPr>
              <w:t>ID: (</w:t>
            </w:r>
            <w:r w:rsidRPr="00FF58DE">
              <w:rPr>
                <w:rFonts w:cs="Arial"/>
                <w:i/>
                <w:lang w:val="en-AU"/>
              </w:rPr>
              <w:t>e.g. 1a)</w:t>
            </w:r>
          </w:p>
        </w:tc>
        <w:tc>
          <w:tcPr>
            <w:tcW w:w="7654" w:type="dxa"/>
            <w:shd w:val="clear" w:color="auto" w:fill="F2F2F2" w:themeFill="background1" w:themeFillShade="F2"/>
            <w:vAlign w:val="center"/>
          </w:tcPr>
          <w:p w14:paraId="0C7A1FC1" w14:textId="77777777" w:rsidR="00FF58DE" w:rsidRPr="00FF58DE" w:rsidRDefault="00FF58DE" w:rsidP="00FF58DE">
            <w:pPr>
              <w:spacing w:after="0" w:line="240" w:lineRule="auto"/>
              <w:rPr>
                <w:rFonts w:cs="Arial"/>
                <w:lang w:val="en-AU"/>
              </w:rPr>
            </w:pPr>
            <w:r w:rsidRPr="00FF58DE">
              <w:rPr>
                <w:rFonts w:cs="Arial"/>
                <w:lang w:val="en-AU"/>
              </w:rPr>
              <w:t xml:space="preserve">Engagement Type Title: </w:t>
            </w:r>
            <w:r w:rsidRPr="00FF58DE">
              <w:rPr>
                <w:rFonts w:cs="Arial"/>
                <w:i/>
                <w:lang w:val="en-AU"/>
              </w:rPr>
              <w:t>(e.g. Strategy Development and Planning)</w:t>
            </w:r>
          </w:p>
        </w:tc>
      </w:tr>
      <w:tr w:rsidR="00FF58DE" w:rsidRPr="00FF58DE" w14:paraId="6EBF7B59" w14:textId="77777777" w:rsidTr="00FA02C0">
        <w:tc>
          <w:tcPr>
            <w:tcW w:w="1560" w:type="dxa"/>
            <w:vAlign w:val="center"/>
          </w:tcPr>
          <w:p w14:paraId="3FE32706" w14:textId="77777777" w:rsidR="00FF58DE" w:rsidRPr="00FF58DE" w:rsidRDefault="00FF58DE" w:rsidP="00FF58DE">
            <w:pPr>
              <w:spacing w:after="0" w:line="240" w:lineRule="auto"/>
              <w:rPr>
                <w:rFonts w:cs="Arial"/>
                <w:lang w:val="en-AU"/>
              </w:rPr>
            </w:pPr>
          </w:p>
        </w:tc>
        <w:tc>
          <w:tcPr>
            <w:tcW w:w="7654" w:type="dxa"/>
            <w:vAlign w:val="center"/>
          </w:tcPr>
          <w:p w14:paraId="085CE4BA" w14:textId="77777777" w:rsidR="00FF58DE" w:rsidRPr="00FF58DE" w:rsidRDefault="00FF58DE" w:rsidP="00FF58DE">
            <w:pPr>
              <w:spacing w:after="0" w:line="240" w:lineRule="auto"/>
              <w:rPr>
                <w:rFonts w:cs="Arial"/>
                <w:lang w:val="en-AU"/>
              </w:rPr>
            </w:pPr>
          </w:p>
        </w:tc>
      </w:tr>
      <w:tr w:rsidR="00FF58DE" w:rsidRPr="00FF58DE" w14:paraId="051B65A9" w14:textId="77777777" w:rsidTr="00FA02C0">
        <w:tc>
          <w:tcPr>
            <w:tcW w:w="1560" w:type="dxa"/>
            <w:vAlign w:val="center"/>
          </w:tcPr>
          <w:p w14:paraId="42EC05FC" w14:textId="77777777" w:rsidR="00FF58DE" w:rsidRPr="00FF58DE" w:rsidRDefault="00FF58DE" w:rsidP="00FF58DE">
            <w:pPr>
              <w:spacing w:after="0" w:line="240" w:lineRule="auto"/>
              <w:rPr>
                <w:rFonts w:cs="Arial"/>
                <w:lang w:val="en-AU"/>
              </w:rPr>
            </w:pPr>
          </w:p>
        </w:tc>
        <w:tc>
          <w:tcPr>
            <w:tcW w:w="7654" w:type="dxa"/>
            <w:vAlign w:val="center"/>
          </w:tcPr>
          <w:p w14:paraId="73AE69BD" w14:textId="77777777" w:rsidR="00FF58DE" w:rsidRPr="00FF58DE" w:rsidRDefault="00FF58DE" w:rsidP="00FF58DE">
            <w:pPr>
              <w:spacing w:after="0" w:line="240" w:lineRule="auto"/>
              <w:rPr>
                <w:rFonts w:cs="Arial"/>
                <w:lang w:val="en-AU"/>
              </w:rPr>
            </w:pPr>
          </w:p>
        </w:tc>
      </w:tr>
      <w:tr w:rsidR="00FF58DE" w:rsidRPr="00FF58DE" w14:paraId="6B1219A4" w14:textId="77777777" w:rsidTr="00FA02C0">
        <w:tc>
          <w:tcPr>
            <w:tcW w:w="1560" w:type="dxa"/>
            <w:vAlign w:val="center"/>
          </w:tcPr>
          <w:p w14:paraId="0717AA63" w14:textId="77777777" w:rsidR="00FF58DE" w:rsidRPr="00FF58DE" w:rsidRDefault="00FF58DE" w:rsidP="00FF58DE">
            <w:pPr>
              <w:spacing w:after="0" w:line="240" w:lineRule="auto"/>
              <w:rPr>
                <w:rFonts w:cs="Arial"/>
                <w:lang w:val="en-AU"/>
              </w:rPr>
            </w:pPr>
          </w:p>
        </w:tc>
        <w:tc>
          <w:tcPr>
            <w:tcW w:w="7654" w:type="dxa"/>
            <w:vAlign w:val="center"/>
          </w:tcPr>
          <w:p w14:paraId="31F04EF7" w14:textId="77777777" w:rsidR="00FF58DE" w:rsidRPr="00FF58DE" w:rsidRDefault="00FF58DE" w:rsidP="00FF58DE">
            <w:pPr>
              <w:spacing w:after="0" w:line="240" w:lineRule="auto"/>
              <w:rPr>
                <w:rFonts w:cs="Arial"/>
                <w:lang w:val="en-AU"/>
              </w:rPr>
            </w:pPr>
          </w:p>
        </w:tc>
      </w:tr>
      <w:tr w:rsidR="00FF58DE" w:rsidRPr="00FF58DE" w14:paraId="0A03E74C" w14:textId="77777777" w:rsidTr="00FA02C0">
        <w:trPr>
          <w:trHeight w:val="307"/>
        </w:trPr>
        <w:tc>
          <w:tcPr>
            <w:tcW w:w="1560" w:type="dxa"/>
            <w:vAlign w:val="center"/>
          </w:tcPr>
          <w:p w14:paraId="306EA675" w14:textId="77777777" w:rsidR="00FF58DE" w:rsidRPr="00FF58DE" w:rsidRDefault="00FF58DE" w:rsidP="00FF58DE">
            <w:pPr>
              <w:spacing w:after="0" w:line="240" w:lineRule="auto"/>
              <w:rPr>
                <w:rFonts w:cs="Arial"/>
                <w:lang w:val="en-AU"/>
              </w:rPr>
            </w:pPr>
          </w:p>
        </w:tc>
        <w:tc>
          <w:tcPr>
            <w:tcW w:w="7654" w:type="dxa"/>
            <w:vAlign w:val="center"/>
          </w:tcPr>
          <w:p w14:paraId="1FF4B657" w14:textId="77777777" w:rsidR="00FF58DE" w:rsidRPr="00FF58DE" w:rsidRDefault="00FF58DE" w:rsidP="00FF58DE">
            <w:pPr>
              <w:spacing w:after="0" w:line="240" w:lineRule="auto"/>
              <w:rPr>
                <w:rFonts w:cs="Arial"/>
                <w:lang w:val="en-AU"/>
              </w:rPr>
            </w:pPr>
            <w:r w:rsidRPr="00FF58DE">
              <w:rPr>
                <w:rFonts w:cs="Arial"/>
              </w:rPr>
              <w:t>Add further rows as required</w:t>
            </w:r>
          </w:p>
        </w:tc>
      </w:tr>
    </w:tbl>
    <w:p w14:paraId="52CD1138" w14:textId="77777777" w:rsidR="00FF58DE" w:rsidRPr="00FF58DE" w:rsidRDefault="00FF58DE" w:rsidP="00FF58DE">
      <w:pPr>
        <w:pBdr>
          <w:bottom w:val="dotDash" w:sz="4" w:space="1" w:color="auto"/>
        </w:pBdr>
        <w:spacing w:after="0" w:line="240" w:lineRule="auto"/>
        <w:rPr>
          <w:rFonts w:eastAsia="Times New Roman" w:cs="Arial"/>
          <w:b/>
          <w:sz w:val="12"/>
          <w:szCs w:val="12"/>
          <w:u w:val="single"/>
          <w:lang w:val="en-AU"/>
        </w:rPr>
      </w:pPr>
    </w:p>
    <w:p w14:paraId="201A7D8B" w14:textId="77777777" w:rsidR="00FF58DE" w:rsidRPr="00FF58DE" w:rsidRDefault="00FF58DE" w:rsidP="00FF58DE">
      <w:pPr>
        <w:spacing w:after="0" w:line="240" w:lineRule="auto"/>
        <w:rPr>
          <w:rFonts w:eastAsia="Times New Roman" w:cs="Arial"/>
          <w:b/>
          <w:sz w:val="16"/>
          <w:szCs w:val="16"/>
          <w:u w:val="single"/>
          <w:lang w:val="en-AU"/>
        </w:rPr>
      </w:pPr>
    </w:p>
    <w:p w14:paraId="334EFC10" w14:textId="77777777" w:rsidR="00FF58DE" w:rsidRPr="00FF58DE" w:rsidRDefault="00FF58DE" w:rsidP="00FF58DE">
      <w:pPr>
        <w:spacing w:after="0" w:line="240" w:lineRule="auto"/>
        <w:rPr>
          <w:rFonts w:eastAsia="Times New Roman" w:cs="Arial"/>
          <w:sz w:val="24"/>
          <w:szCs w:val="24"/>
          <w:u w:val="single"/>
          <w:lang w:val="en-AU"/>
        </w:rPr>
      </w:pPr>
      <w:r w:rsidRPr="00FF58DE">
        <w:rPr>
          <w:rFonts w:eastAsia="Times New Roman" w:cs="Arial"/>
          <w:b/>
          <w:sz w:val="24"/>
          <w:szCs w:val="24"/>
          <w:u w:val="single"/>
          <w:lang w:val="en-AU"/>
        </w:rPr>
        <w:t>Section 2: To be completed by the Referee (2.0 to 2.4)</w:t>
      </w:r>
      <w:r w:rsidRPr="00FF58DE">
        <w:rPr>
          <w:rFonts w:eastAsia="Times New Roman" w:cs="Arial"/>
          <w:sz w:val="24"/>
          <w:szCs w:val="24"/>
          <w:u w:val="single"/>
          <w:lang w:val="en-AU"/>
        </w:rPr>
        <w:t>.</w:t>
      </w:r>
    </w:p>
    <w:p w14:paraId="7828BEFC" w14:textId="77777777" w:rsidR="00FF58DE" w:rsidRPr="00FF58DE" w:rsidRDefault="00FF58DE" w:rsidP="00FF58DE">
      <w:pPr>
        <w:spacing w:after="0" w:line="240" w:lineRule="auto"/>
        <w:rPr>
          <w:rFonts w:eastAsia="Times New Roman" w:cs="Arial"/>
          <w:b/>
          <w:lang w:val="en-AU"/>
        </w:rPr>
      </w:pPr>
      <w:r w:rsidRPr="00FF58DE">
        <w:rPr>
          <w:rFonts w:eastAsia="Times New Roman" w:cs="Arial"/>
          <w:b/>
          <w:lang w:val="en-AU"/>
        </w:rPr>
        <w:t>* Please Note:</w:t>
      </w:r>
    </w:p>
    <w:p w14:paraId="4E33CD32" w14:textId="77777777" w:rsidR="00FF58DE" w:rsidRPr="00FF58DE" w:rsidRDefault="00FF58DE" w:rsidP="00E17D0B">
      <w:pPr>
        <w:numPr>
          <w:ilvl w:val="0"/>
          <w:numId w:val="50"/>
        </w:numPr>
        <w:spacing w:after="0" w:line="240" w:lineRule="auto"/>
        <w:contextualSpacing/>
        <w:rPr>
          <w:rFonts w:eastAsia="Times New Roman" w:cs="Arial"/>
          <w:b/>
          <w:bCs/>
          <w:lang w:val="en-AU"/>
        </w:rPr>
      </w:pPr>
      <w:r w:rsidRPr="00FF58DE">
        <w:rPr>
          <w:rFonts w:eastAsia="Times New Roman" w:cs="Arial"/>
          <w:lang w:val="en-AU"/>
        </w:rPr>
        <w:t>Referee Reports must be signed and dated or will not be considered.</w:t>
      </w:r>
    </w:p>
    <w:p w14:paraId="3453D68C" w14:textId="77777777" w:rsidR="00FF58DE" w:rsidRPr="00FF58DE" w:rsidRDefault="00FF58DE" w:rsidP="00E17D0B">
      <w:pPr>
        <w:numPr>
          <w:ilvl w:val="0"/>
          <w:numId w:val="50"/>
        </w:numPr>
        <w:spacing w:after="0" w:line="240" w:lineRule="auto"/>
        <w:contextualSpacing/>
        <w:rPr>
          <w:rFonts w:eastAsia="Times New Roman" w:cs="Arial"/>
          <w:lang w:val="en-AU"/>
        </w:rPr>
      </w:pPr>
      <w:r w:rsidRPr="00FF58DE">
        <w:rPr>
          <w:rFonts w:eastAsia="Times New Roman" w:cs="Arial"/>
          <w:lang w:val="en-AU"/>
        </w:rPr>
        <w:t xml:space="preserve">Engagements should have been </w:t>
      </w:r>
      <w:r w:rsidRPr="00FF58DE">
        <w:rPr>
          <w:rFonts w:eastAsia="Times New Roman" w:cs="Arial"/>
          <w:bCs/>
          <w:lang w:val="en-AU"/>
        </w:rPr>
        <w:t>completed in the last three years, ongoing engagements will be considered on a case by case basis.</w:t>
      </w:r>
      <w:r w:rsidRPr="00FF58DE">
        <w:rPr>
          <w:rFonts w:eastAsia="Times New Roman" w:cs="Arial"/>
          <w:lang w:val="en-AU"/>
        </w:rPr>
        <w:t xml:space="preserve"> </w:t>
      </w:r>
    </w:p>
    <w:p w14:paraId="0F5A9B78" w14:textId="77777777" w:rsidR="00FF58DE" w:rsidRPr="00FF58DE" w:rsidRDefault="00FF58DE" w:rsidP="00E17D0B">
      <w:pPr>
        <w:numPr>
          <w:ilvl w:val="0"/>
          <w:numId w:val="50"/>
        </w:numPr>
        <w:spacing w:after="0" w:line="240" w:lineRule="auto"/>
        <w:jc w:val="both"/>
        <w:rPr>
          <w:rFonts w:eastAsia="Times New Roman" w:cs="Arial"/>
          <w:lang w:val="en-AU"/>
        </w:rPr>
      </w:pPr>
      <w:r w:rsidRPr="00FF58DE">
        <w:rPr>
          <w:rFonts w:eastAsia="Times New Roman" w:cs="Arial"/>
          <w:lang w:val="en-AU"/>
        </w:rPr>
        <w:t xml:space="preserve">The Referee Report comments should relate to the engagement types that the applicant has applied for and that are specified within the Applied for Engagement Types Table above. </w:t>
      </w:r>
    </w:p>
    <w:p w14:paraId="220AFF92" w14:textId="77777777" w:rsidR="00FF58DE" w:rsidRPr="00FF58DE" w:rsidRDefault="00FF58DE" w:rsidP="00E17D0B">
      <w:pPr>
        <w:numPr>
          <w:ilvl w:val="0"/>
          <w:numId w:val="50"/>
        </w:numPr>
        <w:spacing w:after="0" w:line="240" w:lineRule="auto"/>
        <w:jc w:val="both"/>
        <w:rPr>
          <w:rFonts w:eastAsia="Times New Roman" w:cs="Arial"/>
          <w:bCs/>
          <w:lang w:val="en-AU"/>
        </w:rPr>
      </w:pPr>
      <w:r w:rsidRPr="00FF58DE">
        <w:rPr>
          <w:rFonts w:eastAsia="Times New Roman" w:cs="Arial"/>
          <w:lang w:val="en-AU"/>
        </w:rPr>
        <w:t>The Referee Report can relate to the Referee’s experience with the Applicant or with its principal consultants and may include more than one engagement. Where the Applicant was employed as a public servant in the last 24 months, relevant work-related Referees can be provided to satisfy this requirement.</w:t>
      </w:r>
      <w:r w:rsidRPr="00FF58DE">
        <w:rPr>
          <w:rFonts w:eastAsia="Times New Roman" w:cs="Arial"/>
          <w:bCs/>
          <w:lang w:val="en-AU"/>
        </w:rPr>
        <w:t xml:space="preserve"> </w:t>
      </w:r>
    </w:p>
    <w:p w14:paraId="1AFB47A1" w14:textId="77777777" w:rsidR="00FF58DE" w:rsidRPr="00FF58DE" w:rsidRDefault="00FF58DE" w:rsidP="00E17D0B">
      <w:pPr>
        <w:numPr>
          <w:ilvl w:val="0"/>
          <w:numId w:val="52"/>
        </w:numPr>
        <w:spacing w:after="0" w:line="240" w:lineRule="auto"/>
        <w:jc w:val="both"/>
        <w:rPr>
          <w:rFonts w:eastAsia="Times New Roman" w:cs="Arial"/>
          <w:bCs/>
          <w:lang w:val="en-AU"/>
        </w:rPr>
      </w:pPr>
      <w:r w:rsidRPr="00FF58DE">
        <w:rPr>
          <w:rFonts w:eastAsia="Times New Roman" w:cs="Arial"/>
          <w:bCs/>
          <w:lang w:val="en-AU"/>
        </w:rPr>
        <w:t>The NSW Department of Finance, Services &amp; Innovation may contact the Referee to verify or clarify aspects of this Report.</w:t>
      </w:r>
    </w:p>
    <w:p w14:paraId="34F798D2" w14:textId="77777777" w:rsidR="00FF58DE" w:rsidRPr="00FF58DE" w:rsidRDefault="00FF58DE" w:rsidP="00FF58DE">
      <w:pPr>
        <w:spacing w:after="0" w:line="240" w:lineRule="auto"/>
        <w:rPr>
          <w:rFonts w:eastAsia="Times New Roman" w:cs="Arial"/>
          <w:b/>
          <w:sz w:val="16"/>
          <w:szCs w:val="16"/>
          <w:lang w:val="en-AU"/>
        </w:rPr>
      </w:pPr>
    </w:p>
    <w:p w14:paraId="19AE8602" w14:textId="77777777" w:rsidR="00FF58DE" w:rsidRPr="00FF58DE" w:rsidRDefault="00FF58DE" w:rsidP="00FF58DE">
      <w:pPr>
        <w:spacing w:after="0" w:line="240" w:lineRule="auto"/>
        <w:rPr>
          <w:rFonts w:eastAsia="Times New Roman" w:cs="Arial"/>
          <w:b/>
          <w:lang w:val="en-AU"/>
        </w:rPr>
      </w:pPr>
      <w:r w:rsidRPr="00FF58DE">
        <w:rPr>
          <w:rFonts w:eastAsia="Times New Roman" w:cs="Arial"/>
          <w:b/>
          <w:u w:val="single"/>
          <w:lang w:val="en-AU"/>
        </w:rPr>
        <w:t>2.0: REFEREE DETAILS:</w:t>
      </w:r>
      <w:r w:rsidRPr="00FF58DE">
        <w:rPr>
          <w:rFonts w:eastAsia="Times New Roman" w:cs="Arial"/>
          <w:lang w:val="en-AU"/>
        </w:rPr>
        <w:t xml:space="preserve"> </w:t>
      </w:r>
      <w:r w:rsidRPr="00FF58DE">
        <w:rPr>
          <w:rFonts w:eastAsia="Times New Roman" w:cs="Arial"/>
          <w:b/>
          <w:lang w:val="en-AU"/>
        </w:rPr>
        <w:t>Please type in the following:</w:t>
      </w:r>
    </w:p>
    <w:p w14:paraId="5757CCC6" w14:textId="77777777" w:rsidR="00FF58DE" w:rsidRPr="00FF58DE" w:rsidRDefault="00FF58DE" w:rsidP="00FF58DE">
      <w:pPr>
        <w:spacing w:after="0" w:line="240" w:lineRule="auto"/>
        <w:rPr>
          <w:rFonts w:eastAsia="Times New Roman" w:cs="Arial"/>
          <w:b/>
          <w:sz w:val="16"/>
          <w:szCs w:val="16"/>
          <w:lang w:val="en-AU"/>
        </w:rPr>
      </w:pPr>
    </w:p>
    <w:tbl>
      <w:tblPr>
        <w:tblStyle w:val="TableGrid3"/>
        <w:tblW w:w="0" w:type="auto"/>
        <w:tblLook w:val="04A0" w:firstRow="1" w:lastRow="0" w:firstColumn="1" w:lastColumn="0" w:noHBand="0" w:noVBand="1"/>
      </w:tblPr>
      <w:tblGrid>
        <w:gridCol w:w="3227"/>
        <w:gridCol w:w="6059"/>
      </w:tblGrid>
      <w:tr w:rsidR="00FF58DE" w:rsidRPr="00FF58DE" w14:paraId="1BC90CFA" w14:textId="77777777" w:rsidTr="00FA02C0">
        <w:tc>
          <w:tcPr>
            <w:tcW w:w="3227" w:type="dxa"/>
            <w:vAlign w:val="center"/>
          </w:tcPr>
          <w:p w14:paraId="5E579DCC" w14:textId="77777777" w:rsidR="00FF58DE" w:rsidRPr="00FF58DE" w:rsidRDefault="00FF58DE" w:rsidP="00FF58DE">
            <w:pPr>
              <w:spacing w:after="0" w:line="240" w:lineRule="auto"/>
              <w:rPr>
                <w:rFonts w:cs="Arial"/>
                <w:sz w:val="12"/>
                <w:szCs w:val="12"/>
                <w:lang w:val="en-AU"/>
              </w:rPr>
            </w:pPr>
          </w:p>
          <w:p w14:paraId="624D7B17" w14:textId="77777777" w:rsidR="00FF58DE" w:rsidRPr="00FF58DE" w:rsidRDefault="00FF58DE" w:rsidP="00FF58DE">
            <w:pPr>
              <w:spacing w:after="0" w:line="240" w:lineRule="auto"/>
              <w:rPr>
                <w:rFonts w:cs="Arial"/>
                <w:lang w:val="en-AU"/>
              </w:rPr>
            </w:pPr>
            <w:r w:rsidRPr="00FF58DE">
              <w:rPr>
                <w:rFonts w:cs="Arial"/>
                <w:lang w:val="en-AU"/>
              </w:rPr>
              <w:t>Referee’s Organisation Name:</w:t>
            </w:r>
          </w:p>
          <w:p w14:paraId="51781558" w14:textId="77777777" w:rsidR="00FF58DE" w:rsidRPr="00FF58DE" w:rsidRDefault="00FF58DE" w:rsidP="00FF58DE">
            <w:pPr>
              <w:spacing w:after="0" w:line="240" w:lineRule="auto"/>
              <w:rPr>
                <w:rFonts w:cs="Arial"/>
                <w:sz w:val="12"/>
                <w:szCs w:val="12"/>
                <w:lang w:val="en-AU"/>
              </w:rPr>
            </w:pPr>
          </w:p>
        </w:tc>
        <w:tc>
          <w:tcPr>
            <w:tcW w:w="6059" w:type="dxa"/>
            <w:vAlign w:val="center"/>
          </w:tcPr>
          <w:p w14:paraId="06D7B1B4" w14:textId="77777777" w:rsidR="00FF58DE" w:rsidRPr="00FF58DE" w:rsidRDefault="00FF58DE" w:rsidP="00FF58DE">
            <w:pPr>
              <w:spacing w:after="0" w:line="240" w:lineRule="auto"/>
              <w:rPr>
                <w:rFonts w:cs="Arial"/>
                <w:lang w:val="en-AU"/>
              </w:rPr>
            </w:pPr>
          </w:p>
        </w:tc>
      </w:tr>
      <w:tr w:rsidR="00FF58DE" w:rsidRPr="00FF58DE" w14:paraId="7EAAF4AB" w14:textId="77777777" w:rsidTr="00FA02C0">
        <w:tc>
          <w:tcPr>
            <w:tcW w:w="3227" w:type="dxa"/>
            <w:vAlign w:val="center"/>
          </w:tcPr>
          <w:p w14:paraId="0B038A59" w14:textId="77777777" w:rsidR="00FF58DE" w:rsidRPr="00FF58DE" w:rsidRDefault="00FF58DE" w:rsidP="00FF58DE">
            <w:pPr>
              <w:spacing w:after="0" w:line="240" w:lineRule="auto"/>
              <w:rPr>
                <w:rFonts w:cs="Arial"/>
                <w:sz w:val="12"/>
                <w:szCs w:val="12"/>
                <w:lang w:val="en-AU"/>
              </w:rPr>
            </w:pPr>
          </w:p>
          <w:p w14:paraId="21DF1C4D" w14:textId="77777777" w:rsidR="00FF58DE" w:rsidRPr="00FF58DE" w:rsidRDefault="00FF58DE" w:rsidP="00FF58DE">
            <w:pPr>
              <w:spacing w:after="0" w:line="240" w:lineRule="auto"/>
              <w:rPr>
                <w:rFonts w:cs="Arial"/>
                <w:lang w:val="en-AU"/>
              </w:rPr>
            </w:pPr>
            <w:r w:rsidRPr="00FF58DE">
              <w:rPr>
                <w:rFonts w:cs="Arial"/>
                <w:lang w:val="en-AU"/>
              </w:rPr>
              <w:t>Address:</w:t>
            </w:r>
          </w:p>
          <w:p w14:paraId="074D70A5" w14:textId="77777777" w:rsidR="00FF58DE" w:rsidRPr="00FF58DE" w:rsidRDefault="00FF58DE" w:rsidP="00FF58DE">
            <w:pPr>
              <w:spacing w:after="0" w:line="240" w:lineRule="auto"/>
              <w:rPr>
                <w:rFonts w:cs="Arial"/>
                <w:sz w:val="12"/>
                <w:szCs w:val="12"/>
                <w:lang w:val="en-AU"/>
              </w:rPr>
            </w:pPr>
          </w:p>
        </w:tc>
        <w:tc>
          <w:tcPr>
            <w:tcW w:w="6059" w:type="dxa"/>
            <w:vAlign w:val="center"/>
          </w:tcPr>
          <w:p w14:paraId="40E72609" w14:textId="77777777" w:rsidR="00FF58DE" w:rsidRPr="00FF58DE" w:rsidRDefault="00FF58DE" w:rsidP="00FF58DE">
            <w:pPr>
              <w:spacing w:after="0" w:line="240" w:lineRule="auto"/>
              <w:rPr>
                <w:rFonts w:cs="Arial"/>
                <w:lang w:val="en-AU"/>
              </w:rPr>
            </w:pPr>
          </w:p>
        </w:tc>
      </w:tr>
      <w:tr w:rsidR="00FF58DE" w:rsidRPr="00FF58DE" w14:paraId="0F7B9380" w14:textId="77777777" w:rsidTr="00FA02C0">
        <w:tc>
          <w:tcPr>
            <w:tcW w:w="3227" w:type="dxa"/>
            <w:vAlign w:val="center"/>
          </w:tcPr>
          <w:p w14:paraId="7F79364F" w14:textId="77777777" w:rsidR="00FF58DE" w:rsidRPr="00FF58DE" w:rsidRDefault="00FF58DE" w:rsidP="00FF58DE">
            <w:pPr>
              <w:spacing w:after="0" w:line="240" w:lineRule="auto"/>
              <w:rPr>
                <w:rFonts w:cs="Arial"/>
                <w:sz w:val="12"/>
                <w:szCs w:val="12"/>
                <w:lang w:val="en-AU"/>
              </w:rPr>
            </w:pPr>
          </w:p>
          <w:p w14:paraId="68256E02" w14:textId="77777777" w:rsidR="00FF58DE" w:rsidRPr="00FF58DE" w:rsidRDefault="00FF58DE" w:rsidP="00FF58DE">
            <w:pPr>
              <w:spacing w:after="0" w:line="240" w:lineRule="auto"/>
              <w:rPr>
                <w:rFonts w:cs="Arial"/>
                <w:lang w:val="en-AU"/>
              </w:rPr>
            </w:pPr>
            <w:r w:rsidRPr="00FF58DE">
              <w:rPr>
                <w:rFonts w:cs="Arial"/>
                <w:lang w:val="en-AU"/>
              </w:rPr>
              <w:t>ABN:</w:t>
            </w:r>
          </w:p>
          <w:p w14:paraId="7EFA1F8F" w14:textId="77777777" w:rsidR="00FF58DE" w:rsidRPr="00FF58DE" w:rsidRDefault="00FF58DE" w:rsidP="00FF58DE">
            <w:pPr>
              <w:spacing w:after="0" w:line="240" w:lineRule="auto"/>
              <w:rPr>
                <w:rFonts w:cs="Arial"/>
                <w:sz w:val="12"/>
                <w:szCs w:val="12"/>
                <w:lang w:val="en-AU"/>
              </w:rPr>
            </w:pPr>
          </w:p>
        </w:tc>
        <w:tc>
          <w:tcPr>
            <w:tcW w:w="6059" w:type="dxa"/>
            <w:vAlign w:val="center"/>
          </w:tcPr>
          <w:p w14:paraId="5C99B32C" w14:textId="77777777" w:rsidR="00FF58DE" w:rsidRPr="00FF58DE" w:rsidRDefault="00FF58DE" w:rsidP="00FF58DE">
            <w:pPr>
              <w:spacing w:after="0" w:line="240" w:lineRule="auto"/>
              <w:rPr>
                <w:rFonts w:cs="Arial"/>
                <w:lang w:val="en-AU"/>
              </w:rPr>
            </w:pPr>
          </w:p>
        </w:tc>
      </w:tr>
    </w:tbl>
    <w:p w14:paraId="12D65A4A" w14:textId="77777777" w:rsidR="00FF58DE" w:rsidRPr="00FF58DE" w:rsidRDefault="00FF58DE" w:rsidP="00FF58DE">
      <w:pPr>
        <w:spacing w:after="0" w:line="240" w:lineRule="auto"/>
        <w:rPr>
          <w:rFonts w:eastAsia="Times New Roman" w:cs="Arial"/>
          <w:sz w:val="16"/>
          <w:szCs w:val="16"/>
          <w:lang w:val="en-AU"/>
        </w:rPr>
      </w:pPr>
    </w:p>
    <w:p w14:paraId="4452729E" w14:textId="77777777" w:rsidR="00FF58DE" w:rsidRPr="00FF58DE" w:rsidRDefault="00FF58DE" w:rsidP="00FF58DE">
      <w:pPr>
        <w:spacing w:after="0" w:line="240" w:lineRule="auto"/>
        <w:rPr>
          <w:rFonts w:eastAsia="Times New Roman" w:cs="Arial"/>
          <w:b/>
          <w:u w:val="single"/>
          <w:lang w:val="en-AU"/>
        </w:rPr>
      </w:pPr>
      <w:r w:rsidRPr="00FF58DE">
        <w:rPr>
          <w:rFonts w:eastAsia="Times New Roman" w:cs="Arial"/>
          <w:b/>
          <w:u w:val="single"/>
          <w:lang w:val="en-AU"/>
        </w:rPr>
        <w:t xml:space="preserve">2.1: ENGAGEMENT DETAILS </w:t>
      </w:r>
    </w:p>
    <w:p w14:paraId="2A03F7E8" w14:textId="77777777" w:rsidR="00FF58DE" w:rsidRPr="00FF58DE" w:rsidRDefault="00FF58DE" w:rsidP="00FF58DE">
      <w:pPr>
        <w:spacing w:after="0" w:line="240" w:lineRule="auto"/>
        <w:rPr>
          <w:rFonts w:eastAsia="Times New Roman" w:cs="Arial"/>
          <w:b/>
          <w:lang w:val="en-AU"/>
        </w:rPr>
      </w:pPr>
      <w:r w:rsidRPr="00FF58DE">
        <w:rPr>
          <w:rFonts w:eastAsia="Times New Roman" w:cs="Arial"/>
          <w:b/>
          <w:lang w:val="en-AU"/>
        </w:rPr>
        <w:t>* Please Note:</w:t>
      </w:r>
      <w:r w:rsidRPr="00FF58DE">
        <w:rPr>
          <w:rFonts w:eastAsia="Times New Roman" w:cs="Arial"/>
          <w:lang w:val="en-AU"/>
        </w:rPr>
        <w:t xml:space="preserve"> The Applicant is the Supplier which undertook the engagement.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FF58DE" w:rsidRPr="00FF58DE" w14:paraId="13877BFE" w14:textId="77777777" w:rsidTr="00FA02C0">
        <w:tc>
          <w:tcPr>
            <w:tcW w:w="3261" w:type="dxa"/>
            <w:shd w:val="pct5" w:color="auto" w:fill="FFFFFF"/>
            <w:vAlign w:val="center"/>
          </w:tcPr>
          <w:p w14:paraId="754A5752"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Applicant’s Organisation Name:</w:t>
            </w:r>
          </w:p>
        </w:tc>
        <w:tc>
          <w:tcPr>
            <w:tcW w:w="6095" w:type="dxa"/>
            <w:vAlign w:val="center"/>
          </w:tcPr>
          <w:p w14:paraId="4004CF0A" w14:textId="77777777" w:rsidR="00FF58DE" w:rsidRPr="00FF58DE" w:rsidRDefault="00FF58DE" w:rsidP="00FF58DE">
            <w:pPr>
              <w:spacing w:before="40" w:after="40" w:line="240" w:lineRule="auto"/>
              <w:rPr>
                <w:rFonts w:eastAsia="Times New Roman" w:cs="Arial"/>
                <w:szCs w:val="20"/>
              </w:rPr>
            </w:pPr>
          </w:p>
        </w:tc>
      </w:tr>
      <w:tr w:rsidR="00FF58DE" w:rsidRPr="00FF58DE" w14:paraId="3BB7955B" w14:textId="77777777" w:rsidTr="00FA02C0">
        <w:trPr>
          <w:trHeight w:val="541"/>
        </w:trPr>
        <w:tc>
          <w:tcPr>
            <w:tcW w:w="3261" w:type="dxa"/>
            <w:shd w:val="pct5" w:color="auto" w:fill="FFFFFF"/>
            <w:vAlign w:val="center"/>
          </w:tcPr>
          <w:p w14:paraId="4FAC6C14"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Engagement / Project Name:</w:t>
            </w:r>
          </w:p>
        </w:tc>
        <w:tc>
          <w:tcPr>
            <w:tcW w:w="6095" w:type="dxa"/>
            <w:vAlign w:val="center"/>
          </w:tcPr>
          <w:p w14:paraId="24BB2CEF" w14:textId="77777777" w:rsidR="00FF58DE" w:rsidRPr="00FF58DE" w:rsidRDefault="00FF58DE" w:rsidP="00FF58DE">
            <w:pPr>
              <w:spacing w:before="40" w:after="40" w:line="240" w:lineRule="auto"/>
              <w:rPr>
                <w:rFonts w:eastAsia="Times New Roman" w:cs="Arial"/>
                <w:szCs w:val="20"/>
              </w:rPr>
            </w:pPr>
          </w:p>
        </w:tc>
      </w:tr>
      <w:tr w:rsidR="00FF58DE" w:rsidRPr="00FF58DE" w14:paraId="5739EE15" w14:textId="77777777" w:rsidTr="00FA02C0">
        <w:trPr>
          <w:trHeight w:val="634"/>
        </w:trPr>
        <w:tc>
          <w:tcPr>
            <w:tcW w:w="3261" w:type="dxa"/>
            <w:shd w:val="pct5" w:color="auto" w:fill="FFFFFF"/>
            <w:vAlign w:val="center"/>
          </w:tcPr>
          <w:p w14:paraId="0CE9974F"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Engagement Description:</w:t>
            </w:r>
          </w:p>
        </w:tc>
        <w:tc>
          <w:tcPr>
            <w:tcW w:w="6095" w:type="dxa"/>
            <w:vAlign w:val="center"/>
          </w:tcPr>
          <w:p w14:paraId="785E5D9B" w14:textId="77777777" w:rsidR="00FF58DE" w:rsidRPr="00FF58DE" w:rsidRDefault="00FF58DE" w:rsidP="00FF58DE">
            <w:pPr>
              <w:spacing w:before="40" w:after="40" w:line="240" w:lineRule="auto"/>
              <w:rPr>
                <w:rFonts w:eastAsia="Times New Roman" w:cs="Arial"/>
                <w:i/>
                <w:szCs w:val="20"/>
              </w:rPr>
            </w:pPr>
            <w:r w:rsidRPr="00FF58DE">
              <w:rPr>
                <w:rFonts w:eastAsia="Times New Roman" w:cs="Arial"/>
                <w:i/>
              </w:rPr>
              <w:t>(Briefly outline the nature of the engagement and the applicant’s role)</w:t>
            </w:r>
          </w:p>
        </w:tc>
      </w:tr>
      <w:tr w:rsidR="00FF58DE" w:rsidRPr="00FF58DE" w14:paraId="250B750F" w14:textId="77777777" w:rsidTr="00FA02C0">
        <w:trPr>
          <w:cantSplit/>
        </w:trPr>
        <w:tc>
          <w:tcPr>
            <w:tcW w:w="3261" w:type="dxa"/>
            <w:shd w:val="pct5" w:color="auto" w:fill="FFFFFF"/>
            <w:vAlign w:val="center"/>
          </w:tcPr>
          <w:p w14:paraId="646F6F52"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lastRenderedPageBreak/>
              <w:t>Date Engagement Commenced:</w:t>
            </w:r>
          </w:p>
        </w:tc>
        <w:tc>
          <w:tcPr>
            <w:tcW w:w="6095" w:type="dxa"/>
            <w:vAlign w:val="center"/>
          </w:tcPr>
          <w:p w14:paraId="220E98DF" w14:textId="77777777" w:rsidR="00FF58DE" w:rsidRPr="00FF58DE" w:rsidRDefault="00FF58DE" w:rsidP="00FF58DE">
            <w:pPr>
              <w:spacing w:before="40" w:after="40" w:line="240" w:lineRule="auto"/>
              <w:rPr>
                <w:rFonts w:eastAsia="Times New Roman" w:cs="Arial"/>
                <w:szCs w:val="20"/>
              </w:rPr>
            </w:pPr>
          </w:p>
        </w:tc>
      </w:tr>
      <w:tr w:rsidR="00FF58DE" w:rsidRPr="00FF58DE" w14:paraId="44D9744D" w14:textId="77777777" w:rsidTr="00FA02C0">
        <w:trPr>
          <w:cantSplit/>
        </w:trPr>
        <w:tc>
          <w:tcPr>
            <w:tcW w:w="3261" w:type="dxa"/>
            <w:shd w:val="pct5" w:color="auto" w:fill="FFFFFF"/>
            <w:vAlign w:val="center"/>
          </w:tcPr>
          <w:p w14:paraId="43969651"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 xml:space="preserve">Date Engagement </w:t>
            </w:r>
          </w:p>
          <w:p w14:paraId="0311816A"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Completed:</w:t>
            </w:r>
          </w:p>
        </w:tc>
        <w:tc>
          <w:tcPr>
            <w:tcW w:w="6095" w:type="dxa"/>
            <w:vAlign w:val="center"/>
          </w:tcPr>
          <w:p w14:paraId="519E66C5" w14:textId="77777777" w:rsidR="00FF58DE" w:rsidRPr="00FF58DE" w:rsidRDefault="00FF58DE" w:rsidP="00FF58DE">
            <w:pPr>
              <w:spacing w:before="40" w:after="40" w:line="240" w:lineRule="auto"/>
              <w:rPr>
                <w:rFonts w:eastAsia="Times New Roman" w:cs="Arial"/>
                <w:b/>
                <w:szCs w:val="20"/>
              </w:rPr>
            </w:pPr>
          </w:p>
        </w:tc>
      </w:tr>
      <w:tr w:rsidR="00FF58DE" w:rsidRPr="00FF58DE" w14:paraId="067B6DB9" w14:textId="77777777" w:rsidTr="00FA02C0">
        <w:trPr>
          <w:cantSplit/>
        </w:trPr>
        <w:tc>
          <w:tcPr>
            <w:tcW w:w="3261" w:type="dxa"/>
            <w:shd w:val="pct5" w:color="auto" w:fill="FFFFFF"/>
            <w:vAlign w:val="center"/>
          </w:tcPr>
          <w:p w14:paraId="654F8B8E"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Total Fee for this engagement (including GST):</w:t>
            </w:r>
          </w:p>
        </w:tc>
        <w:tc>
          <w:tcPr>
            <w:tcW w:w="6095" w:type="dxa"/>
            <w:vAlign w:val="center"/>
          </w:tcPr>
          <w:p w14:paraId="37A9C1C5"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b/>
              </w:rPr>
              <w:t>$</w:t>
            </w:r>
            <w:r w:rsidRPr="00FF58DE">
              <w:rPr>
                <w:rFonts w:eastAsia="Times New Roman" w:cs="Arial"/>
              </w:rPr>
              <w:tab/>
            </w:r>
            <w:r w:rsidRPr="00FF58DE">
              <w:rPr>
                <w:rFonts w:eastAsia="Times New Roman" w:cs="Arial"/>
              </w:rPr>
              <w:tab/>
            </w:r>
            <w:r w:rsidRPr="00FF58DE">
              <w:rPr>
                <w:rFonts w:eastAsia="Times New Roman" w:cs="Arial"/>
              </w:rPr>
              <w:tab/>
            </w:r>
          </w:p>
        </w:tc>
      </w:tr>
    </w:tbl>
    <w:p w14:paraId="482D0CCD" w14:textId="77777777" w:rsidR="00FF58DE" w:rsidRPr="00FF58DE" w:rsidRDefault="00FF58DE" w:rsidP="00FF58DE">
      <w:pPr>
        <w:spacing w:after="0" w:line="240" w:lineRule="auto"/>
        <w:rPr>
          <w:rFonts w:eastAsia="Times New Roman" w:cs="Arial"/>
        </w:rPr>
      </w:pPr>
      <w:r w:rsidRPr="00FF58DE">
        <w:rPr>
          <w:rFonts w:eastAsia="Times New Roman" w:cs="Arial"/>
          <w:b/>
          <w:u w:val="single"/>
        </w:rPr>
        <w:t>2.2: REFEREE COMMENTS</w:t>
      </w:r>
      <w:r w:rsidRPr="00FF58DE">
        <w:rPr>
          <w:rFonts w:eastAsia="Times New Roman" w:cs="Arial"/>
          <w:b/>
        </w:rPr>
        <w:t xml:space="preserve"> </w:t>
      </w:r>
    </w:p>
    <w:p w14:paraId="0350EFF7" w14:textId="77777777" w:rsidR="00FF58DE" w:rsidRPr="00FF58DE" w:rsidRDefault="00FF58DE" w:rsidP="00FF58DE">
      <w:pPr>
        <w:spacing w:after="0" w:line="240" w:lineRule="auto"/>
        <w:rPr>
          <w:rFonts w:eastAsia="Times New Roman" w:cs="Arial"/>
        </w:rPr>
      </w:pPr>
      <w:r w:rsidRPr="00FF58DE">
        <w:rPr>
          <w:rFonts w:eastAsia="Times New Roman" w:cs="Arial"/>
        </w:rPr>
        <w:t xml:space="preserve">Referee comments are necessary to determine whether the applicant has demonstrated experience in the Engagement Type they have applied for. Applicants specify the type they have applied for within the </w:t>
      </w:r>
      <w:r w:rsidRPr="00FF58DE">
        <w:rPr>
          <w:rFonts w:eastAsia="Times New Roman" w:cs="Arial"/>
          <w:b/>
        </w:rPr>
        <w:t xml:space="preserve">Applied for Engagement Types Table on page 1. </w:t>
      </w:r>
      <w:r w:rsidRPr="00FF58DE">
        <w:rPr>
          <w:rFonts w:eastAsia="Times New Roman" w:cs="Arial"/>
        </w:rPr>
        <w:t>(Descriptions of Engagement Types are available via the link on page 1).</w:t>
      </w:r>
    </w:p>
    <w:p w14:paraId="531281E3" w14:textId="77777777" w:rsidR="00FF58DE" w:rsidRPr="00FF58DE" w:rsidRDefault="00FF58DE" w:rsidP="00FF58DE">
      <w:pPr>
        <w:spacing w:after="0" w:line="240" w:lineRule="auto"/>
        <w:rPr>
          <w:rFonts w:eastAsia="Times New Roman" w:cs="Arial"/>
          <w:sz w:val="16"/>
          <w:szCs w:val="16"/>
          <w:lang w:val="en-AU"/>
        </w:rPr>
      </w:pPr>
    </w:p>
    <w:tbl>
      <w:tblPr>
        <w:tblStyle w:val="TableGrid3"/>
        <w:tblpPr w:leftFromText="180" w:rightFromText="180" w:vertAnchor="text" w:horzAnchor="margin" w:tblpX="108" w:tblpY="-92"/>
        <w:tblW w:w="9180" w:type="dxa"/>
        <w:shd w:val="clear" w:color="auto" w:fill="F2F2F2" w:themeFill="background1" w:themeFillShade="F2"/>
        <w:tblLook w:val="04A0" w:firstRow="1" w:lastRow="0" w:firstColumn="1" w:lastColumn="0" w:noHBand="0" w:noVBand="1"/>
      </w:tblPr>
      <w:tblGrid>
        <w:gridCol w:w="1668"/>
        <w:gridCol w:w="7512"/>
      </w:tblGrid>
      <w:tr w:rsidR="00FF58DE" w:rsidRPr="00FF58DE" w14:paraId="1FE61172" w14:textId="77777777" w:rsidTr="00FA02C0">
        <w:tc>
          <w:tcPr>
            <w:tcW w:w="1668" w:type="dxa"/>
            <w:tcBorders>
              <w:bottom w:val="single" w:sz="4" w:space="0" w:color="auto"/>
            </w:tcBorders>
            <w:shd w:val="clear" w:color="auto" w:fill="F2F2F2" w:themeFill="background1" w:themeFillShade="F2"/>
            <w:vAlign w:val="center"/>
          </w:tcPr>
          <w:p w14:paraId="080DD349" w14:textId="77777777" w:rsidR="00FF58DE" w:rsidRPr="00FF58DE" w:rsidRDefault="00FF58DE" w:rsidP="00FF58DE">
            <w:pPr>
              <w:spacing w:after="0" w:line="240" w:lineRule="auto"/>
              <w:rPr>
                <w:rFonts w:cs="Arial"/>
                <w:b/>
              </w:rPr>
            </w:pPr>
            <w:r w:rsidRPr="00FF58DE">
              <w:rPr>
                <w:rFonts w:cs="Arial"/>
                <w:b/>
              </w:rPr>
              <w:t xml:space="preserve">Applicant’s Applied for Engagement Type ID: </w:t>
            </w:r>
            <w:r w:rsidRPr="00FF58DE">
              <w:rPr>
                <w:rFonts w:cs="Arial"/>
                <w:i/>
              </w:rPr>
              <w:t>(e.g. 1a)</w:t>
            </w:r>
          </w:p>
        </w:tc>
        <w:tc>
          <w:tcPr>
            <w:tcW w:w="7512" w:type="dxa"/>
            <w:tcBorders>
              <w:bottom w:val="single" w:sz="4" w:space="0" w:color="auto"/>
            </w:tcBorders>
            <w:shd w:val="clear" w:color="auto" w:fill="F2F2F2" w:themeFill="background1" w:themeFillShade="F2"/>
            <w:vAlign w:val="center"/>
          </w:tcPr>
          <w:p w14:paraId="156F5EA1" w14:textId="77777777" w:rsidR="00FF58DE" w:rsidRPr="00FF58DE" w:rsidRDefault="00FF58DE" w:rsidP="00FF58DE">
            <w:pPr>
              <w:spacing w:after="0" w:line="240" w:lineRule="auto"/>
              <w:rPr>
                <w:rFonts w:cs="Arial"/>
              </w:rPr>
            </w:pPr>
            <w:r w:rsidRPr="00FF58DE">
              <w:rPr>
                <w:rFonts w:cs="Arial"/>
                <w:b/>
              </w:rPr>
              <w:t xml:space="preserve">Referee Comments: </w:t>
            </w:r>
            <w:r w:rsidRPr="00FF58DE">
              <w:rPr>
                <w:rFonts w:cs="Arial"/>
              </w:rPr>
              <w:t xml:space="preserve">  Please comment on the Applicant’s role in relation to the engagement types the Applicant has applied for. </w:t>
            </w:r>
          </w:p>
          <w:p w14:paraId="6C8E086C" w14:textId="77777777" w:rsidR="00FF58DE" w:rsidRPr="00FF58DE" w:rsidRDefault="00FF58DE" w:rsidP="00FF58DE">
            <w:pPr>
              <w:spacing w:after="0" w:line="240" w:lineRule="auto"/>
              <w:rPr>
                <w:rFonts w:cs="Arial"/>
              </w:rPr>
            </w:pPr>
            <w:r w:rsidRPr="00FF58DE">
              <w:rPr>
                <w:rFonts w:cs="Arial"/>
                <w:i/>
              </w:rPr>
              <w:t>(</w:t>
            </w:r>
            <w:r w:rsidRPr="00FF58DE">
              <w:rPr>
                <w:rFonts w:cs="Arial"/>
                <w:i/>
                <w:sz w:val="18"/>
                <w:szCs w:val="18"/>
              </w:rPr>
              <w:t>comments may be extended as required. Details needs to cover the role and responsibilities of the applicant within the engagement as specified in 2.1 in line to the applied engagement type/s</w:t>
            </w:r>
            <w:r w:rsidRPr="00FF58DE">
              <w:rPr>
                <w:rFonts w:cs="Arial"/>
                <w:i/>
              </w:rPr>
              <w:t>).</w:t>
            </w:r>
          </w:p>
        </w:tc>
      </w:tr>
      <w:tr w:rsidR="00FF58DE" w:rsidRPr="00FF58DE" w14:paraId="55A483E4" w14:textId="77777777" w:rsidTr="00FA02C0">
        <w:trPr>
          <w:trHeight w:val="389"/>
        </w:trPr>
        <w:tc>
          <w:tcPr>
            <w:tcW w:w="1668" w:type="dxa"/>
            <w:shd w:val="clear" w:color="auto" w:fill="FFFFFF" w:themeFill="background1"/>
            <w:vAlign w:val="center"/>
          </w:tcPr>
          <w:p w14:paraId="5837FFC7" w14:textId="77777777" w:rsidR="00FF58DE" w:rsidRPr="00FF58DE" w:rsidRDefault="00FF58DE" w:rsidP="00FF58DE">
            <w:pPr>
              <w:spacing w:after="0" w:line="240" w:lineRule="auto"/>
              <w:rPr>
                <w:rFonts w:cs="Arial"/>
                <w:b/>
              </w:rPr>
            </w:pPr>
          </w:p>
        </w:tc>
        <w:tc>
          <w:tcPr>
            <w:tcW w:w="7512" w:type="dxa"/>
            <w:shd w:val="clear" w:color="auto" w:fill="FFFFFF" w:themeFill="background1"/>
            <w:vAlign w:val="center"/>
          </w:tcPr>
          <w:p w14:paraId="775C6C6D" w14:textId="77777777" w:rsidR="00FF58DE" w:rsidRPr="00FF58DE" w:rsidRDefault="00FF58DE" w:rsidP="00FF58DE">
            <w:pPr>
              <w:spacing w:after="0" w:line="240" w:lineRule="auto"/>
              <w:rPr>
                <w:rFonts w:cs="Arial"/>
                <w:b/>
              </w:rPr>
            </w:pPr>
            <w:r w:rsidRPr="00FF58DE">
              <w:rPr>
                <w:rFonts w:cs="Arial"/>
                <w:b/>
              </w:rPr>
              <w:t xml:space="preserve"> </w:t>
            </w:r>
          </w:p>
          <w:p w14:paraId="2FB88A75" w14:textId="77777777" w:rsidR="00FF58DE" w:rsidRPr="00FF58DE" w:rsidRDefault="00FF58DE" w:rsidP="00FF58DE">
            <w:pPr>
              <w:spacing w:after="0" w:line="240" w:lineRule="auto"/>
              <w:rPr>
                <w:rFonts w:cs="Arial"/>
                <w:b/>
              </w:rPr>
            </w:pPr>
          </w:p>
        </w:tc>
      </w:tr>
      <w:tr w:rsidR="00FF58DE" w:rsidRPr="00FF58DE" w14:paraId="0C1EB655" w14:textId="77777777" w:rsidTr="00FA02C0">
        <w:trPr>
          <w:trHeight w:val="439"/>
        </w:trPr>
        <w:tc>
          <w:tcPr>
            <w:tcW w:w="1668" w:type="dxa"/>
            <w:shd w:val="clear" w:color="auto" w:fill="FFFFFF" w:themeFill="background1"/>
            <w:vAlign w:val="center"/>
          </w:tcPr>
          <w:p w14:paraId="2364B66B" w14:textId="77777777" w:rsidR="00FF58DE" w:rsidRPr="00FF58DE" w:rsidRDefault="00FF58DE" w:rsidP="00FF58DE">
            <w:pPr>
              <w:spacing w:after="0" w:line="240" w:lineRule="auto"/>
              <w:rPr>
                <w:rFonts w:cs="Arial"/>
                <w:b/>
              </w:rPr>
            </w:pPr>
          </w:p>
        </w:tc>
        <w:tc>
          <w:tcPr>
            <w:tcW w:w="7512" w:type="dxa"/>
            <w:shd w:val="clear" w:color="auto" w:fill="FFFFFF" w:themeFill="background1"/>
            <w:vAlign w:val="center"/>
          </w:tcPr>
          <w:p w14:paraId="69B6F29F" w14:textId="77777777" w:rsidR="00FF58DE" w:rsidRPr="00FF58DE" w:rsidRDefault="00FF58DE" w:rsidP="00FF58DE">
            <w:pPr>
              <w:spacing w:after="0" w:line="240" w:lineRule="auto"/>
              <w:rPr>
                <w:rFonts w:cs="Arial"/>
              </w:rPr>
            </w:pPr>
          </w:p>
          <w:p w14:paraId="2A86B01B" w14:textId="77777777" w:rsidR="00FF58DE" w:rsidRPr="00FF58DE" w:rsidRDefault="00FF58DE" w:rsidP="00FF58DE">
            <w:pPr>
              <w:spacing w:after="0" w:line="240" w:lineRule="auto"/>
              <w:rPr>
                <w:rFonts w:cs="Arial"/>
                <w:b/>
              </w:rPr>
            </w:pPr>
          </w:p>
        </w:tc>
      </w:tr>
      <w:tr w:rsidR="00FF58DE" w:rsidRPr="00FF58DE" w14:paraId="26E82316" w14:textId="77777777" w:rsidTr="00FA02C0">
        <w:tc>
          <w:tcPr>
            <w:tcW w:w="1668" w:type="dxa"/>
            <w:shd w:val="clear" w:color="auto" w:fill="FFFFFF" w:themeFill="background1"/>
            <w:vAlign w:val="center"/>
          </w:tcPr>
          <w:p w14:paraId="1145890A" w14:textId="77777777" w:rsidR="00FF58DE" w:rsidRPr="00FF58DE" w:rsidRDefault="00FF58DE" w:rsidP="00FF58DE">
            <w:pPr>
              <w:spacing w:after="0" w:line="240" w:lineRule="auto"/>
              <w:rPr>
                <w:rFonts w:cs="Arial"/>
                <w:b/>
              </w:rPr>
            </w:pPr>
          </w:p>
        </w:tc>
        <w:tc>
          <w:tcPr>
            <w:tcW w:w="7512" w:type="dxa"/>
            <w:shd w:val="clear" w:color="auto" w:fill="FFFFFF" w:themeFill="background1"/>
            <w:vAlign w:val="center"/>
          </w:tcPr>
          <w:p w14:paraId="33A6F3EA" w14:textId="77777777" w:rsidR="00FF58DE" w:rsidRPr="00FF58DE" w:rsidRDefault="00FF58DE" w:rsidP="00FF58DE">
            <w:pPr>
              <w:spacing w:after="0" w:line="240" w:lineRule="auto"/>
              <w:rPr>
                <w:rFonts w:cs="Arial"/>
              </w:rPr>
            </w:pPr>
            <w:r w:rsidRPr="00FF58DE">
              <w:rPr>
                <w:rFonts w:cs="Arial"/>
              </w:rPr>
              <w:t>Add further rows as required</w:t>
            </w:r>
          </w:p>
        </w:tc>
      </w:tr>
    </w:tbl>
    <w:p w14:paraId="3296DCFB" w14:textId="77777777" w:rsidR="00FF58DE" w:rsidRPr="00FF58DE" w:rsidRDefault="00FF58DE" w:rsidP="00FF58DE">
      <w:pPr>
        <w:spacing w:after="0" w:line="240" w:lineRule="auto"/>
        <w:rPr>
          <w:rFonts w:eastAsia="Times New Roman" w:cs="Arial"/>
          <w:b/>
          <w:u w:val="single"/>
          <w:lang w:val="en-AU"/>
        </w:rPr>
      </w:pPr>
      <w:r w:rsidRPr="00FF58DE">
        <w:rPr>
          <w:rFonts w:eastAsia="Times New Roman" w:cs="Arial"/>
          <w:b/>
          <w:u w:val="single"/>
          <w:lang w:val="en-AU"/>
        </w:rPr>
        <w:t xml:space="preserve">2.3: GENERAL CRITERIA </w:t>
      </w:r>
    </w:p>
    <w:p w14:paraId="60A868CA" w14:textId="77777777" w:rsidR="00FF58DE" w:rsidRPr="00FF58DE" w:rsidRDefault="00FF58DE" w:rsidP="00FF58DE">
      <w:pPr>
        <w:spacing w:after="0" w:line="240" w:lineRule="auto"/>
        <w:rPr>
          <w:rFonts w:eastAsia="Times New Roman" w:cs="Arial"/>
          <w:lang w:val="en-AU"/>
        </w:rPr>
      </w:pPr>
      <w:r w:rsidRPr="00FF58DE">
        <w:rPr>
          <w:rFonts w:eastAsia="Times New Roman" w:cs="Arial"/>
          <w:b/>
          <w:lang w:val="en-AU"/>
        </w:rPr>
        <w:t>* Please Note:</w:t>
      </w:r>
      <w:r w:rsidRPr="00FF58DE">
        <w:rPr>
          <w:rFonts w:eastAsia="Times New Roman" w:cs="Arial"/>
          <w:lang w:val="en-AU"/>
        </w:rPr>
        <w:t xml:space="preserve"> General Criteria 1-8 are for the performance of the role in relation to the engagement noted in section 2.1.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14"/>
        <w:gridCol w:w="567"/>
        <w:gridCol w:w="568"/>
        <w:gridCol w:w="568"/>
        <w:gridCol w:w="567"/>
        <w:gridCol w:w="567"/>
        <w:gridCol w:w="637"/>
      </w:tblGrid>
      <w:tr w:rsidR="00FF58DE" w:rsidRPr="00FF58DE" w14:paraId="468539A1" w14:textId="77777777" w:rsidTr="00FA02C0">
        <w:trPr>
          <w:cantSplit/>
          <w:trHeight w:val="1844"/>
          <w:tblHeader/>
        </w:trPr>
        <w:tc>
          <w:tcPr>
            <w:tcW w:w="5740" w:type="dxa"/>
            <w:gridSpan w:val="2"/>
            <w:tcBorders>
              <w:right w:val="nil"/>
            </w:tcBorders>
            <w:shd w:val="clear" w:color="auto" w:fill="F3F3F3"/>
            <w:vAlign w:val="center"/>
          </w:tcPr>
          <w:p w14:paraId="37C904E5" w14:textId="77777777" w:rsidR="00FF58DE" w:rsidRPr="00FF58DE" w:rsidRDefault="00FF58DE" w:rsidP="00FF58DE">
            <w:pPr>
              <w:spacing w:after="0" w:line="240" w:lineRule="auto"/>
              <w:rPr>
                <w:rFonts w:eastAsia="Times New Roman" w:cs="Arial"/>
                <w:b/>
                <w:szCs w:val="20"/>
              </w:rPr>
            </w:pPr>
            <w:r w:rsidRPr="00FF58DE">
              <w:rPr>
                <w:rFonts w:eastAsia="Times New Roman" w:cs="Arial"/>
                <w:b/>
                <w:bCs/>
                <w:sz w:val="24"/>
                <w:szCs w:val="20"/>
              </w:rPr>
              <w:t>As the Referee who paid for this service, how well did the Applicant meet your expectations?</w:t>
            </w:r>
          </w:p>
        </w:tc>
        <w:tc>
          <w:tcPr>
            <w:tcW w:w="567" w:type="dxa"/>
            <w:tcBorders>
              <w:bottom w:val="single" w:sz="4" w:space="0" w:color="auto"/>
            </w:tcBorders>
            <w:shd w:val="pct5" w:color="auto" w:fill="FFFFFF"/>
            <w:textDirection w:val="btLr"/>
            <w:vAlign w:val="center"/>
          </w:tcPr>
          <w:p w14:paraId="35CD942B" w14:textId="77777777" w:rsidR="00FF58DE" w:rsidRPr="008E386F" w:rsidRDefault="00FF58DE" w:rsidP="008E386F">
            <w:pPr>
              <w:rPr>
                <w:b/>
                <w:szCs w:val="20"/>
              </w:rPr>
            </w:pPr>
            <w:r w:rsidRPr="008E386F">
              <w:rPr>
                <w:b/>
              </w:rPr>
              <w:t>N/A</w:t>
            </w:r>
          </w:p>
        </w:tc>
        <w:tc>
          <w:tcPr>
            <w:tcW w:w="568" w:type="dxa"/>
            <w:shd w:val="pct5" w:color="auto" w:fill="FFFFFF"/>
            <w:textDirection w:val="btLr"/>
            <w:vAlign w:val="center"/>
          </w:tcPr>
          <w:p w14:paraId="2AB9FA55" w14:textId="77777777" w:rsidR="00FF58DE" w:rsidRPr="008E386F" w:rsidRDefault="00FF58DE" w:rsidP="008E386F">
            <w:pPr>
              <w:rPr>
                <w:b/>
                <w:szCs w:val="20"/>
              </w:rPr>
            </w:pPr>
            <w:r w:rsidRPr="008E386F">
              <w:rPr>
                <w:b/>
              </w:rPr>
              <w:t>Unsatisfactory</w:t>
            </w:r>
          </w:p>
        </w:tc>
        <w:tc>
          <w:tcPr>
            <w:tcW w:w="568" w:type="dxa"/>
            <w:shd w:val="pct5" w:color="auto" w:fill="FFFFFF"/>
            <w:textDirection w:val="btLr"/>
            <w:vAlign w:val="center"/>
          </w:tcPr>
          <w:p w14:paraId="3BC55802" w14:textId="77777777" w:rsidR="00FF58DE" w:rsidRPr="008E386F" w:rsidRDefault="00FF58DE" w:rsidP="008E386F">
            <w:pPr>
              <w:rPr>
                <w:b/>
                <w:szCs w:val="20"/>
              </w:rPr>
            </w:pPr>
            <w:r w:rsidRPr="008E386F">
              <w:rPr>
                <w:b/>
              </w:rPr>
              <w:t>Marginal</w:t>
            </w:r>
          </w:p>
        </w:tc>
        <w:tc>
          <w:tcPr>
            <w:tcW w:w="567" w:type="dxa"/>
            <w:shd w:val="pct5" w:color="auto" w:fill="FFFFFF"/>
            <w:textDirection w:val="btLr"/>
            <w:vAlign w:val="center"/>
          </w:tcPr>
          <w:p w14:paraId="1CCE295C" w14:textId="77777777" w:rsidR="00FF58DE" w:rsidRPr="008E386F" w:rsidRDefault="00FF58DE" w:rsidP="008E386F">
            <w:pPr>
              <w:rPr>
                <w:b/>
                <w:szCs w:val="20"/>
              </w:rPr>
            </w:pPr>
            <w:r w:rsidRPr="008E386F">
              <w:rPr>
                <w:b/>
              </w:rPr>
              <w:t>Acceptable</w:t>
            </w:r>
          </w:p>
        </w:tc>
        <w:tc>
          <w:tcPr>
            <w:tcW w:w="567" w:type="dxa"/>
            <w:shd w:val="pct5" w:color="auto" w:fill="FFFFFF"/>
            <w:textDirection w:val="btLr"/>
            <w:vAlign w:val="center"/>
          </w:tcPr>
          <w:p w14:paraId="2C155FBA" w14:textId="77777777" w:rsidR="00FF58DE" w:rsidRPr="008E386F" w:rsidRDefault="00FF58DE" w:rsidP="008E386F">
            <w:pPr>
              <w:rPr>
                <w:b/>
                <w:szCs w:val="20"/>
              </w:rPr>
            </w:pPr>
            <w:r w:rsidRPr="008E386F">
              <w:rPr>
                <w:b/>
              </w:rPr>
              <w:t>Good</w:t>
            </w:r>
          </w:p>
        </w:tc>
        <w:tc>
          <w:tcPr>
            <w:tcW w:w="637" w:type="dxa"/>
            <w:shd w:val="pct5" w:color="auto" w:fill="FFFFFF"/>
            <w:textDirection w:val="btLr"/>
            <w:vAlign w:val="center"/>
          </w:tcPr>
          <w:p w14:paraId="4B0629FA" w14:textId="77777777" w:rsidR="00FF58DE" w:rsidRPr="008E386F" w:rsidRDefault="00FF58DE" w:rsidP="008E386F">
            <w:pPr>
              <w:rPr>
                <w:b/>
                <w:szCs w:val="20"/>
              </w:rPr>
            </w:pPr>
            <w:r w:rsidRPr="008E386F">
              <w:rPr>
                <w:b/>
              </w:rPr>
              <w:t>Superior</w:t>
            </w:r>
          </w:p>
        </w:tc>
      </w:tr>
      <w:tr w:rsidR="00FF58DE" w:rsidRPr="00FF58DE" w14:paraId="7B1941E5" w14:textId="77777777" w:rsidTr="00FA02C0">
        <w:tc>
          <w:tcPr>
            <w:tcW w:w="426" w:type="dxa"/>
            <w:tcBorders>
              <w:top w:val="nil"/>
              <w:left w:val="single" w:sz="4" w:space="0" w:color="auto"/>
              <w:bottom w:val="single" w:sz="4" w:space="0" w:color="auto"/>
              <w:right w:val="nil"/>
            </w:tcBorders>
            <w:shd w:val="pct5" w:color="auto" w:fill="FFFFFF"/>
            <w:vAlign w:val="center"/>
          </w:tcPr>
          <w:p w14:paraId="0000BF37"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nil"/>
              <w:left w:val="nil"/>
              <w:bottom w:val="single" w:sz="4" w:space="0" w:color="auto"/>
              <w:right w:val="single" w:sz="4" w:space="0" w:color="auto"/>
            </w:tcBorders>
            <w:shd w:val="pct5" w:color="auto" w:fill="FFFFFF"/>
            <w:vAlign w:val="center"/>
          </w:tcPr>
          <w:p w14:paraId="37B45FC5"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Time Management: </w:t>
            </w:r>
          </w:p>
          <w:p w14:paraId="1DCAEAA7"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meeting milestones, resourcing, planning, reporting</w:t>
            </w:r>
          </w:p>
        </w:tc>
        <w:tc>
          <w:tcPr>
            <w:tcW w:w="567" w:type="dxa"/>
            <w:tcBorders>
              <w:left w:val="single" w:sz="4" w:space="0" w:color="auto"/>
            </w:tcBorders>
          </w:tcPr>
          <w:p w14:paraId="0C98C104"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5B3180B5"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152379D2"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0D052D82"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1AAF7AE4" w14:textId="77777777" w:rsidR="00FF58DE" w:rsidRPr="00FF58DE" w:rsidRDefault="00FF58DE" w:rsidP="00FF58DE">
            <w:pPr>
              <w:spacing w:before="240" w:after="0" w:line="240" w:lineRule="auto"/>
              <w:jc w:val="center"/>
              <w:rPr>
                <w:rFonts w:eastAsia="Times New Roman" w:cs="Arial"/>
                <w:szCs w:val="20"/>
              </w:rPr>
            </w:pPr>
          </w:p>
        </w:tc>
        <w:tc>
          <w:tcPr>
            <w:tcW w:w="637" w:type="dxa"/>
          </w:tcPr>
          <w:p w14:paraId="590A4C2D"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3117A865" w14:textId="77777777" w:rsidTr="00FA02C0">
        <w:tc>
          <w:tcPr>
            <w:tcW w:w="426" w:type="dxa"/>
            <w:tcBorders>
              <w:top w:val="single" w:sz="4" w:space="0" w:color="auto"/>
              <w:bottom w:val="single" w:sz="4" w:space="0" w:color="auto"/>
              <w:right w:val="nil"/>
            </w:tcBorders>
            <w:shd w:val="pct5" w:color="auto" w:fill="FFFFFF"/>
            <w:vAlign w:val="center"/>
          </w:tcPr>
          <w:p w14:paraId="1301EF72"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4C4BA8A1"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Management &amp; suitability of personnel: </w:t>
            </w:r>
          </w:p>
          <w:p w14:paraId="0D90F585"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skills, experience, sufficient number, appropriate seniority used</w:t>
            </w:r>
          </w:p>
        </w:tc>
        <w:tc>
          <w:tcPr>
            <w:tcW w:w="567" w:type="dxa"/>
            <w:tcBorders>
              <w:left w:val="nil"/>
              <w:bottom w:val="single" w:sz="4" w:space="0" w:color="auto"/>
            </w:tcBorders>
          </w:tcPr>
          <w:p w14:paraId="0D27984E"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430AA986"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0B165492"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72B7252D"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771A1BC4" w14:textId="77777777" w:rsidR="00FF58DE" w:rsidRPr="00FF58DE" w:rsidRDefault="00FF58DE" w:rsidP="00FF58DE">
            <w:pPr>
              <w:spacing w:before="240" w:after="0" w:line="240" w:lineRule="auto"/>
              <w:jc w:val="center"/>
              <w:rPr>
                <w:rFonts w:eastAsia="Times New Roman" w:cs="Arial"/>
                <w:szCs w:val="20"/>
              </w:rPr>
            </w:pPr>
          </w:p>
        </w:tc>
        <w:tc>
          <w:tcPr>
            <w:tcW w:w="637" w:type="dxa"/>
          </w:tcPr>
          <w:p w14:paraId="3FA8281D"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544BB7AF" w14:textId="77777777" w:rsidTr="00FA02C0">
        <w:tc>
          <w:tcPr>
            <w:tcW w:w="426" w:type="dxa"/>
            <w:tcBorders>
              <w:top w:val="single" w:sz="4" w:space="0" w:color="auto"/>
              <w:left w:val="single" w:sz="4" w:space="0" w:color="auto"/>
              <w:bottom w:val="single" w:sz="4" w:space="0" w:color="auto"/>
              <w:right w:val="nil"/>
            </w:tcBorders>
            <w:shd w:val="pct5" w:color="auto" w:fill="FFFFFF"/>
            <w:vAlign w:val="center"/>
          </w:tcPr>
          <w:p w14:paraId="73A3E595"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right w:val="single" w:sz="4" w:space="0" w:color="auto"/>
            </w:tcBorders>
            <w:shd w:val="pct5" w:color="auto" w:fill="FFFFFF"/>
            <w:vAlign w:val="center"/>
          </w:tcPr>
          <w:p w14:paraId="71AB7C7D"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Standard of Service: </w:t>
            </w:r>
          </w:p>
          <w:p w14:paraId="5AD3AEE3"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meeting brief, budget, value for money, no rework, supervision, no over or under servicing</w:t>
            </w:r>
          </w:p>
        </w:tc>
        <w:tc>
          <w:tcPr>
            <w:tcW w:w="567" w:type="dxa"/>
            <w:tcBorders>
              <w:left w:val="single" w:sz="4" w:space="0" w:color="auto"/>
              <w:bottom w:val="single" w:sz="4" w:space="0" w:color="auto"/>
            </w:tcBorders>
          </w:tcPr>
          <w:p w14:paraId="05E90E77" w14:textId="77777777" w:rsidR="00FF58DE" w:rsidRPr="00FF58DE" w:rsidRDefault="00FF58DE" w:rsidP="00FF58DE">
            <w:pPr>
              <w:spacing w:before="240" w:after="0" w:line="240" w:lineRule="auto"/>
              <w:jc w:val="center"/>
              <w:rPr>
                <w:rFonts w:eastAsia="Times New Roman" w:cs="Arial"/>
                <w:szCs w:val="20"/>
              </w:rPr>
            </w:pPr>
          </w:p>
        </w:tc>
        <w:tc>
          <w:tcPr>
            <w:tcW w:w="568" w:type="dxa"/>
            <w:tcBorders>
              <w:bottom w:val="single" w:sz="4" w:space="0" w:color="auto"/>
            </w:tcBorders>
          </w:tcPr>
          <w:p w14:paraId="58DC9018" w14:textId="77777777" w:rsidR="00FF58DE" w:rsidRPr="00FF58DE" w:rsidRDefault="00FF58DE" w:rsidP="00FF58DE">
            <w:pPr>
              <w:spacing w:before="240" w:after="0" w:line="240" w:lineRule="auto"/>
              <w:jc w:val="center"/>
              <w:rPr>
                <w:rFonts w:eastAsia="Times New Roman" w:cs="Arial"/>
                <w:szCs w:val="20"/>
              </w:rPr>
            </w:pPr>
          </w:p>
        </w:tc>
        <w:tc>
          <w:tcPr>
            <w:tcW w:w="568" w:type="dxa"/>
            <w:tcBorders>
              <w:bottom w:val="single" w:sz="4" w:space="0" w:color="auto"/>
            </w:tcBorders>
          </w:tcPr>
          <w:p w14:paraId="2090D0A6" w14:textId="77777777" w:rsidR="00FF58DE" w:rsidRPr="00FF58DE" w:rsidRDefault="00FF58DE" w:rsidP="00FF58DE">
            <w:pPr>
              <w:spacing w:before="240" w:after="0" w:line="240" w:lineRule="auto"/>
              <w:jc w:val="center"/>
              <w:rPr>
                <w:rFonts w:eastAsia="Times New Roman" w:cs="Arial"/>
                <w:szCs w:val="20"/>
              </w:rPr>
            </w:pPr>
          </w:p>
        </w:tc>
        <w:tc>
          <w:tcPr>
            <w:tcW w:w="567" w:type="dxa"/>
            <w:tcBorders>
              <w:bottom w:val="single" w:sz="4" w:space="0" w:color="auto"/>
            </w:tcBorders>
          </w:tcPr>
          <w:p w14:paraId="6EA1214E" w14:textId="77777777" w:rsidR="00FF58DE" w:rsidRPr="00FF58DE" w:rsidRDefault="00FF58DE" w:rsidP="00FF58DE">
            <w:pPr>
              <w:spacing w:before="240" w:after="0" w:line="240" w:lineRule="auto"/>
              <w:jc w:val="center"/>
              <w:rPr>
                <w:rFonts w:eastAsia="Times New Roman" w:cs="Arial"/>
                <w:szCs w:val="20"/>
              </w:rPr>
            </w:pPr>
          </w:p>
        </w:tc>
        <w:tc>
          <w:tcPr>
            <w:tcW w:w="567" w:type="dxa"/>
            <w:tcBorders>
              <w:bottom w:val="single" w:sz="4" w:space="0" w:color="auto"/>
            </w:tcBorders>
          </w:tcPr>
          <w:p w14:paraId="3687A599" w14:textId="77777777" w:rsidR="00FF58DE" w:rsidRPr="00FF58DE" w:rsidRDefault="00FF58DE" w:rsidP="00FF58DE">
            <w:pPr>
              <w:spacing w:before="240" w:after="0" w:line="240" w:lineRule="auto"/>
              <w:jc w:val="center"/>
              <w:rPr>
                <w:rFonts w:eastAsia="Times New Roman" w:cs="Arial"/>
                <w:szCs w:val="20"/>
              </w:rPr>
            </w:pPr>
          </w:p>
        </w:tc>
        <w:tc>
          <w:tcPr>
            <w:tcW w:w="637" w:type="dxa"/>
            <w:tcBorders>
              <w:bottom w:val="single" w:sz="4" w:space="0" w:color="auto"/>
            </w:tcBorders>
          </w:tcPr>
          <w:p w14:paraId="0CE8A697"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08C774B1" w14:textId="77777777" w:rsidTr="00FA02C0">
        <w:tc>
          <w:tcPr>
            <w:tcW w:w="426" w:type="dxa"/>
            <w:tcBorders>
              <w:top w:val="single" w:sz="4" w:space="0" w:color="auto"/>
              <w:bottom w:val="single" w:sz="4" w:space="0" w:color="auto"/>
              <w:right w:val="nil"/>
            </w:tcBorders>
            <w:shd w:val="pct5" w:color="auto" w:fill="FFFFFF"/>
            <w:vAlign w:val="center"/>
          </w:tcPr>
          <w:p w14:paraId="77D2A3B1"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66DEA573"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Quality Outcomes: </w:t>
            </w:r>
          </w:p>
          <w:p w14:paraId="067E1934"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accuracy, usability and effectiveness of results</w:t>
            </w:r>
          </w:p>
        </w:tc>
        <w:tc>
          <w:tcPr>
            <w:tcW w:w="567" w:type="dxa"/>
            <w:tcBorders>
              <w:top w:val="single" w:sz="4" w:space="0" w:color="auto"/>
              <w:left w:val="nil"/>
            </w:tcBorders>
          </w:tcPr>
          <w:p w14:paraId="2E998D00" w14:textId="77777777" w:rsidR="00FF58DE" w:rsidRPr="00FF58DE" w:rsidRDefault="00FF58DE" w:rsidP="00FF58DE">
            <w:pPr>
              <w:spacing w:before="240" w:after="0" w:line="240" w:lineRule="auto"/>
              <w:jc w:val="center"/>
              <w:rPr>
                <w:rFonts w:eastAsia="Times New Roman" w:cs="Arial"/>
                <w:szCs w:val="20"/>
              </w:rPr>
            </w:pPr>
          </w:p>
        </w:tc>
        <w:tc>
          <w:tcPr>
            <w:tcW w:w="568" w:type="dxa"/>
            <w:tcBorders>
              <w:top w:val="single" w:sz="4" w:space="0" w:color="auto"/>
            </w:tcBorders>
          </w:tcPr>
          <w:p w14:paraId="53C2F9D0" w14:textId="77777777" w:rsidR="00FF58DE" w:rsidRPr="00FF58DE" w:rsidRDefault="00FF58DE" w:rsidP="00FF58DE">
            <w:pPr>
              <w:spacing w:before="240" w:after="0" w:line="240" w:lineRule="auto"/>
              <w:jc w:val="center"/>
              <w:rPr>
                <w:rFonts w:eastAsia="Times New Roman" w:cs="Arial"/>
                <w:szCs w:val="20"/>
              </w:rPr>
            </w:pPr>
          </w:p>
        </w:tc>
        <w:tc>
          <w:tcPr>
            <w:tcW w:w="568" w:type="dxa"/>
            <w:tcBorders>
              <w:top w:val="single" w:sz="4" w:space="0" w:color="auto"/>
            </w:tcBorders>
          </w:tcPr>
          <w:p w14:paraId="79F67EF8" w14:textId="77777777" w:rsidR="00FF58DE" w:rsidRPr="00FF58DE" w:rsidRDefault="00FF58DE" w:rsidP="00FF58DE">
            <w:pPr>
              <w:spacing w:before="240" w:after="0" w:line="240" w:lineRule="auto"/>
              <w:jc w:val="center"/>
              <w:rPr>
                <w:rFonts w:eastAsia="Times New Roman" w:cs="Arial"/>
                <w:szCs w:val="20"/>
              </w:rPr>
            </w:pPr>
          </w:p>
        </w:tc>
        <w:tc>
          <w:tcPr>
            <w:tcW w:w="567" w:type="dxa"/>
            <w:tcBorders>
              <w:top w:val="single" w:sz="4" w:space="0" w:color="auto"/>
            </w:tcBorders>
          </w:tcPr>
          <w:p w14:paraId="0071EB35" w14:textId="77777777" w:rsidR="00FF58DE" w:rsidRPr="00FF58DE" w:rsidRDefault="00FF58DE" w:rsidP="00FF58DE">
            <w:pPr>
              <w:spacing w:before="240" w:after="0" w:line="240" w:lineRule="auto"/>
              <w:jc w:val="center"/>
              <w:rPr>
                <w:rFonts w:eastAsia="Times New Roman" w:cs="Arial"/>
                <w:szCs w:val="20"/>
              </w:rPr>
            </w:pPr>
          </w:p>
        </w:tc>
        <w:tc>
          <w:tcPr>
            <w:tcW w:w="567" w:type="dxa"/>
            <w:tcBorders>
              <w:top w:val="single" w:sz="4" w:space="0" w:color="auto"/>
            </w:tcBorders>
          </w:tcPr>
          <w:p w14:paraId="2D58EE27" w14:textId="77777777" w:rsidR="00FF58DE" w:rsidRPr="00FF58DE" w:rsidRDefault="00FF58DE" w:rsidP="00FF58DE">
            <w:pPr>
              <w:spacing w:before="240" w:after="0" w:line="240" w:lineRule="auto"/>
              <w:jc w:val="center"/>
              <w:rPr>
                <w:rFonts w:eastAsia="Times New Roman" w:cs="Arial"/>
                <w:szCs w:val="20"/>
              </w:rPr>
            </w:pPr>
          </w:p>
        </w:tc>
        <w:tc>
          <w:tcPr>
            <w:tcW w:w="637" w:type="dxa"/>
            <w:tcBorders>
              <w:top w:val="single" w:sz="4" w:space="0" w:color="auto"/>
            </w:tcBorders>
          </w:tcPr>
          <w:p w14:paraId="47B513DA"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4E181427" w14:textId="77777777" w:rsidTr="00FA02C0">
        <w:tc>
          <w:tcPr>
            <w:tcW w:w="426" w:type="dxa"/>
            <w:tcBorders>
              <w:top w:val="single" w:sz="4" w:space="0" w:color="auto"/>
              <w:bottom w:val="single" w:sz="4" w:space="0" w:color="auto"/>
              <w:right w:val="nil"/>
            </w:tcBorders>
            <w:shd w:val="pct5" w:color="auto" w:fill="FFFFFF"/>
            <w:vAlign w:val="center"/>
          </w:tcPr>
          <w:p w14:paraId="66D4680A"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7DA83B3E"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Cost: </w:t>
            </w:r>
          </w:p>
          <w:p w14:paraId="39F5C424" w14:textId="77777777" w:rsidR="00FF58DE" w:rsidRPr="00FF58DE" w:rsidRDefault="00FF58DE" w:rsidP="00FF58DE">
            <w:pPr>
              <w:spacing w:after="0" w:line="240" w:lineRule="auto"/>
              <w:rPr>
                <w:rFonts w:eastAsia="Times New Roman" w:cs="Arial"/>
                <w:szCs w:val="20"/>
              </w:rPr>
            </w:pPr>
            <w:r w:rsidRPr="00FF58DE">
              <w:rPr>
                <w:rFonts w:eastAsia="Times New Roman" w:cs="Arial"/>
              </w:rPr>
              <w:t>Actual cost did not exceed cost estimate without prior agreement</w:t>
            </w:r>
          </w:p>
        </w:tc>
        <w:tc>
          <w:tcPr>
            <w:tcW w:w="567" w:type="dxa"/>
            <w:tcBorders>
              <w:left w:val="nil"/>
            </w:tcBorders>
          </w:tcPr>
          <w:p w14:paraId="2472746B"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55E8F075"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45D8C32"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73D8563E"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4D7180EF"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166C26C5"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0ACF776D" w14:textId="77777777" w:rsidTr="00FA02C0">
        <w:tc>
          <w:tcPr>
            <w:tcW w:w="426" w:type="dxa"/>
            <w:tcBorders>
              <w:top w:val="single" w:sz="4" w:space="0" w:color="auto"/>
              <w:bottom w:val="single" w:sz="4" w:space="0" w:color="auto"/>
              <w:right w:val="nil"/>
            </w:tcBorders>
            <w:shd w:val="pct5" w:color="auto" w:fill="FFFFFF"/>
            <w:vAlign w:val="center"/>
          </w:tcPr>
          <w:p w14:paraId="0CCA0C0A"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3E3C9661"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Communications: </w:t>
            </w:r>
          </w:p>
          <w:p w14:paraId="3561CA4D" w14:textId="77777777" w:rsidR="00FF58DE" w:rsidRPr="00FF58DE" w:rsidRDefault="00FF58DE" w:rsidP="00FF58DE">
            <w:pPr>
              <w:spacing w:after="0" w:line="240" w:lineRule="auto"/>
              <w:rPr>
                <w:rFonts w:eastAsia="Times New Roman" w:cs="Arial"/>
                <w:szCs w:val="20"/>
              </w:rPr>
            </w:pPr>
            <w:r w:rsidRPr="00FF58DE">
              <w:rPr>
                <w:rFonts w:eastAsia="Times New Roman" w:cs="Arial"/>
                <w:bCs/>
              </w:rPr>
              <w:t>Clear communication/a</w:t>
            </w:r>
            <w:r w:rsidRPr="00FF58DE">
              <w:rPr>
                <w:rFonts w:eastAsia="Times New Roman" w:cs="Arial"/>
              </w:rPr>
              <w:t>ppropriate level of reporting</w:t>
            </w:r>
          </w:p>
        </w:tc>
        <w:tc>
          <w:tcPr>
            <w:tcW w:w="567" w:type="dxa"/>
            <w:tcBorders>
              <w:left w:val="nil"/>
            </w:tcBorders>
          </w:tcPr>
          <w:p w14:paraId="039AB542"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1284AD0"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1CB0359"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444C5BDA"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406C90F6"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2002143F"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39AE0DA5" w14:textId="77777777" w:rsidTr="00FA02C0">
        <w:tc>
          <w:tcPr>
            <w:tcW w:w="426" w:type="dxa"/>
            <w:tcBorders>
              <w:top w:val="single" w:sz="4" w:space="0" w:color="auto"/>
              <w:bottom w:val="single" w:sz="4" w:space="0" w:color="auto"/>
              <w:right w:val="nil"/>
            </w:tcBorders>
            <w:shd w:val="pct5" w:color="auto" w:fill="FFFFFF"/>
            <w:vAlign w:val="center"/>
          </w:tcPr>
          <w:p w14:paraId="54254F76"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36664AEB" w14:textId="77777777" w:rsidR="00FF58DE" w:rsidRPr="00FF58DE" w:rsidRDefault="00FF58DE" w:rsidP="00FF58DE">
            <w:pPr>
              <w:spacing w:after="0" w:line="240" w:lineRule="auto"/>
              <w:rPr>
                <w:rFonts w:eastAsia="Times New Roman" w:cs="Arial"/>
                <w:szCs w:val="20"/>
              </w:rPr>
            </w:pPr>
            <w:r w:rsidRPr="00FF58DE">
              <w:rPr>
                <w:rFonts w:eastAsia="Times New Roman" w:cs="Arial"/>
                <w:b/>
                <w:bCs/>
              </w:rPr>
              <w:t xml:space="preserve">Information Technology: </w:t>
            </w:r>
            <w:r w:rsidRPr="00FF58DE">
              <w:rPr>
                <w:rFonts w:eastAsia="Times New Roman" w:cs="Arial"/>
              </w:rPr>
              <w:t>IT used where appropriate to increase efficiency and reduce costs</w:t>
            </w:r>
          </w:p>
        </w:tc>
        <w:tc>
          <w:tcPr>
            <w:tcW w:w="567" w:type="dxa"/>
            <w:tcBorders>
              <w:left w:val="nil"/>
            </w:tcBorders>
          </w:tcPr>
          <w:p w14:paraId="0D54E62D"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0D0F06CC"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1484674D"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367BA860"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40F73594"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66CF4C46"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50C54380" w14:textId="77777777" w:rsidTr="00FA02C0">
        <w:tc>
          <w:tcPr>
            <w:tcW w:w="426" w:type="dxa"/>
            <w:tcBorders>
              <w:top w:val="single" w:sz="4" w:space="0" w:color="auto"/>
              <w:bottom w:val="single" w:sz="4" w:space="0" w:color="auto"/>
              <w:right w:val="nil"/>
            </w:tcBorders>
            <w:shd w:val="pct5" w:color="auto" w:fill="FFFFFF"/>
            <w:vAlign w:val="center"/>
          </w:tcPr>
          <w:p w14:paraId="654E4237" w14:textId="77777777" w:rsidR="00FF58DE" w:rsidRPr="00FF58DE" w:rsidRDefault="00FF58DE" w:rsidP="00E17D0B">
            <w:pPr>
              <w:numPr>
                <w:ilvl w:val="0"/>
                <w:numId w:val="49"/>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064F1891"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Cooperative Relationships: </w:t>
            </w:r>
          </w:p>
          <w:p w14:paraId="236E2B53"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cooperative approach, commitment, resolving issues</w:t>
            </w:r>
          </w:p>
        </w:tc>
        <w:tc>
          <w:tcPr>
            <w:tcW w:w="567" w:type="dxa"/>
            <w:tcBorders>
              <w:left w:val="nil"/>
            </w:tcBorders>
          </w:tcPr>
          <w:p w14:paraId="5480CEEA"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C8ED6F3"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3ED9105A"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28553213"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676ED386"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21B5A69B" w14:textId="77777777" w:rsidR="00FF58DE" w:rsidRPr="00FF58DE" w:rsidRDefault="00FF58DE" w:rsidP="00FF58DE">
            <w:pPr>
              <w:spacing w:before="180" w:after="0" w:line="240" w:lineRule="auto"/>
              <w:jc w:val="center"/>
              <w:rPr>
                <w:rFonts w:eastAsia="Times New Roman" w:cs="Arial"/>
                <w:szCs w:val="20"/>
              </w:rPr>
            </w:pPr>
          </w:p>
        </w:tc>
      </w:tr>
    </w:tbl>
    <w:p w14:paraId="3ABB725F" w14:textId="77777777" w:rsidR="00FF58DE" w:rsidRPr="00FF58DE" w:rsidRDefault="00FF58DE" w:rsidP="00FF58DE">
      <w:pPr>
        <w:spacing w:after="0" w:line="240" w:lineRule="auto"/>
        <w:rPr>
          <w:rFonts w:eastAsia="Times New Roman" w:cs="Arial"/>
          <w:sz w:val="16"/>
          <w:szCs w:val="16"/>
          <w:lang w:val="en-AU"/>
        </w:rPr>
      </w:pPr>
    </w:p>
    <w:p w14:paraId="441F7D6E" w14:textId="77777777" w:rsidR="00FF58DE" w:rsidRPr="00FF58DE" w:rsidRDefault="00FF58DE" w:rsidP="00FF58DE">
      <w:pPr>
        <w:spacing w:after="0" w:line="240" w:lineRule="auto"/>
        <w:rPr>
          <w:rFonts w:eastAsia="Times New Roman" w:cs="Arial"/>
          <w:b/>
          <w:bCs/>
          <w:lang w:val="en-AU"/>
        </w:rPr>
      </w:pPr>
      <w:r w:rsidRPr="00FF58DE">
        <w:rPr>
          <w:rFonts w:eastAsia="Times New Roman" w:cs="Arial"/>
          <w:b/>
          <w:bCs/>
          <w:u w:val="single"/>
          <w:lang w:val="en-AU"/>
        </w:rPr>
        <w:lastRenderedPageBreak/>
        <w:t>2.4: SIGNATURE</w:t>
      </w:r>
      <w:r w:rsidRPr="00FF58DE">
        <w:rPr>
          <w:rFonts w:eastAsia="Times New Roman" w:cs="Arial"/>
          <w:b/>
          <w:bCs/>
          <w:lang w:val="en-AU"/>
        </w:rPr>
        <w:t xml:space="preserve"> (by Referee) e.g. General Manager, Director, Senior Project Manager</w:t>
      </w:r>
    </w:p>
    <w:p w14:paraId="071BB36A" w14:textId="77777777" w:rsidR="00FF58DE" w:rsidRPr="00FF58DE" w:rsidRDefault="00FF58DE" w:rsidP="00FF58DE">
      <w:pPr>
        <w:spacing w:after="0" w:line="240" w:lineRule="auto"/>
        <w:rPr>
          <w:rFonts w:eastAsia="Times New Roman" w:cs="Arial"/>
          <w:b/>
          <w:bCs/>
          <w:lang w:val="en-AU"/>
        </w:rPr>
      </w:pPr>
      <w:r w:rsidRPr="00FF58DE">
        <w:rPr>
          <w:rFonts w:eastAsia="Times New Roman" w:cs="Arial"/>
          <w:b/>
          <w:lang w:val="en-AU"/>
        </w:rPr>
        <w:t>*Please Note:</w:t>
      </w:r>
      <w:r w:rsidRPr="00FF58DE">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2551"/>
      </w:tblGrid>
      <w:tr w:rsidR="00FF58DE" w:rsidRPr="00FF58DE" w14:paraId="11C86B04" w14:textId="77777777" w:rsidTr="00FA02C0">
        <w:tc>
          <w:tcPr>
            <w:tcW w:w="1843" w:type="dxa"/>
            <w:shd w:val="clear" w:color="auto" w:fill="F3F3F3"/>
          </w:tcPr>
          <w:p w14:paraId="4CBEA3CD"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Name:</w:t>
            </w:r>
          </w:p>
        </w:tc>
        <w:tc>
          <w:tcPr>
            <w:tcW w:w="3544" w:type="dxa"/>
          </w:tcPr>
          <w:p w14:paraId="489ED573" w14:textId="77777777" w:rsidR="00FF58DE" w:rsidRPr="00FF58DE" w:rsidRDefault="00FF58DE" w:rsidP="00FF58DE">
            <w:pPr>
              <w:spacing w:before="40" w:after="40" w:line="240" w:lineRule="auto"/>
              <w:rPr>
                <w:rFonts w:eastAsia="Times New Roman" w:cs="Arial"/>
                <w:szCs w:val="20"/>
              </w:rPr>
            </w:pPr>
          </w:p>
        </w:tc>
        <w:tc>
          <w:tcPr>
            <w:tcW w:w="1276" w:type="dxa"/>
            <w:shd w:val="clear" w:color="auto" w:fill="F3F3F3"/>
          </w:tcPr>
          <w:p w14:paraId="106F7EC9" w14:textId="77777777" w:rsidR="00FF58DE" w:rsidRPr="00FF58DE" w:rsidRDefault="00FF58DE" w:rsidP="00FF58DE">
            <w:pPr>
              <w:spacing w:before="40" w:after="40" w:line="240" w:lineRule="auto"/>
              <w:rPr>
                <w:rFonts w:eastAsia="Times New Roman" w:cs="Arial"/>
                <w:bCs/>
                <w:szCs w:val="20"/>
              </w:rPr>
            </w:pPr>
            <w:r w:rsidRPr="00FF58DE">
              <w:rPr>
                <w:rFonts w:eastAsia="Times New Roman" w:cs="Arial"/>
                <w:bCs/>
              </w:rPr>
              <w:t>Signature:</w:t>
            </w:r>
          </w:p>
        </w:tc>
        <w:tc>
          <w:tcPr>
            <w:tcW w:w="2551" w:type="dxa"/>
          </w:tcPr>
          <w:p w14:paraId="205FAEFA" w14:textId="77777777" w:rsidR="00FF58DE" w:rsidRPr="00FF58DE" w:rsidRDefault="00FF58DE" w:rsidP="00FF58DE">
            <w:pPr>
              <w:spacing w:before="40" w:after="40" w:line="240" w:lineRule="auto"/>
              <w:rPr>
                <w:rFonts w:eastAsia="Times New Roman" w:cs="Arial"/>
                <w:szCs w:val="20"/>
              </w:rPr>
            </w:pPr>
          </w:p>
        </w:tc>
      </w:tr>
      <w:tr w:rsidR="00FF58DE" w:rsidRPr="00FF58DE" w14:paraId="00974A16" w14:textId="77777777" w:rsidTr="00FA02C0">
        <w:tc>
          <w:tcPr>
            <w:tcW w:w="1843" w:type="dxa"/>
            <w:shd w:val="clear" w:color="auto" w:fill="F3F3F3"/>
          </w:tcPr>
          <w:p w14:paraId="50BE22C9"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Title:</w:t>
            </w:r>
          </w:p>
        </w:tc>
        <w:tc>
          <w:tcPr>
            <w:tcW w:w="7371" w:type="dxa"/>
            <w:gridSpan w:val="3"/>
          </w:tcPr>
          <w:p w14:paraId="29496AEA" w14:textId="77777777" w:rsidR="00FF58DE" w:rsidRPr="00FF58DE" w:rsidRDefault="00FF58DE" w:rsidP="00FF58DE">
            <w:pPr>
              <w:spacing w:before="40" w:after="40" w:line="240" w:lineRule="auto"/>
              <w:rPr>
                <w:rFonts w:eastAsia="Times New Roman" w:cs="Arial"/>
                <w:szCs w:val="20"/>
              </w:rPr>
            </w:pPr>
          </w:p>
        </w:tc>
      </w:tr>
      <w:tr w:rsidR="00FF58DE" w:rsidRPr="00FF58DE" w14:paraId="0EB59139" w14:textId="77777777" w:rsidTr="00FA02C0">
        <w:tc>
          <w:tcPr>
            <w:tcW w:w="1843" w:type="dxa"/>
            <w:shd w:val="clear" w:color="auto" w:fill="F3F3F3"/>
          </w:tcPr>
          <w:p w14:paraId="4701CE83"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Date:</w:t>
            </w:r>
          </w:p>
        </w:tc>
        <w:tc>
          <w:tcPr>
            <w:tcW w:w="7371" w:type="dxa"/>
            <w:gridSpan w:val="3"/>
          </w:tcPr>
          <w:p w14:paraId="2B5C4AFD" w14:textId="77777777" w:rsidR="00FF58DE" w:rsidRPr="00FF58DE" w:rsidRDefault="00FF58DE" w:rsidP="00FF58DE">
            <w:pPr>
              <w:spacing w:before="40" w:after="40" w:line="240" w:lineRule="auto"/>
              <w:rPr>
                <w:rFonts w:eastAsia="Times New Roman" w:cs="Arial"/>
                <w:szCs w:val="20"/>
              </w:rPr>
            </w:pPr>
          </w:p>
        </w:tc>
      </w:tr>
      <w:tr w:rsidR="00FF58DE" w:rsidRPr="00FF58DE" w14:paraId="4C4BCB64" w14:textId="77777777" w:rsidTr="00FA02C0">
        <w:tc>
          <w:tcPr>
            <w:tcW w:w="1843" w:type="dxa"/>
            <w:shd w:val="clear" w:color="auto" w:fill="F3F3F3"/>
          </w:tcPr>
          <w:p w14:paraId="6690EBDB"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szCs w:val="20"/>
              </w:rPr>
              <w:t>Tel No:</w:t>
            </w:r>
          </w:p>
        </w:tc>
        <w:tc>
          <w:tcPr>
            <w:tcW w:w="3544" w:type="dxa"/>
          </w:tcPr>
          <w:p w14:paraId="60B51A95" w14:textId="77777777" w:rsidR="00FF58DE" w:rsidRPr="00FF58DE" w:rsidRDefault="00FF58DE" w:rsidP="00FF58DE">
            <w:pPr>
              <w:spacing w:before="40" w:after="40" w:line="240" w:lineRule="auto"/>
              <w:rPr>
                <w:rFonts w:eastAsia="Times New Roman" w:cs="Arial"/>
                <w:szCs w:val="20"/>
              </w:rPr>
            </w:pPr>
          </w:p>
        </w:tc>
        <w:tc>
          <w:tcPr>
            <w:tcW w:w="1276" w:type="dxa"/>
            <w:shd w:val="clear" w:color="auto" w:fill="F3F3F3"/>
          </w:tcPr>
          <w:p w14:paraId="1EC9A0CB"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szCs w:val="20"/>
              </w:rPr>
              <w:t>Mobile No:</w:t>
            </w:r>
          </w:p>
        </w:tc>
        <w:tc>
          <w:tcPr>
            <w:tcW w:w="2551" w:type="dxa"/>
          </w:tcPr>
          <w:p w14:paraId="382A5D58" w14:textId="77777777" w:rsidR="00FF58DE" w:rsidRPr="00FF58DE" w:rsidRDefault="00FF58DE" w:rsidP="00FF58DE">
            <w:pPr>
              <w:spacing w:before="40" w:after="40" w:line="240" w:lineRule="auto"/>
              <w:rPr>
                <w:rFonts w:eastAsia="Times New Roman" w:cs="Arial"/>
                <w:szCs w:val="20"/>
              </w:rPr>
            </w:pPr>
          </w:p>
        </w:tc>
      </w:tr>
      <w:tr w:rsidR="00FF58DE" w:rsidRPr="00FF58DE" w14:paraId="3E740D92" w14:textId="77777777" w:rsidTr="00FA02C0">
        <w:tc>
          <w:tcPr>
            <w:tcW w:w="1843" w:type="dxa"/>
            <w:shd w:val="clear" w:color="auto" w:fill="F3F3F3"/>
          </w:tcPr>
          <w:p w14:paraId="12C68DAD"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szCs w:val="20"/>
              </w:rPr>
              <w:t>E-mail:</w:t>
            </w:r>
          </w:p>
        </w:tc>
        <w:tc>
          <w:tcPr>
            <w:tcW w:w="7371" w:type="dxa"/>
            <w:gridSpan w:val="3"/>
          </w:tcPr>
          <w:p w14:paraId="6635F139" w14:textId="77777777" w:rsidR="00FF58DE" w:rsidRPr="00FF58DE" w:rsidRDefault="00FF58DE" w:rsidP="00FF58DE">
            <w:pPr>
              <w:spacing w:before="40" w:after="40" w:line="240" w:lineRule="auto"/>
              <w:rPr>
                <w:rFonts w:eastAsia="Times New Roman" w:cs="Arial"/>
                <w:szCs w:val="20"/>
              </w:rPr>
            </w:pPr>
          </w:p>
        </w:tc>
      </w:tr>
    </w:tbl>
    <w:p w14:paraId="0539692B" w14:textId="77777777" w:rsidR="00FF58DE" w:rsidRPr="00FF58DE" w:rsidRDefault="00FF58DE" w:rsidP="00FF58DE">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FF58DE" w:rsidRPr="00FF58DE" w14:paraId="1B077F2C" w14:textId="77777777" w:rsidTr="00FA02C0">
        <w:tc>
          <w:tcPr>
            <w:tcW w:w="9214" w:type="dxa"/>
            <w:shd w:val="clear" w:color="auto" w:fill="FFFF99"/>
          </w:tcPr>
          <w:p w14:paraId="068442E8" w14:textId="77777777" w:rsidR="00FF58DE" w:rsidRPr="00FF58DE" w:rsidRDefault="00FF58DE" w:rsidP="00FF58DE">
            <w:pPr>
              <w:tabs>
                <w:tab w:val="center" w:pos="4153"/>
                <w:tab w:val="right" w:pos="8306"/>
              </w:tabs>
              <w:spacing w:after="0" w:line="240" w:lineRule="auto"/>
              <w:rPr>
                <w:rFonts w:eastAsia="Times New Roman" w:cs="Arial"/>
                <w:lang w:val="en-AU"/>
              </w:rPr>
            </w:pPr>
            <w:r w:rsidRPr="00FF58DE">
              <w:rPr>
                <w:rFonts w:eastAsia="Times New Roman" w:cs="Arial"/>
                <w:b/>
                <w:bCs/>
                <w:lang w:val="en-AU"/>
              </w:rPr>
              <w:t xml:space="preserve">Delivery Instructions: </w:t>
            </w:r>
            <w:r w:rsidRPr="00FF58DE">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36FBF7D5" w14:textId="77777777" w:rsidR="009D0339" w:rsidRDefault="009D0339" w:rsidP="009D0339">
      <w:pPr>
        <w:rPr>
          <w:b/>
          <w:i/>
        </w:rPr>
      </w:pPr>
    </w:p>
    <w:p w14:paraId="45F59404" w14:textId="77777777" w:rsidR="009D0339" w:rsidRDefault="009D0339" w:rsidP="009D0339">
      <w:pPr>
        <w:rPr>
          <w:b/>
          <w:i/>
        </w:rPr>
      </w:pPr>
    </w:p>
    <w:p w14:paraId="607A576A" w14:textId="77777777" w:rsidR="009D0339" w:rsidRDefault="009D0339" w:rsidP="009D0339">
      <w:pPr>
        <w:rPr>
          <w:b/>
          <w:i/>
        </w:rPr>
      </w:pPr>
    </w:p>
    <w:p w14:paraId="30B660A7" w14:textId="77777777" w:rsidR="009D0339" w:rsidRDefault="009D0339" w:rsidP="009D0339">
      <w:pPr>
        <w:rPr>
          <w:b/>
          <w:i/>
        </w:rPr>
      </w:pPr>
    </w:p>
    <w:p w14:paraId="62F6C768" w14:textId="77777777" w:rsidR="009D0339" w:rsidRDefault="009D0339" w:rsidP="009D0339">
      <w:pPr>
        <w:rPr>
          <w:b/>
          <w:i/>
        </w:rPr>
      </w:pPr>
    </w:p>
    <w:p w14:paraId="5FEF7A74" w14:textId="77777777" w:rsidR="009D0339" w:rsidRDefault="009D0339" w:rsidP="009D0339">
      <w:pPr>
        <w:rPr>
          <w:b/>
          <w:i/>
        </w:rPr>
      </w:pPr>
    </w:p>
    <w:p w14:paraId="308212D8" w14:textId="77777777" w:rsidR="009D0339" w:rsidRDefault="009D0339" w:rsidP="009D0339">
      <w:pPr>
        <w:rPr>
          <w:b/>
          <w:i/>
        </w:rPr>
      </w:pPr>
    </w:p>
    <w:p w14:paraId="5DB4BBF9" w14:textId="77777777" w:rsidR="009D0339" w:rsidRDefault="009D0339" w:rsidP="009D0339">
      <w:pPr>
        <w:rPr>
          <w:b/>
          <w:i/>
        </w:rPr>
      </w:pPr>
    </w:p>
    <w:p w14:paraId="454C1B19" w14:textId="77777777" w:rsidR="009D0339" w:rsidRDefault="009D0339" w:rsidP="009D0339">
      <w:pPr>
        <w:rPr>
          <w:b/>
          <w:i/>
        </w:rPr>
      </w:pPr>
    </w:p>
    <w:p w14:paraId="2C7F8FDA" w14:textId="77777777" w:rsidR="009D0339" w:rsidRDefault="009D0339" w:rsidP="009D0339">
      <w:pPr>
        <w:rPr>
          <w:b/>
          <w:i/>
        </w:rPr>
      </w:pPr>
    </w:p>
    <w:p w14:paraId="22DBABE0" w14:textId="77777777" w:rsidR="009D0339" w:rsidRDefault="009D0339" w:rsidP="009D0339">
      <w:pPr>
        <w:rPr>
          <w:b/>
          <w:i/>
        </w:rPr>
      </w:pPr>
    </w:p>
    <w:p w14:paraId="235E21A8" w14:textId="77777777" w:rsidR="009D0339" w:rsidRDefault="009D0339" w:rsidP="009D0339">
      <w:pPr>
        <w:rPr>
          <w:b/>
          <w:i/>
        </w:rPr>
      </w:pPr>
    </w:p>
    <w:p w14:paraId="693D1A71" w14:textId="77777777" w:rsidR="009D0339" w:rsidRDefault="009D0339" w:rsidP="009D0339">
      <w:pPr>
        <w:rPr>
          <w:b/>
          <w:i/>
        </w:rPr>
      </w:pPr>
    </w:p>
    <w:p w14:paraId="58B6FF62" w14:textId="77777777" w:rsidR="009D0339" w:rsidRDefault="009D0339" w:rsidP="009D0339">
      <w:pPr>
        <w:rPr>
          <w:b/>
          <w:i/>
        </w:rPr>
      </w:pPr>
    </w:p>
    <w:p w14:paraId="21DE77DF" w14:textId="77777777" w:rsidR="009D0339" w:rsidRDefault="009D0339" w:rsidP="009D0339">
      <w:pPr>
        <w:rPr>
          <w:b/>
          <w:i/>
        </w:rPr>
      </w:pPr>
    </w:p>
    <w:p w14:paraId="0EE2DAAF" w14:textId="77777777" w:rsidR="009D0339" w:rsidRDefault="009D0339" w:rsidP="009D0339">
      <w:pPr>
        <w:rPr>
          <w:b/>
          <w:i/>
        </w:rPr>
      </w:pPr>
    </w:p>
    <w:p w14:paraId="2E026DA3" w14:textId="77777777" w:rsidR="009D0339" w:rsidRDefault="009D0339" w:rsidP="009D0339">
      <w:pPr>
        <w:rPr>
          <w:b/>
          <w:i/>
        </w:rPr>
      </w:pPr>
    </w:p>
    <w:p w14:paraId="52AA5FAC" w14:textId="77777777" w:rsidR="009D0339" w:rsidRDefault="009D0339" w:rsidP="009D0339">
      <w:pPr>
        <w:rPr>
          <w:b/>
          <w:i/>
        </w:rPr>
      </w:pPr>
    </w:p>
    <w:p w14:paraId="3C8F9A08" w14:textId="77777777" w:rsidR="009D0339" w:rsidRDefault="009D0339" w:rsidP="009D0339">
      <w:pPr>
        <w:rPr>
          <w:b/>
          <w:i/>
        </w:rPr>
      </w:pPr>
    </w:p>
    <w:p w14:paraId="42A46EB1" w14:textId="77777777" w:rsidR="009D0339" w:rsidRDefault="009D0339" w:rsidP="009D0339">
      <w:pPr>
        <w:rPr>
          <w:b/>
          <w:i/>
        </w:rPr>
      </w:pPr>
    </w:p>
    <w:p w14:paraId="6A377F63" w14:textId="77777777" w:rsidR="009D0339" w:rsidRDefault="009D0339" w:rsidP="009D0339">
      <w:pPr>
        <w:rPr>
          <w:b/>
          <w:i/>
        </w:rPr>
      </w:pPr>
    </w:p>
    <w:p w14:paraId="30E644C3" w14:textId="1D4F79CA" w:rsidR="009D0339" w:rsidRDefault="009D0339" w:rsidP="00651B76">
      <w:pPr>
        <w:pStyle w:val="Heading1"/>
        <w:spacing w:line="259" w:lineRule="auto"/>
        <w:ind w:left="745"/>
        <w:jc w:val="center"/>
        <w:rPr>
          <w:sz w:val="32"/>
        </w:rPr>
      </w:pPr>
    </w:p>
    <w:p w14:paraId="17BB1CF3" w14:textId="77777777" w:rsidR="00651B76" w:rsidRPr="00651B76" w:rsidRDefault="00651B76" w:rsidP="00651B76"/>
    <w:p w14:paraId="6332FF22" w14:textId="77777777" w:rsidR="00700A94" w:rsidRDefault="00700A94" w:rsidP="00803F21">
      <w:pPr>
        <w:spacing w:after="0" w:line="259" w:lineRule="auto"/>
        <w:rPr>
          <w:rFonts w:ascii="Times New Roman" w:eastAsia="Times New Roman" w:hAnsi="Times New Roman"/>
          <w:sz w:val="24"/>
        </w:rPr>
      </w:pPr>
    </w:p>
    <w:sectPr w:rsidR="00700A94" w:rsidSect="00CB0FD4">
      <w:type w:val="continuous"/>
      <w:pgSz w:w="11906" w:h="16838"/>
      <w:pgMar w:top="1408" w:right="1416" w:bottom="567"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E618" w14:textId="77777777" w:rsidR="00EC3F05" w:rsidRDefault="00EC3F05" w:rsidP="006928CC">
      <w:pPr>
        <w:spacing w:after="0" w:line="240" w:lineRule="auto"/>
      </w:pPr>
      <w:r>
        <w:separator/>
      </w:r>
    </w:p>
  </w:endnote>
  <w:endnote w:type="continuationSeparator" w:id="0">
    <w:p w14:paraId="43E25144" w14:textId="77777777" w:rsidR="00EC3F05" w:rsidRDefault="00EC3F05" w:rsidP="006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35453"/>
      <w:docPartObj>
        <w:docPartGallery w:val="Page Numbers (Bottom of Page)"/>
        <w:docPartUnique/>
      </w:docPartObj>
    </w:sdtPr>
    <w:sdtEndPr>
      <w:rPr>
        <w:noProof/>
      </w:rPr>
    </w:sdtEndPr>
    <w:sdtContent>
      <w:p w14:paraId="7969A7EB" w14:textId="5C2A74B1" w:rsidR="00EC3F05" w:rsidRDefault="00EC3F05">
        <w:pPr>
          <w:pStyle w:val="Footer"/>
          <w:jc w:val="center"/>
        </w:pPr>
        <w:r>
          <w:fldChar w:fldCharType="begin"/>
        </w:r>
        <w:r>
          <w:instrText xml:space="preserve"> PAGE   \* MERGEFORMAT </w:instrText>
        </w:r>
        <w:r>
          <w:fldChar w:fldCharType="separate"/>
        </w:r>
        <w:r w:rsidR="00010D0D">
          <w:rPr>
            <w:noProof/>
          </w:rPr>
          <w:t>11</w:t>
        </w:r>
        <w:r>
          <w:rPr>
            <w:noProof/>
          </w:rPr>
          <w:fldChar w:fldCharType="end"/>
        </w:r>
      </w:p>
    </w:sdtContent>
  </w:sdt>
  <w:p w14:paraId="0546620F" w14:textId="77777777" w:rsidR="00EC3F05" w:rsidRDefault="00EC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DA45" w14:textId="77777777" w:rsidR="00EC3F05" w:rsidRDefault="00EC3F05" w:rsidP="006928CC">
      <w:pPr>
        <w:spacing w:after="0" w:line="240" w:lineRule="auto"/>
      </w:pPr>
      <w:r>
        <w:separator/>
      </w:r>
    </w:p>
  </w:footnote>
  <w:footnote w:type="continuationSeparator" w:id="0">
    <w:p w14:paraId="3B1FC853" w14:textId="77777777" w:rsidR="00EC3F05" w:rsidRDefault="00EC3F05" w:rsidP="00692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7C"/>
    <w:multiLevelType w:val="hybridMultilevel"/>
    <w:tmpl w:val="D436B7A4"/>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EE560D"/>
    <w:multiLevelType w:val="hybridMultilevel"/>
    <w:tmpl w:val="14EE6196"/>
    <w:lvl w:ilvl="0" w:tplc="39A280CE">
      <w:start w:val="1"/>
      <w:numFmt w:val="lowerLetter"/>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C8CA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847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7C001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24A3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4DDE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C765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CF9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E48B8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6869C8"/>
    <w:multiLevelType w:val="hybridMultilevel"/>
    <w:tmpl w:val="CE148CE4"/>
    <w:lvl w:ilvl="0" w:tplc="836892E8">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01530">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755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7E7E1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DA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6A1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6AF8A">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3C7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EB360">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730D89"/>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5" w15:restartNumberingAfterBreak="0">
    <w:nsid w:val="0675752B"/>
    <w:multiLevelType w:val="hybridMultilevel"/>
    <w:tmpl w:val="76A28D94"/>
    <w:lvl w:ilvl="0" w:tplc="DDA22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C34">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8F1DA">
      <w:start w:val="1"/>
      <w:numFmt w:val="lowerRoman"/>
      <w:lvlRestart w:val="0"/>
      <w:lvlText w:val="%3)"/>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216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A63D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6B92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C70F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0394">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6A3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E12725"/>
    <w:multiLevelType w:val="hybridMultilevel"/>
    <w:tmpl w:val="8F8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8C7E9E"/>
    <w:multiLevelType w:val="hybridMultilevel"/>
    <w:tmpl w:val="8D4E89C2"/>
    <w:lvl w:ilvl="0" w:tplc="7534A564">
      <w:start w:val="1"/>
      <w:numFmt w:val="lowerLetter"/>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46A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67B9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E34D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EED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6A1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4AE7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F4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D78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996651"/>
    <w:multiLevelType w:val="hybridMultilevel"/>
    <w:tmpl w:val="FA5679DC"/>
    <w:lvl w:ilvl="0" w:tplc="496648AE">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46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E70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A7F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5C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4DD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81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5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3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883E75"/>
    <w:multiLevelType w:val="hybridMultilevel"/>
    <w:tmpl w:val="C0504FA2"/>
    <w:lvl w:ilvl="0" w:tplc="8BA268E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8409A">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6EF0C">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89CE4">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B8EC">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65E3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6A4A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4C0B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AE94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176A5C"/>
    <w:multiLevelType w:val="hybridMultilevel"/>
    <w:tmpl w:val="47FE734E"/>
    <w:lvl w:ilvl="0" w:tplc="0C1291F2">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F4DC">
      <w:start w:val="1"/>
      <w:numFmt w:val="lowerRoman"/>
      <w:lvlText w:val="%2)"/>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B0E">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6C7A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13A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18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E94B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D3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A43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802739"/>
    <w:multiLevelType w:val="multilevel"/>
    <w:tmpl w:val="7584DCB8"/>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19980D13"/>
    <w:multiLevelType w:val="hybridMultilevel"/>
    <w:tmpl w:val="A552C052"/>
    <w:lvl w:ilvl="0" w:tplc="B646283E">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E046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32F0C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0741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88D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C27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8CF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3E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698A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362BF"/>
    <w:multiLevelType w:val="hybridMultilevel"/>
    <w:tmpl w:val="28549120"/>
    <w:lvl w:ilvl="0" w:tplc="DDD4BE70">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F9A">
      <w:start w:val="1"/>
      <w:numFmt w:val="lowerRoman"/>
      <w:lvlText w:val="%2)"/>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898E">
      <w:start w:val="1"/>
      <w:numFmt w:val="lowerRoman"/>
      <w:lvlText w:val="%3"/>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C3B16">
      <w:start w:val="1"/>
      <w:numFmt w:val="decimal"/>
      <w:lvlText w:val="%4"/>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6F4">
      <w:start w:val="1"/>
      <w:numFmt w:val="lowerLetter"/>
      <w:lvlText w:val="%5"/>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4CE1A">
      <w:start w:val="1"/>
      <w:numFmt w:val="lowerRoman"/>
      <w:lvlText w:val="%6"/>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C67C0">
      <w:start w:val="1"/>
      <w:numFmt w:val="decimal"/>
      <w:lvlText w:val="%7"/>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64130">
      <w:start w:val="1"/>
      <w:numFmt w:val="lowerLetter"/>
      <w:lvlText w:val="%8"/>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0E8BA">
      <w:start w:val="1"/>
      <w:numFmt w:val="lowerRoman"/>
      <w:lvlText w:val="%9"/>
      <w:lvlJc w:val="left"/>
      <w:pPr>
        <w:ind w:left="7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B170CF"/>
    <w:multiLevelType w:val="hybridMultilevel"/>
    <w:tmpl w:val="F55A40B8"/>
    <w:lvl w:ilvl="0" w:tplc="1EA045F0">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CB4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80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4FD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BB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0A0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1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C2B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61A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400BB4"/>
    <w:multiLevelType w:val="multilevel"/>
    <w:tmpl w:val="2D1AB29C"/>
    <w:lvl w:ilvl="0">
      <w:start w:val="1"/>
      <w:numFmt w:val="decimal"/>
      <w:pStyle w:val="RhondaHeadding1"/>
      <w:lvlText w:val=" %1."/>
      <w:lvlJc w:val="left"/>
      <w:pPr>
        <w:ind w:left="2628" w:hanging="360"/>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 %1.%2"/>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lowerRoman"/>
      <w:pStyle w:val="CCLAUSE5"/>
      <w:lvlText w:val="(%6)"/>
      <w:lvlJc w:val="left"/>
      <w:pPr>
        <w:tabs>
          <w:tab w:val="num" w:pos="2138"/>
        </w:tabs>
        <w:ind w:left="1985" w:hanging="567"/>
      </w:pPr>
      <w:rPr>
        <w:rFonts w:cs="Times New Roman" w:hint="default"/>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6" w15:restartNumberingAfterBreak="0">
    <w:nsid w:val="25FD085D"/>
    <w:multiLevelType w:val="hybridMultilevel"/>
    <w:tmpl w:val="23F48B00"/>
    <w:lvl w:ilvl="0" w:tplc="FC6ECD74">
      <w:start w:val="1"/>
      <w:numFmt w:val="lowerLetter"/>
      <w:lvlText w:val="%1)"/>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ADF7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8881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2FAE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A42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419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12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CAC3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45F4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EE0137"/>
    <w:multiLevelType w:val="hybridMultilevel"/>
    <w:tmpl w:val="990E541C"/>
    <w:lvl w:ilvl="0" w:tplc="B4D4D54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A45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46C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695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622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6BB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666D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629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861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A55066"/>
    <w:multiLevelType w:val="multilevel"/>
    <w:tmpl w:val="F06E2F52"/>
    <w:name w:val="TableBullet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hint="default"/>
      </w:rPr>
    </w:lvl>
    <w:lvl w:ilvl="5">
      <w:start w:val="1"/>
      <w:numFmt w:val="lowerRoman"/>
      <w:pStyle w:val="TableBullet2"/>
      <w:lvlText w:val="–"/>
      <w:lvlJc w:val="left"/>
      <w:pPr>
        <w:tabs>
          <w:tab w:val="num" w:pos="720"/>
        </w:tabs>
        <w:ind w:left="720" w:hanging="360"/>
      </w:pPr>
      <w:rPr>
        <w:rFonts w:ascii="Times NR" w:hAnsi="Times NR" w:cs="Times NR"/>
      </w:rPr>
    </w:lvl>
    <w:lvl w:ilvl="6">
      <w:start w:val="1"/>
      <w:numFmt w:val="decimal"/>
      <w:pStyle w:val="TableBullet3"/>
      <w:lvlText w:val=""/>
      <w:lvlJc w:val="left"/>
      <w:pPr>
        <w:tabs>
          <w:tab w:val="num" w:pos="1080"/>
        </w:tabs>
        <w:ind w:left="1080" w:hanging="360"/>
      </w:pPr>
      <w:rPr>
        <w:rFonts w:ascii="Wingdings" w:hAnsi="Wingdings" w:cs="Times New Roman" w:hint="default"/>
      </w:rPr>
    </w:lvl>
    <w:lvl w:ilvl="7">
      <w:start w:val="1"/>
      <w:numFmt w:val="lowerLetter"/>
      <w:pStyle w:val="TableBullet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E1066A2"/>
    <w:multiLevelType w:val="hybridMultilevel"/>
    <w:tmpl w:val="4A8AEDBE"/>
    <w:lvl w:ilvl="0" w:tplc="2BF0E02A">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4A30">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9CCD72">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D2B0">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11B4">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87C62">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C3E7C">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E058E">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45C2">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4D1C88"/>
    <w:multiLevelType w:val="hybridMultilevel"/>
    <w:tmpl w:val="76A64966"/>
    <w:lvl w:ilvl="0" w:tplc="48B471CA">
      <w:start w:val="1"/>
      <w:numFmt w:val="lowerLetter"/>
      <w:lvlText w:val="%1)"/>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4150C">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D69AC8">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95C">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E2CC">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C9CA8">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644B6">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CC86A">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E74">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626E13"/>
    <w:multiLevelType w:val="hybridMultilevel"/>
    <w:tmpl w:val="30D6D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16BA3"/>
    <w:multiLevelType w:val="hybridMultilevel"/>
    <w:tmpl w:val="125A5A2A"/>
    <w:lvl w:ilvl="0" w:tplc="7D247264">
      <w:start w:val="1"/>
      <w:numFmt w:val="lowerLetter"/>
      <w:lvlText w:val="%1)"/>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A5814">
      <w:start w:val="1"/>
      <w:numFmt w:val="lowerLetter"/>
      <w:lvlText w:val="%2"/>
      <w:lvlJc w:val="left"/>
      <w:pPr>
        <w:ind w:left="1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F42992">
      <w:start w:val="1"/>
      <w:numFmt w:val="lowerRoman"/>
      <w:lvlText w:val="%3"/>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774">
      <w:start w:val="1"/>
      <w:numFmt w:val="decimal"/>
      <w:lvlText w:val="%4"/>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CD2E6">
      <w:start w:val="1"/>
      <w:numFmt w:val="lowerLetter"/>
      <w:lvlText w:val="%5"/>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48C48">
      <w:start w:val="1"/>
      <w:numFmt w:val="lowerRoman"/>
      <w:lvlText w:val="%6"/>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A1C9E">
      <w:start w:val="1"/>
      <w:numFmt w:val="decimal"/>
      <w:lvlText w:val="%7"/>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A4110">
      <w:start w:val="1"/>
      <w:numFmt w:val="lowerLetter"/>
      <w:lvlText w:val="%8"/>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AF3E">
      <w:start w:val="1"/>
      <w:numFmt w:val="lowerRoman"/>
      <w:lvlText w:val="%9"/>
      <w:lvlJc w:val="left"/>
      <w:pPr>
        <w:ind w:left="6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A35BAD"/>
    <w:multiLevelType w:val="hybridMultilevel"/>
    <w:tmpl w:val="6B1EE922"/>
    <w:lvl w:ilvl="0" w:tplc="7896913C">
      <w:start w:val="1"/>
      <w:numFmt w:val="lowerLetter"/>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0D1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06E93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E2153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8CF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2B6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6A37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23E2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07BE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C621EA"/>
    <w:multiLevelType w:val="hybridMultilevel"/>
    <w:tmpl w:val="99B8A00A"/>
    <w:lvl w:ilvl="0" w:tplc="22C08C5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69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0DA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2DD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285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CA8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897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3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3049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815549"/>
    <w:multiLevelType w:val="hybridMultilevel"/>
    <w:tmpl w:val="3AAC6160"/>
    <w:lvl w:ilvl="0" w:tplc="2686267A">
      <w:start w:val="1"/>
      <w:numFmt w:val="lowerLetter"/>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A35D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E0DBF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A791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419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B8CCC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B86A2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A4C7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C84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4D63A9"/>
    <w:multiLevelType w:val="hybridMultilevel"/>
    <w:tmpl w:val="4E16FB06"/>
    <w:lvl w:ilvl="0" w:tplc="D6563BD0">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36BC3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8EAFA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68CAC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8E7EC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42407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CC049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8F3A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6298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866752"/>
    <w:multiLevelType w:val="hybridMultilevel"/>
    <w:tmpl w:val="FBEE67F0"/>
    <w:lvl w:ilvl="0" w:tplc="FDB49E8A">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06B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CC9D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08AA7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2B69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825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72359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097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C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2A7275"/>
    <w:multiLevelType w:val="hybridMultilevel"/>
    <w:tmpl w:val="725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BB0D72"/>
    <w:multiLevelType w:val="hybridMultilevel"/>
    <w:tmpl w:val="DD547D32"/>
    <w:lvl w:ilvl="0" w:tplc="5F1649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09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A8676">
      <w:start w:val="1"/>
      <w:numFmt w:val="upperLetter"/>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83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EB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AA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4D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6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4552B7A"/>
    <w:multiLevelType w:val="hybridMultilevel"/>
    <w:tmpl w:val="430A38B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46F61D77"/>
    <w:multiLevelType w:val="hybridMultilevel"/>
    <w:tmpl w:val="4B34A140"/>
    <w:lvl w:ilvl="0" w:tplc="86588508">
      <w:start w:val="1"/>
      <w:numFmt w:val="lowerLetter"/>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04C0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7CA0D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224BE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2014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D63F2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E63F4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0AF0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F0BEB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75433BD"/>
    <w:multiLevelType w:val="hybridMultilevel"/>
    <w:tmpl w:val="0C64BDDC"/>
    <w:lvl w:ilvl="0" w:tplc="3FCC0A3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4B6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383A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241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A84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EA0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0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C2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76C4689"/>
    <w:multiLevelType w:val="hybridMultilevel"/>
    <w:tmpl w:val="69707BEA"/>
    <w:lvl w:ilvl="0" w:tplc="37F66704">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24F46">
      <w:start w:val="1"/>
      <w:numFmt w:val="lowerLetter"/>
      <w:lvlText w:val="%2"/>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3770">
      <w:start w:val="1"/>
      <w:numFmt w:val="lowerRoman"/>
      <w:lvlText w:val="%3"/>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A2F5E">
      <w:start w:val="1"/>
      <w:numFmt w:val="decimal"/>
      <w:lvlText w:val="%4"/>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C2C">
      <w:start w:val="1"/>
      <w:numFmt w:val="lowerLetter"/>
      <w:lvlText w:val="%5"/>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A307C">
      <w:start w:val="1"/>
      <w:numFmt w:val="lowerRoman"/>
      <w:lvlText w:val="%6"/>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FB6E">
      <w:start w:val="1"/>
      <w:numFmt w:val="decimal"/>
      <w:lvlText w:val="%7"/>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CAAA">
      <w:start w:val="1"/>
      <w:numFmt w:val="lowerLetter"/>
      <w:lvlText w:val="%8"/>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E43B4">
      <w:start w:val="1"/>
      <w:numFmt w:val="lowerRoman"/>
      <w:lvlText w:val="%9"/>
      <w:lvlJc w:val="left"/>
      <w:pPr>
        <w:ind w:left="7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8B635E"/>
    <w:multiLevelType w:val="hybridMultilevel"/>
    <w:tmpl w:val="B2E23A94"/>
    <w:lvl w:ilvl="0" w:tplc="BC4AD6FC">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7E0A">
      <w:start w:val="1"/>
      <w:numFmt w:val="lowerLetter"/>
      <w:lvlText w:val="%2"/>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6B622">
      <w:start w:val="1"/>
      <w:numFmt w:val="lowerRoman"/>
      <w:lvlText w:val="%3"/>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854F4">
      <w:start w:val="1"/>
      <w:numFmt w:val="decimal"/>
      <w:lvlText w:val="%4"/>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0818">
      <w:start w:val="1"/>
      <w:numFmt w:val="lowerLetter"/>
      <w:lvlText w:val="%5"/>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A8322">
      <w:start w:val="1"/>
      <w:numFmt w:val="lowerRoman"/>
      <w:lvlText w:val="%6"/>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4A542">
      <w:start w:val="1"/>
      <w:numFmt w:val="decimal"/>
      <w:lvlText w:val="%7"/>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21A8A">
      <w:start w:val="1"/>
      <w:numFmt w:val="lowerLetter"/>
      <w:lvlText w:val="%8"/>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AF978">
      <w:start w:val="1"/>
      <w:numFmt w:val="lowerRoman"/>
      <w:lvlText w:val="%9"/>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78561F"/>
    <w:multiLevelType w:val="hybridMultilevel"/>
    <w:tmpl w:val="6D12DFB8"/>
    <w:lvl w:ilvl="0" w:tplc="51E0976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E2D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878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EB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8D6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8AB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DF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84E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CCD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88306C0"/>
    <w:multiLevelType w:val="hybridMultilevel"/>
    <w:tmpl w:val="72F0BB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37" w15:restartNumberingAfterBreak="0">
    <w:nsid w:val="52F96EAA"/>
    <w:multiLevelType w:val="hybridMultilevel"/>
    <w:tmpl w:val="910AC838"/>
    <w:lvl w:ilvl="0" w:tplc="89DA0C20">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2064A">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FE5A">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CB4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78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EC1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682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F314">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5AF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D16849"/>
    <w:multiLevelType w:val="hybridMultilevel"/>
    <w:tmpl w:val="279E531A"/>
    <w:lvl w:ilvl="0" w:tplc="65308188">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66B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68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13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4DD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832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201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7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221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88939D2"/>
    <w:multiLevelType w:val="multilevel"/>
    <w:tmpl w:val="E7066A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954479C"/>
    <w:multiLevelType w:val="hybridMultilevel"/>
    <w:tmpl w:val="DA4408F0"/>
    <w:lvl w:ilvl="0" w:tplc="0C090017">
      <w:start w:val="1"/>
      <w:numFmt w:val="lowerLetter"/>
      <w:lvlText w:val="%1)"/>
      <w:lvlJc w:val="left"/>
      <w:pPr>
        <w:ind w:left="828"/>
      </w:pPr>
      <w:rPr>
        <w:b w:val="0"/>
        <w:i w:val="0"/>
        <w:strike w:val="0"/>
        <w:dstrike w:val="0"/>
        <w:color w:val="000000"/>
        <w:sz w:val="22"/>
        <w:szCs w:val="22"/>
        <w:u w:val="none" w:color="000000"/>
        <w:bdr w:val="none" w:sz="0" w:space="0" w:color="auto"/>
        <w:shd w:val="clear" w:color="auto" w:fill="auto"/>
        <w:vertAlign w:val="baseline"/>
      </w:rPr>
    </w:lvl>
    <w:lvl w:ilvl="1" w:tplc="5C2A11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A6C2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EC16C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E80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AFC5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8A49E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49E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E67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D4738C6"/>
    <w:multiLevelType w:val="hybridMultilevel"/>
    <w:tmpl w:val="6BB2E966"/>
    <w:lvl w:ilvl="0" w:tplc="7A0CB102">
      <w:start w:val="1"/>
      <w:numFmt w:val="lowerLetter"/>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4C60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EC4C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846D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78A4F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CC32A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7E2A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23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8E49C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3E4D43"/>
    <w:multiLevelType w:val="hybridMultilevel"/>
    <w:tmpl w:val="867CB21C"/>
    <w:lvl w:ilvl="0" w:tplc="888A79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1C82">
      <w:start w:val="1"/>
      <w:numFmt w:val="low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CA3A">
      <w:start w:val="1"/>
      <w:numFmt w:val="lowerRoman"/>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45152">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29152">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CE24">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4F6C">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04E8">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E7694">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3753A7D"/>
    <w:multiLevelType w:val="hybridMultilevel"/>
    <w:tmpl w:val="02BEB45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4" w15:restartNumberingAfterBreak="0">
    <w:nsid w:val="63A876AD"/>
    <w:multiLevelType w:val="hybridMultilevel"/>
    <w:tmpl w:val="13A4FDE0"/>
    <w:lvl w:ilvl="0" w:tplc="06AE800C">
      <w:start w:val="1"/>
      <w:numFmt w:val="lowerLetter"/>
      <w:lvlText w:val="%1)"/>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8C16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92864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38B46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DAA71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9C3BF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6B60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A9BB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6E709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071CC3"/>
    <w:multiLevelType w:val="hybridMultilevel"/>
    <w:tmpl w:val="1988FE26"/>
    <w:lvl w:ilvl="0" w:tplc="98FA18F2">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05F16">
      <w:start w:val="1"/>
      <w:numFmt w:val="lowerRoman"/>
      <w:lvlText w:val="%2)"/>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669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CEA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C77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CFB6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EA238">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2BC0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1AB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2510A5"/>
    <w:multiLevelType w:val="hybridMultilevel"/>
    <w:tmpl w:val="7696F624"/>
    <w:lvl w:ilvl="0" w:tplc="4BBE1772">
      <w:start w:val="1"/>
      <w:numFmt w:val="lowerRoman"/>
      <w:lvlText w:val="%1."/>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2B7C6">
      <w:start w:val="1"/>
      <w:numFmt w:val="lowerLetter"/>
      <w:lvlText w:val="%2"/>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67EAE">
      <w:start w:val="1"/>
      <w:numFmt w:val="lowerRoman"/>
      <w:lvlText w:val="%3"/>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E5044">
      <w:start w:val="1"/>
      <w:numFmt w:val="decimal"/>
      <w:lvlText w:val="%4"/>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D00794">
      <w:start w:val="1"/>
      <w:numFmt w:val="lowerLetter"/>
      <w:lvlText w:val="%5"/>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5EE706">
      <w:start w:val="1"/>
      <w:numFmt w:val="lowerRoman"/>
      <w:lvlText w:val="%6"/>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9EAB6C">
      <w:start w:val="1"/>
      <w:numFmt w:val="decimal"/>
      <w:lvlText w:val="%7"/>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C2908">
      <w:start w:val="1"/>
      <w:numFmt w:val="lowerLetter"/>
      <w:lvlText w:val="%8"/>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544394">
      <w:start w:val="1"/>
      <w:numFmt w:val="lowerRoman"/>
      <w:lvlText w:val="%9"/>
      <w:lvlJc w:val="left"/>
      <w:pPr>
        <w:ind w:left="7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BA7D9E"/>
    <w:multiLevelType w:val="hybridMultilevel"/>
    <w:tmpl w:val="BFF22BE4"/>
    <w:lvl w:ilvl="0" w:tplc="38488D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8DB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4C4B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0788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24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C2BD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6D8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C805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83E0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0316A46"/>
    <w:multiLevelType w:val="hybridMultilevel"/>
    <w:tmpl w:val="A7AA8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329366B"/>
    <w:multiLevelType w:val="hybridMultilevel"/>
    <w:tmpl w:val="233AD3B8"/>
    <w:lvl w:ilvl="0" w:tplc="3C143476">
      <w:start w:val="1"/>
      <w:numFmt w:val="lowerRoman"/>
      <w:lvlText w:val="(%1)"/>
      <w:lvlJc w:val="left"/>
      <w:pPr>
        <w:ind w:left="2162" w:hanging="960"/>
      </w:pPr>
      <w:rPr>
        <w:rFonts w:hint="default"/>
      </w:rPr>
    </w:lvl>
    <w:lvl w:ilvl="1" w:tplc="0C090019" w:tentative="1">
      <w:start w:val="1"/>
      <w:numFmt w:val="lowerLetter"/>
      <w:lvlText w:val="%2."/>
      <w:lvlJc w:val="left"/>
      <w:pPr>
        <w:ind w:left="2282" w:hanging="360"/>
      </w:pPr>
    </w:lvl>
    <w:lvl w:ilvl="2" w:tplc="0C09001B" w:tentative="1">
      <w:start w:val="1"/>
      <w:numFmt w:val="lowerRoman"/>
      <w:lvlText w:val="%3."/>
      <w:lvlJc w:val="right"/>
      <w:pPr>
        <w:ind w:left="3002" w:hanging="180"/>
      </w:pPr>
    </w:lvl>
    <w:lvl w:ilvl="3" w:tplc="0C09000F" w:tentative="1">
      <w:start w:val="1"/>
      <w:numFmt w:val="decimal"/>
      <w:lvlText w:val="%4."/>
      <w:lvlJc w:val="left"/>
      <w:pPr>
        <w:ind w:left="3722" w:hanging="360"/>
      </w:pPr>
    </w:lvl>
    <w:lvl w:ilvl="4" w:tplc="0C090019" w:tentative="1">
      <w:start w:val="1"/>
      <w:numFmt w:val="lowerLetter"/>
      <w:lvlText w:val="%5."/>
      <w:lvlJc w:val="left"/>
      <w:pPr>
        <w:ind w:left="4442" w:hanging="360"/>
      </w:pPr>
    </w:lvl>
    <w:lvl w:ilvl="5" w:tplc="0C09001B" w:tentative="1">
      <w:start w:val="1"/>
      <w:numFmt w:val="lowerRoman"/>
      <w:lvlText w:val="%6."/>
      <w:lvlJc w:val="right"/>
      <w:pPr>
        <w:ind w:left="5162" w:hanging="180"/>
      </w:pPr>
    </w:lvl>
    <w:lvl w:ilvl="6" w:tplc="0C09000F" w:tentative="1">
      <w:start w:val="1"/>
      <w:numFmt w:val="decimal"/>
      <w:lvlText w:val="%7."/>
      <w:lvlJc w:val="left"/>
      <w:pPr>
        <w:ind w:left="5882" w:hanging="360"/>
      </w:pPr>
    </w:lvl>
    <w:lvl w:ilvl="7" w:tplc="0C090019" w:tentative="1">
      <w:start w:val="1"/>
      <w:numFmt w:val="lowerLetter"/>
      <w:lvlText w:val="%8."/>
      <w:lvlJc w:val="left"/>
      <w:pPr>
        <w:ind w:left="6602" w:hanging="360"/>
      </w:pPr>
    </w:lvl>
    <w:lvl w:ilvl="8" w:tplc="0C09001B" w:tentative="1">
      <w:start w:val="1"/>
      <w:numFmt w:val="lowerRoman"/>
      <w:lvlText w:val="%9."/>
      <w:lvlJc w:val="right"/>
      <w:pPr>
        <w:ind w:left="7322" w:hanging="180"/>
      </w:pPr>
    </w:lvl>
  </w:abstractNum>
  <w:abstractNum w:abstractNumId="50" w15:restartNumberingAfterBreak="0">
    <w:nsid w:val="7D981495"/>
    <w:multiLevelType w:val="hybridMultilevel"/>
    <w:tmpl w:val="A3267FFC"/>
    <w:lvl w:ilvl="0" w:tplc="8C9A993C">
      <w:start w:val="1"/>
      <w:numFmt w:val="lowerLetter"/>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602C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6719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2E780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C604E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3EBC7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A6338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624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8275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DE46AD8"/>
    <w:multiLevelType w:val="hybridMultilevel"/>
    <w:tmpl w:val="3DEC0AAA"/>
    <w:lvl w:ilvl="0" w:tplc="5DE461B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4A4">
      <w:start w:val="1"/>
      <w:numFmt w:val="lowerRoman"/>
      <w:lvlText w:val="%2."/>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F078">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BCB4">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9E">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887E">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ECA4A">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8CB20">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8828A">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1"/>
  </w:num>
  <w:num w:numId="4">
    <w:abstractNumId w:val="17"/>
  </w:num>
  <w:num w:numId="5">
    <w:abstractNumId w:val="35"/>
  </w:num>
  <w:num w:numId="6">
    <w:abstractNumId w:val="51"/>
  </w:num>
  <w:num w:numId="7">
    <w:abstractNumId w:val="27"/>
  </w:num>
  <w:num w:numId="8">
    <w:abstractNumId w:val="16"/>
  </w:num>
  <w:num w:numId="9">
    <w:abstractNumId w:val="34"/>
  </w:num>
  <w:num w:numId="10">
    <w:abstractNumId w:val="9"/>
  </w:num>
  <w:num w:numId="11">
    <w:abstractNumId w:val="14"/>
  </w:num>
  <w:num w:numId="12">
    <w:abstractNumId w:val="13"/>
  </w:num>
  <w:num w:numId="13">
    <w:abstractNumId w:val="37"/>
  </w:num>
  <w:num w:numId="14">
    <w:abstractNumId w:val="47"/>
  </w:num>
  <w:num w:numId="15">
    <w:abstractNumId w:val="32"/>
  </w:num>
  <w:num w:numId="16">
    <w:abstractNumId w:val="29"/>
  </w:num>
  <w:num w:numId="17">
    <w:abstractNumId w:val="42"/>
  </w:num>
  <w:num w:numId="18">
    <w:abstractNumId w:val="38"/>
  </w:num>
  <w:num w:numId="19">
    <w:abstractNumId w:val="8"/>
  </w:num>
  <w:num w:numId="20">
    <w:abstractNumId w:val="20"/>
  </w:num>
  <w:num w:numId="21">
    <w:abstractNumId w:val="19"/>
  </w:num>
  <w:num w:numId="22">
    <w:abstractNumId w:val="33"/>
  </w:num>
  <w:num w:numId="23">
    <w:abstractNumId w:val="10"/>
  </w:num>
  <w:num w:numId="24">
    <w:abstractNumId w:val="45"/>
  </w:num>
  <w:num w:numId="25">
    <w:abstractNumId w:val="3"/>
  </w:num>
  <w:num w:numId="26">
    <w:abstractNumId w:val="7"/>
  </w:num>
  <w:num w:numId="27">
    <w:abstractNumId w:val="24"/>
  </w:num>
  <w:num w:numId="28">
    <w:abstractNumId w:val="5"/>
  </w:num>
  <w:num w:numId="29">
    <w:abstractNumId w:val="0"/>
  </w:num>
  <w:num w:numId="30">
    <w:abstractNumId w:val="49"/>
  </w:num>
  <w:num w:numId="31">
    <w:abstractNumId w:val="48"/>
  </w:num>
  <w:num w:numId="32">
    <w:abstractNumId w:val="43"/>
  </w:num>
  <w:num w:numId="33">
    <w:abstractNumId w:val="21"/>
  </w:num>
  <w:num w:numId="34">
    <w:abstractNumId w:val="15"/>
  </w:num>
  <w:num w:numId="35">
    <w:abstractNumId w:val="25"/>
  </w:num>
  <w:num w:numId="36">
    <w:abstractNumId w:val="23"/>
  </w:num>
  <w:num w:numId="37">
    <w:abstractNumId w:val="50"/>
  </w:num>
  <w:num w:numId="38">
    <w:abstractNumId w:val="12"/>
  </w:num>
  <w:num w:numId="39">
    <w:abstractNumId w:val="22"/>
  </w:num>
  <w:num w:numId="40">
    <w:abstractNumId w:val="31"/>
  </w:num>
  <w:num w:numId="41">
    <w:abstractNumId w:val="46"/>
  </w:num>
  <w:num w:numId="42">
    <w:abstractNumId w:val="44"/>
  </w:num>
  <w:num w:numId="43">
    <w:abstractNumId w:val="26"/>
  </w:num>
  <w:num w:numId="44">
    <w:abstractNumId w:val="41"/>
  </w:num>
  <w:num w:numId="45">
    <w:abstractNumId w:val="2"/>
  </w:num>
  <w:num w:numId="46">
    <w:abstractNumId w:val="40"/>
  </w:num>
  <w:num w:numId="47">
    <w:abstractNumId w:val="4"/>
  </w:num>
  <w:num w:numId="48">
    <w:abstractNumId w:val="18"/>
  </w:num>
  <w:num w:numId="49">
    <w:abstractNumId w:val="36"/>
  </w:num>
  <w:num w:numId="50">
    <w:abstractNumId w:val="6"/>
  </w:num>
  <w:num w:numId="51">
    <w:abstractNumId w:val="39"/>
  </w:num>
  <w:num w:numId="52">
    <w:abstractNumId w:val="28"/>
  </w:num>
  <w:num w:numId="53">
    <w:abstractNumId w:val="30"/>
  </w:num>
  <w:num w:numId="54">
    <w:abstractNumId w:val="11"/>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C5"/>
    <w:rsid w:val="0000136A"/>
    <w:rsid w:val="00005602"/>
    <w:rsid w:val="00010D0D"/>
    <w:rsid w:val="000110EF"/>
    <w:rsid w:val="00021B1D"/>
    <w:rsid w:val="00025762"/>
    <w:rsid w:val="000331B0"/>
    <w:rsid w:val="00034B9A"/>
    <w:rsid w:val="00041C76"/>
    <w:rsid w:val="00041DBC"/>
    <w:rsid w:val="00063DBC"/>
    <w:rsid w:val="000643DB"/>
    <w:rsid w:val="00070403"/>
    <w:rsid w:val="00074ED9"/>
    <w:rsid w:val="0007705C"/>
    <w:rsid w:val="00084CD7"/>
    <w:rsid w:val="00092255"/>
    <w:rsid w:val="00096839"/>
    <w:rsid w:val="0009714C"/>
    <w:rsid w:val="000A0380"/>
    <w:rsid w:val="000A0E5B"/>
    <w:rsid w:val="000A1A9C"/>
    <w:rsid w:val="000A6421"/>
    <w:rsid w:val="000A6F6B"/>
    <w:rsid w:val="000A7117"/>
    <w:rsid w:val="000B6A9A"/>
    <w:rsid w:val="000B725E"/>
    <w:rsid w:val="000C4022"/>
    <w:rsid w:val="000C55F7"/>
    <w:rsid w:val="000E0C06"/>
    <w:rsid w:val="000E51AF"/>
    <w:rsid w:val="000F1536"/>
    <w:rsid w:val="000F3BE2"/>
    <w:rsid w:val="000F4652"/>
    <w:rsid w:val="00101BB1"/>
    <w:rsid w:val="00103C5E"/>
    <w:rsid w:val="00104F33"/>
    <w:rsid w:val="00112C3D"/>
    <w:rsid w:val="00125C0D"/>
    <w:rsid w:val="00130744"/>
    <w:rsid w:val="001315DE"/>
    <w:rsid w:val="001336BE"/>
    <w:rsid w:val="001368E6"/>
    <w:rsid w:val="00154721"/>
    <w:rsid w:val="00160D2D"/>
    <w:rsid w:val="00161D77"/>
    <w:rsid w:val="00163E11"/>
    <w:rsid w:val="0017187D"/>
    <w:rsid w:val="00173B8A"/>
    <w:rsid w:val="00177F23"/>
    <w:rsid w:val="00177FB1"/>
    <w:rsid w:val="00184409"/>
    <w:rsid w:val="00185615"/>
    <w:rsid w:val="001A0B19"/>
    <w:rsid w:val="001A2DD1"/>
    <w:rsid w:val="001A381D"/>
    <w:rsid w:val="001A7C7B"/>
    <w:rsid w:val="001B32FA"/>
    <w:rsid w:val="001C1417"/>
    <w:rsid w:val="001C4231"/>
    <w:rsid w:val="001C558B"/>
    <w:rsid w:val="001D0D74"/>
    <w:rsid w:val="001D51A9"/>
    <w:rsid w:val="001E0198"/>
    <w:rsid w:val="001E0992"/>
    <w:rsid w:val="001E7CAE"/>
    <w:rsid w:val="00203512"/>
    <w:rsid w:val="00204F59"/>
    <w:rsid w:val="00220FB3"/>
    <w:rsid w:val="00244DBE"/>
    <w:rsid w:val="00247A3A"/>
    <w:rsid w:val="00250F6D"/>
    <w:rsid w:val="0026274C"/>
    <w:rsid w:val="002628A1"/>
    <w:rsid w:val="002629A5"/>
    <w:rsid w:val="00262E50"/>
    <w:rsid w:val="00267712"/>
    <w:rsid w:val="002679F3"/>
    <w:rsid w:val="00267B6F"/>
    <w:rsid w:val="00271499"/>
    <w:rsid w:val="0027199B"/>
    <w:rsid w:val="002770EE"/>
    <w:rsid w:val="00281894"/>
    <w:rsid w:val="00285F05"/>
    <w:rsid w:val="0028669E"/>
    <w:rsid w:val="00296C85"/>
    <w:rsid w:val="002A1CF0"/>
    <w:rsid w:val="002A4D1B"/>
    <w:rsid w:val="002B40A0"/>
    <w:rsid w:val="002C2340"/>
    <w:rsid w:val="002D0D7C"/>
    <w:rsid w:val="002D6DB6"/>
    <w:rsid w:val="002E0309"/>
    <w:rsid w:val="002F0DC9"/>
    <w:rsid w:val="002F2E2F"/>
    <w:rsid w:val="002F6AF5"/>
    <w:rsid w:val="0030130B"/>
    <w:rsid w:val="003036D9"/>
    <w:rsid w:val="0030518F"/>
    <w:rsid w:val="003056CF"/>
    <w:rsid w:val="00306FA6"/>
    <w:rsid w:val="0031404E"/>
    <w:rsid w:val="003241FE"/>
    <w:rsid w:val="003276BB"/>
    <w:rsid w:val="003305FF"/>
    <w:rsid w:val="00334E8A"/>
    <w:rsid w:val="003470F3"/>
    <w:rsid w:val="00353A39"/>
    <w:rsid w:val="00363E70"/>
    <w:rsid w:val="00366276"/>
    <w:rsid w:val="0037066F"/>
    <w:rsid w:val="00373A74"/>
    <w:rsid w:val="0037673D"/>
    <w:rsid w:val="00377265"/>
    <w:rsid w:val="0038140A"/>
    <w:rsid w:val="00384AB7"/>
    <w:rsid w:val="00384F17"/>
    <w:rsid w:val="00387A9F"/>
    <w:rsid w:val="00390321"/>
    <w:rsid w:val="003964FA"/>
    <w:rsid w:val="003A0B00"/>
    <w:rsid w:val="003A4AE2"/>
    <w:rsid w:val="003A71E2"/>
    <w:rsid w:val="003B514B"/>
    <w:rsid w:val="003B691E"/>
    <w:rsid w:val="003C4F30"/>
    <w:rsid w:val="003C553B"/>
    <w:rsid w:val="003C6ACB"/>
    <w:rsid w:val="003C6CAE"/>
    <w:rsid w:val="003C6D24"/>
    <w:rsid w:val="003C7A5F"/>
    <w:rsid w:val="003D5F2C"/>
    <w:rsid w:val="003E503D"/>
    <w:rsid w:val="003F2F2D"/>
    <w:rsid w:val="003F7CFF"/>
    <w:rsid w:val="00402BB6"/>
    <w:rsid w:val="00403070"/>
    <w:rsid w:val="00410D57"/>
    <w:rsid w:val="00411ECF"/>
    <w:rsid w:val="00412BB3"/>
    <w:rsid w:val="004164B0"/>
    <w:rsid w:val="00420763"/>
    <w:rsid w:val="004242FB"/>
    <w:rsid w:val="004256AA"/>
    <w:rsid w:val="00442AA0"/>
    <w:rsid w:val="00450BAC"/>
    <w:rsid w:val="00450C40"/>
    <w:rsid w:val="00451E5A"/>
    <w:rsid w:val="0045620B"/>
    <w:rsid w:val="00456986"/>
    <w:rsid w:val="00460974"/>
    <w:rsid w:val="004658D9"/>
    <w:rsid w:val="0047583A"/>
    <w:rsid w:val="00482994"/>
    <w:rsid w:val="00495F0D"/>
    <w:rsid w:val="00497EC6"/>
    <w:rsid w:val="004A1B66"/>
    <w:rsid w:val="004A1EA1"/>
    <w:rsid w:val="004A5041"/>
    <w:rsid w:val="004A5906"/>
    <w:rsid w:val="004B10F1"/>
    <w:rsid w:val="004B223F"/>
    <w:rsid w:val="004B3134"/>
    <w:rsid w:val="004B692F"/>
    <w:rsid w:val="004C0C69"/>
    <w:rsid w:val="004C14D0"/>
    <w:rsid w:val="004D0C9F"/>
    <w:rsid w:val="004E5225"/>
    <w:rsid w:val="004E53D6"/>
    <w:rsid w:val="004E5F89"/>
    <w:rsid w:val="00501318"/>
    <w:rsid w:val="005120C4"/>
    <w:rsid w:val="0051702F"/>
    <w:rsid w:val="00524421"/>
    <w:rsid w:val="005267E1"/>
    <w:rsid w:val="00532327"/>
    <w:rsid w:val="00535C38"/>
    <w:rsid w:val="00535F6E"/>
    <w:rsid w:val="005408CC"/>
    <w:rsid w:val="00541084"/>
    <w:rsid w:val="00542B86"/>
    <w:rsid w:val="005449FB"/>
    <w:rsid w:val="005452DC"/>
    <w:rsid w:val="00546F9D"/>
    <w:rsid w:val="005573BC"/>
    <w:rsid w:val="005621C5"/>
    <w:rsid w:val="0056441E"/>
    <w:rsid w:val="005666FF"/>
    <w:rsid w:val="005734BC"/>
    <w:rsid w:val="00573529"/>
    <w:rsid w:val="00573E8C"/>
    <w:rsid w:val="00577ED9"/>
    <w:rsid w:val="00587C85"/>
    <w:rsid w:val="00587EA9"/>
    <w:rsid w:val="005902F0"/>
    <w:rsid w:val="00594D00"/>
    <w:rsid w:val="005B10DD"/>
    <w:rsid w:val="005B2B32"/>
    <w:rsid w:val="005B5DB4"/>
    <w:rsid w:val="005B772D"/>
    <w:rsid w:val="005C0109"/>
    <w:rsid w:val="005C4F82"/>
    <w:rsid w:val="005D0049"/>
    <w:rsid w:val="005D5BD9"/>
    <w:rsid w:val="005D610A"/>
    <w:rsid w:val="005D6A6D"/>
    <w:rsid w:val="005D7A2A"/>
    <w:rsid w:val="005F0741"/>
    <w:rsid w:val="005F2B5E"/>
    <w:rsid w:val="005F6A2B"/>
    <w:rsid w:val="005F79A1"/>
    <w:rsid w:val="00607783"/>
    <w:rsid w:val="006104D3"/>
    <w:rsid w:val="006167A3"/>
    <w:rsid w:val="00617385"/>
    <w:rsid w:val="0061771B"/>
    <w:rsid w:val="00617D3C"/>
    <w:rsid w:val="0062576D"/>
    <w:rsid w:val="00626227"/>
    <w:rsid w:val="00626954"/>
    <w:rsid w:val="00630DA3"/>
    <w:rsid w:val="00636A18"/>
    <w:rsid w:val="00651B76"/>
    <w:rsid w:val="00664CAC"/>
    <w:rsid w:val="00677A0E"/>
    <w:rsid w:val="00682E57"/>
    <w:rsid w:val="006847C2"/>
    <w:rsid w:val="00690606"/>
    <w:rsid w:val="006928CC"/>
    <w:rsid w:val="006942DC"/>
    <w:rsid w:val="006974CA"/>
    <w:rsid w:val="006A375A"/>
    <w:rsid w:val="006B21E5"/>
    <w:rsid w:val="006B2933"/>
    <w:rsid w:val="006B47FC"/>
    <w:rsid w:val="006B6DD7"/>
    <w:rsid w:val="006B7810"/>
    <w:rsid w:val="006C0986"/>
    <w:rsid w:val="006C2C7B"/>
    <w:rsid w:val="006D5010"/>
    <w:rsid w:val="006F1198"/>
    <w:rsid w:val="006F5939"/>
    <w:rsid w:val="00700A94"/>
    <w:rsid w:val="00701872"/>
    <w:rsid w:val="00703527"/>
    <w:rsid w:val="00703B64"/>
    <w:rsid w:val="00703F52"/>
    <w:rsid w:val="00706BE9"/>
    <w:rsid w:val="00725583"/>
    <w:rsid w:val="00725883"/>
    <w:rsid w:val="00727042"/>
    <w:rsid w:val="007311BB"/>
    <w:rsid w:val="007369E8"/>
    <w:rsid w:val="00737A48"/>
    <w:rsid w:val="00742CD9"/>
    <w:rsid w:val="00744482"/>
    <w:rsid w:val="0075445C"/>
    <w:rsid w:val="007630B1"/>
    <w:rsid w:val="00764DB6"/>
    <w:rsid w:val="0077075F"/>
    <w:rsid w:val="007730D6"/>
    <w:rsid w:val="00776ED8"/>
    <w:rsid w:val="00777B60"/>
    <w:rsid w:val="00780BEB"/>
    <w:rsid w:val="007823F3"/>
    <w:rsid w:val="00784189"/>
    <w:rsid w:val="0079068B"/>
    <w:rsid w:val="00796AD4"/>
    <w:rsid w:val="00797F93"/>
    <w:rsid w:val="007A473B"/>
    <w:rsid w:val="007B55D4"/>
    <w:rsid w:val="007C265F"/>
    <w:rsid w:val="007C56AE"/>
    <w:rsid w:val="007C7009"/>
    <w:rsid w:val="007C7B1E"/>
    <w:rsid w:val="007E0090"/>
    <w:rsid w:val="007E16DE"/>
    <w:rsid w:val="007E3393"/>
    <w:rsid w:val="007E7DFD"/>
    <w:rsid w:val="007F29D3"/>
    <w:rsid w:val="007F3081"/>
    <w:rsid w:val="007F44E7"/>
    <w:rsid w:val="007F4D10"/>
    <w:rsid w:val="007F70C9"/>
    <w:rsid w:val="00801405"/>
    <w:rsid w:val="00803474"/>
    <w:rsid w:val="00803F21"/>
    <w:rsid w:val="00807C3B"/>
    <w:rsid w:val="00812702"/>
    <w:rsid w:val="00814F48"/>
    <w:rsid w:val="00832952"/>
    <w:rsid w:val="00837349"/>
    <w:rsid w:val="00840192"/>
    <w:rsid w:val="0084227D"/>
    <w:rsid w:val="00845F5B"/>
    <w:rsid w:val="00850EE2"/>
    <w:rsid w:val="0085105A"/>
    <w:rsid w:val="00854F98"/>
    <w:rsid w:val="00861485"/>
    <w:rsid w:val="00861F5E"/>
    <w:rsid w:val="00867A1F"/>
    <w:rsid w:val="00870899"/>
    <w:rsid w:val="00873DA2"/>
    <w:rsid w:val="00883DD1"/>
    <w:rsid w:val="00885C96"/>
    <w:rsid w:val="0089007E"/>
    <w:rsid w:val="0089237E"/>
    <w:rsid w:val="00893948"/>
    <w:rsid w:val="00893E6D"/>
    <w:rsid w:val="008958A4"/>
    <w:rsid w:val="008A30EF"/>
    <w:rsid w:val="008A3D1A"/>
    <w:rsid w:val="008A4229"/>
    <w:rsid w:val="008A52C9"/>
    <w:rsid w:val="008B5C82"/>
    <w:rsid w:val="008B70F4"/>
    <w:rsid w:val="008C13DB"/>
    <w:rsid w:val="008C1B13"/>
    <w:rsid w:val="008C75F8"/>
    <w:rsid w:val="008D07C9"/>
    <w:rsid w:val="008D1070"/>
    <w:rsid w:val="008D1C34"/>
    <w:rsid w:val="008D6F0D"/>
    <w:rsid w:val="008E286C"/>
    <w:rsid w:val="008E2D7C"/>
    <w:rsid w:val="008E386F"/>
    <w:rsid w:val="008E5865"/>
    <w:rsid w:val="008E6467"/>
    <w:rsid w:val="008E7D08"/>
    <w:rsid w:val="008F51B4"/>
    <w:rsid w:val="0090035F"/>
    <w:rsid w:val="00907ECB"/>
    <w:rsid w:val="00911A63"/>
    <w:rsid w:val="00916940"/>
    <w:rsid w:val="0092365B"/>
    <w:rsid w:val="0092411D"/>
    <w:rsid w:val="0092481F"/>
    <w:rsid w:val="00925771"/>
    <w:rsid w:val="00931991"/>
    <w:rsid w:val="00933F9C"/>
    <w:rsid w:val="00941D61"/>
    <w:rsid w:val="0094627C"/>
    <w:rsid w:val="00952361"/>
    <w:rsid w:val="00953AAC"/>
    <w:rsid w:val="00960460"/>
    <w:rsid w:val="009634E8"/>
    <w:rsid w:val="00972DD6"/>
    <w:rsid w:val="00973FBE"/>
    <w:rsid w:val="0097499F"/>
    <w:rsid w:val="00975032"/>
    <w:rsid w:val="009856BF"/>
    <w:rsid w:val="00985F95"/>
    <w:rsid w:val="009860BA"/>
    <w:rsid w:val="00986AFE"/>
    <w:rsid w:val="00987488"/>
    <w:rsid w:val="00992092"/>
    <w:rsid w:val="009A01F3"/>
    <w:rsid w:val="009A44CD"/>
    <w:rsid w:val="009B044E"/>
    <w:rsid w:val="009C4E1D"/>
    <w:rsid w:val="009C5CB7"/>
    <w:rsid w:val="009C7853"/>
    <w:rsid w:val="009D032B"/>
    <w:rsid w:val="009D0339"/>
    <w:rsid w:val="009D31F4"/>
    <w:rsid w:val="009D54FF"/>
    <w:rsid w:val="009D6145"/>
    <w:rsid w:val="009E225C"/>
    <w:rsid w:val="009E3BFF"/>
    <w:rsid w:val="009F04B7"/>
    <w:rsid w:val="009F7BAA"/>
    <w:rsid w:val="00A02E32"/>
    <w:rsid w:val="00A1330B"/>
    <w:rsid w:val="00A16801"/>
    <w:rsid w:val="00A257AB"/>
    <w:rsid w:val="00A266B4"/>
    <w:rsid w:val="00A35FD9"/>
    <w:rsid w:val="00A41F89"/>
    <w:rsid w:val="00A436CD"/>
    <w:rsid w:val="00A442CA"/>
    <w:rsid w:val="00A550F3"/>
    <w:rsid w:val="00A557CE"/>
    <w:rsid w:val="00A61373"/>
    <w:rsid w:val="00A62DAD"/>
    <w:rsid w:val="00A674B7"/>
    <w:rsid w:val="00A716F0"/>
    <w:rsid w:val="00A7362C"/>
    <w:rsid w:val="00A74E8A"/>
    <w:rsid w:val="00A8167F"/>
    <w:rsid w:val="00A91E27"/>
    <w:rsid w:val="00A94F2B"/>
    <w:rsid w:val="00A97FDF"/>
    <w:rsid w:val="00AA4A69"/>
    <w:rsid w:val="00AB25A1"/>
    <w:rsid w:val="00AB45E3"/>
    <w:rsid w:val="00AB78AF"/>
    <w:rsid w:val="00AC3232"/>
    <w:rsid w:val="00AC60CA"/>
    <w:rsid w:val="00AE1AC1"/>
    <w:rsid w:val="00AE7A26"/>
    <w:rsid w:val="00AF658B"/>
    <w:rsid w:val="00AF7F54"/>
    <w:rsid w:val="00B104D2"/>
    <w:rsid w:val="00B111A2"/>
    <w:rsid w:val="00B20671"/>
    <w:rsid w:val="00B22A18"/>
    <w:rsid w:val="00B2575E"/>
    <w:rsid w:val="00B26875"/>
    <w:rsid w:val="00B27600"/>
    <w:rsid w:val="00B475C2"/>
    <w:rsid w:val="00B5576D"/>
    <w:rsid w:val="00B578A4"/>
    <w:rsid w:val="00B73D38"/>
    <w:rsid w:val="00B75D83"/>
    <w:rsid w:val="00B764B6"/>
    <w:rsid w:val="00B77F04"/>
    <w:rsid w:val="00B804E6"/>
    <w:rsid w:val="00B829B5"/>
    <w:rsid w:val="00B857C8"/>
    <w:rsid w:val="00BA15CA"/>
    <w:rsid w:val="00BA3737"/>
    <w:rsid w:val="00BA3E7E"/>
    <w:rsid w:val="00BA7A7E"/>
    <w:rsid w:val="00BB1F0A"/>
    <w:rsid w:val="00BB3E54"/>
    <w:rsid w:val="00BE192E"/>
    <w:rsid w:val="00BE24A9"/>
    <w:rsid w:val="00BE6D1F"/>
    <w:rsid w:val="00BF05F9"/>
    <w:rsid w:val="00BF3BE2"/>
    <w:rsid w:val="00BF7DFB"/>
    <w:rsid w:val="00C0006C"/>
    <w:rsid w:val="00C0708F"/>
    <w:rsid w:val="00C11AA4"/>
    <w:rsid w:val="00C20A65"/>
    <w:rsid w:val="00C21F28"/>
    <w:rsid w:val="00C222DB"/>
    <w:rsid w:val="00C22996"/>
    <w:rsid w:val="00C30025"/>
    <w:rsid w:val="00C30EFA"/>
    <w:rsid w:val="00C35301"/>
    <w:rsid w:val="00C418C8"/>
    <w:rsid w:val="00C55313"/>
    <w:rsid w:val="00C6248D"/>
    <w:rsid w:val="00C663A9"/>
    <w:rsid w:val="00C7105A"/>
    <w:rsid w:val="00C71F75"/>
    <w:rsid w:val="00C813AB"/>
    <w:rsid w:val="00C84F71"/>
    <w:rsid w:val="00C86C5A"/>
    <w:rsid w:val="00C8780D"/>
    <w:rsid w:val="00C907CE"/>
    <w:rsid w:val="00C91C76"/>
    <w:rsid w:val="00C937F0"/>
    <w:rsid w:val="00C96919"/>
    <w:rsid w:val="00CA038D"/>
    <w:rsid w:val="00CA46B1"/>
    <w:rsid w:val="00CA4FF8"/>
    <w:rsid w:val="00CB0989"/>
    <w:rsid w:val="00CB0FD4"/>
    <w:rsid w:val="00CB1A86"/>
    <w:rsid w:val="00CC1F2D"/>
    <w:rsid w:val="00CC4705"/>
    <w:rsid w:val="00CE205B"/>
    <w:rsid w:val="00CE5A5B"/>
    <w:rsid w:val="00CE7231"/>
    <w:rsid w:val="00CF0AE4"/>
    <w:rsid w:val="00CF1ED0"/>
    <w:rsid w:val="00CF2EA6"/>
    <w:rsid w:val="00CF5B33"/>
    <w:rsid w:val="00CF64EB"/>
    <w:rsid w:val="00D008E3"/>
    <w:rsid w:val="00D04CE9"/>
    <w:rsid w:val="00D07E51"/>
    <w:rsid w:val="00D115A6"/>
    <w:rsid w:val="00D1599B"/>
    <w:rsid w:val="00D2510C"/>
    <w:rsid w:val="00D277BA"/>
    <w:rsid w:val="00D30A65"/>
    <w:rsid w:val="00D30F62"/>
    <w:rsid w:val="00D36072"/>
    <w:rsid w:val="00D409EE"/>
    <w:rsid w:val="00D4136A"/>
    <w:rsid w:val="00D464F8"/>
    <w:rsid w:val="00D46A42"/>
    <w:rsid w:val="00D47EF4"/>
    <w:rsid w:val="00D547D0"/>
    <w:rsid w:val="00D548B1"/>
    <w:rsid w:val="00D54BE4"/>
    <w:rsid w:val="00D60F7A"/>
    <w:rsid w:val="00D61961"/>
    <w:rsid w:val="00D63434"/>
    <w:rsid w:val="00D74A50"/>
    <w:rsid w:val="00D76A2D"/>
    <w:rsid w:val="00D77CA1"/>
    <w:rsid w:val="00D835D1"/>
    <w:rsid w:val="00D843D2"/>
    <w:rsid w:val="00D93805"/>
    <w:rsid w:val="00DA45FB"/>
    <w:rsid w:val="00DB676B"/>
    <w:rsid w:val="00DC2A99"/>
    <w:rsid w:val="00DD1B55"/>
    <w:rsid w:val="00DD1EA3"/>
    <w:rsid w:val="00DE23CC"/>
    <w:rsid w:val="00DE3D8B"/>
    <w:rsid w:val="00DE3E0F"/>
    <w:rsid w:val="00DE4A73"/>
    <w:rsid w:val="00DE6AFE"/>
    <w:rsid w:val="00DE7536"/>
    <w:rsid w:val="00DF0BCB"/>
    <w:rsid w:val="00DF0F9D"/>
    <w:rsid w:val="00DF10BE"/>
    <w:rsid w:val="00DF16CC"/>
    <w:rsid w:val="00DF3AF2"/>
    <w:rsid w:val="00E034E3"/>
    <w:rsid w:val="00E03FA7"/>
    <w:rsid w:val="00E056F0"/>
    <w:rsid w:val="00E06EB1"/>
    <w:rsid w:val="00E1108B"/>
    <w:rsid w:val="00E132B9"/>
    <w:rsid w:val="00E17D0B"/>
    <w:rsid w:val="00E2480D"/>
    <w:rsid w:val="00E25F83"/>
    <w:rsid w:val="00E37FC1"/>
    <w:rsid w:val="00E54133"/>
    <w:rsid w:val="00E542DA"/>
    <w:rsid w:val="00E545B9"/>
    <w:rsid w:val="00E55B39"/>
    <w:rsid w:val="00E601CF"/>
    <w:rsid w:val="00E61FDC"/>
    <w:rsid w:val="00E73A38"/>
    <w:rsid w:val="00E73CD4"/>
    <w:rsid w:val="00E803D3"/>
    <w:rsid w:val="00E80B75"/>
    <w:rsid w:val="00E817AB"/>
    <w:rsid w:val="00E8300A"/>
    <w:rsid w:val="00E849D7"/>
    <w:rsid w:val="00E85DD0"/>
    <w:rsid w:val="00E8780C"/>
    <w:rsid w:val="00E967A7"/>
    <w:rsid w:val="00EA14BA"/>
    <w:rsid w:val="00EA56A5"/>
    <w:rsid w:val="00EA5EAB"/>
    <w:rsid w:val="00EA73D9"/>
    <w:rsid w:val="00EA7ADE"/>
    <w:rsid w:val="00EB132A"/>
    <w:rsid w:val="00EB275D"/>
    <w:rsid w:val="00EB3901"/>
    <w:rsid w:val="00EB6B3F"/>
    <w:rsid w:val="00EC2047"/>
    <w:rsid w:val="00EC28D3"/>
    <w:rsid w:val="00EC358C"/>
    <w:rsid w:val="00EC3F05"/>
    <w:rsid w:val="00EC3F2E"/>
    <w:rsid w:val="00EC6247"/>
    <w:rsid w:val="00ED40F6"/>
    <w:rsid w:val="00EE214F"/>
    <w:rsid w:val="00EE694E"/>
    <w:rsid w:val="00EF4B32"/>
    <w:rsid w:val="00EF647D"/>
    <w:rsid w:val="00F004D9"/>
    <w:rsid w:val="00F029E4"/>
    <w:rsid w:val="00F04F29"/>
    <w:rsid w:val="00F1160B"/>
    <w:rsid w:val="00F226B7"/>
    <w:rsid w:val="00F2318D"/>
    <w:rsid w:val="00F33E85"/>
    <w:rsid w:val="00F350FB"/>
    <w:rsid w:val="00F379D2"/>
    <w:rsid w:val="00F40A3B"/>
    <w:rsid w:val="00F424D4"/>
    <w:rsid w:val="00F51F1F"/>
    <w:rsid w:val="00F62279"/>
    <w:rsid w:val="00F643A6"/>
    <w:rsid w:val="00F67040"/>
    <w:rsid w:val="00F707E2"/>
    <w:rsid w:val="00F75D88"/>
    <w:rsid w:val="00F83CCD"/>
    <w:rsid w:val="00F93452"/>
    <w:rsid w:val="00F97B1C"/>
    <w:rsid w:val="00FA02C0"/>
    <w:rsid w:val="00FA5889"/>
    <w:rsid w:val="00FB06B0"/>
    <w:rsid w:val="00FB38CD"/>
    <w:rsid w:val="00FB4080"/>
    <w:rsid w:val="00FC7383"/>
    <w:rsid w:val="00FD426A"/>
    <w:rsid w:val="00FD43C3"/>
    <w:rsid w:val="00FE3F1A"/>
    <w:rsid w:val="00FE5821"/>
    <w:rsid w:val="00FF0FC0"/>
    <w:rsid w:val="00FF153D"/>
    <w:rsid w:val="00FF58DE"/>
    <w:rsid w:val="00FF6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6017"/>
    <o:shapelayout v:ext="edit">
      <o:idmap v:ext="edit" data="1"/>
    </o:shapelayout>
  </w:shapeDefaults>
  <w:decimalSymbol w:val="."/>
  <w:listSeparator w:val=","/>
  <w14:docId w14:val="442B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AD4"/>
    <w:pPr>
      <w:spacing w:after="200" w:line="276" w:lineRule="auto"/>
    </w:pPr>
    <w:rPr>
      <w:rFonts w:ascii="Arial" w:hAnsi="Arial"/>
      <w:lang w:val="en-US" w:eastAsia="en-US"/>
    </w:rPr>
  </w:style>
  <w:style w:type="paragraph" w:styleId="Heading1">
    <w:name w:val="heading 1"/>
    <w:basedOn w:val="Normal"/>
    <w:next w:val="Normal"/>
    <w:link w:val="Heading1Char"/>
    <w:uiPriority w:val="9"/>
    <w:qFormat/>
    <w:locked/>
    <w:rsid w:val="005B10D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qFormat/>
    <w:locked/>
    <w:rsid w:val="001B32FA"/>
    <w:pPr>
      <w:spacing w:before="200" w:after="0"/>
      <w:outlineLvl w:val="1"/>
    </w:pPr>
    <w:rPr>
      <w:rFonts w:ascii="Tw Cen MT" w:eastAsia="Times New Roman" w:hAnsi="Tw Cen MT"/>
      <w:b/>
      <w:bCs/>
      <w:sz w:val="26"/>
      <w:szCs w:val="26"/>
    </w:rPr>
  </w:style>
  <w:style w:type="paragraph" w:styleId="Heading3">
    <w:name w:val="heading 3"/>
    <w:basedOn w:val="Normal"/>
    <w:next w:val="Normal"/>
    <w:link w:val="Heading3Char"/>
    <w:uiPriority w:val="9"/>
    <w:qFormat/>
    <w:locked/>
    <w:rsid w:val="001B32FA"/>
    <w:pPr>
      <w:spacing w:before="200" w:after="0" w:line="271" w:lineRule="auto"/>
      <w:outlineLvl w:val="2"/>
    </w:pPr>
    <w:rPr>
      <w:rFonts w:ascii="Tw Cen MT" w:eastAsia="Times New Roman" w:hAnsi="Tw Cen MT"/>
      <w:b/>
      <w:bCs/>
    </w:rPr>
  </w:style>
  <w:style w:type="paragraph" w:styleId="Heading4">
    <w:name w:val="heading 4"/>
    <w:basedOn w:val="Normal"/>
    <w:next w:val="Normal"/>
    <w:link w:val="Heading4Char"/>
    <w:uiPriority w:val="99"/>
    <w:qFormat/>
    <w:locked/>
    <w:rsid w:val="001B32FA"/>
    <w:pPr>
      <w:spacing w:before="200" w:after="0"/>
      <w:outlineLvl w:val="3"/>
    </w:pPr>
    <w:rPr>
      <w:rFonts w:ascii="Tw Cen MT" w:eastAsia="Times New Roman" w:hAnsi="Tw Cen MT"/>
      <w:b/>
      <w:bCs/>
      <w:i/>
      <w:iCs/>
    </w:rPr>
  </w:style>
  <w:style w:type="paragraph" w:styleId="Heading5">
    <w:name w:val="heading 5"/>
    <w:basedOn w:val="Normal"/>
    <w:next w:val="Normal"/>
    <w:link w:val="Heading5Char"/>
    <w:uiPriority w:val="99"/>
    <w:qFormat/>
    <w:locked/>
    <w:rsid w:val="001B32FA"/>
    <w:pPr>
      <w:spacing w:before="200" w:after="0"/>
      <w:outlineLvl w:val="4"/>
    </w:pPr>
    <w:rPr>
      <w:rFonts w:ascii="Tw Cen MT" w:eastAsia="Times New Roman" w:hAnsi="Tw Cen MT"/>
      <w:b/>
      <w:bCs/>
      <w:color w:val="7F7F7F"/>
    </w:rPr>
  </w:style>
  <w:style w:type="paragraph" w:styleId="Heading6">
    <w:name w:val="heading 6"/>
    <w:basedOn w:val="Normal"/>
    <w:next w:val="Normal"/>
    <w:link w:val="Heading6Char"/>
    <w:uiPriority w:val="99"/>
    <w:qFormat/>
    <w:locked/>
    <w:rsid w:val="001B32FA"/>
    <w:pPr>
      <w:spacing w:after="0" w:line="271" w:lineRule="auto"/>
      <w:outlineLvl w:val="5"/>
    </w:pPr>
    <w:rPr>
      <w:rFonts w:ascii="Tw Cen MT" w:eastAsia="Times New Roman" w:hAnsi="Tw Cen MT"/>
      <w:b/>
      <w:bCs/>
      <w:i/>
      <w:iCs/>
      <w:color w:val="7F7F7F"/>
    </w:rPr>
  </w:style>
  <w:style w:type="paragraph" w:styleId="Heading7">
    <w:name w:val="heading 7"/>
    <w:basedOn w:val="Normal"/>
    <w:next w:val="Normal"/>
    <w:link w:val="Heading7Char"/>
    <w:uiPriority w:val="99"/>
    <w:qFormat/>
    <w:locked/>
    <w:rsid w:val="001B32FA"/>
    <w:pPr>
      <w:spacing w:after="0"/>
      <w:outlineLvl w:val="6"/>
    </w:pPr>
    <w:rPr>
      <w:rFonts w:ascii="Tw Cen MT" w:eastAsia="Times New Roman" w:hAnsi="Tw Cen MT"/>
      <w:i/>
      <w:iCs/>
    </w:rPr>
  </w:style>
  <w:style w:type="paragraph" w:styleId="Heading8">
    <w:name w:val="heading 8"/>
    <w:basedOn w:val="Normal"/>
    <w:next w:val="Normal"/>
    <w:link w:val="Heading8Char"/>
    <w:uiPriority w:val="99"/>
    <w:qFormat/>
    <w:locked/>
    <w:rsid w:val="001B32FA"/>
    <w:pPr>
      <w:spacing w:after="0"/>
      <w:outlineLvl w:val="7"/>
    </w:pPr>
    <w:rPr>
      <w:rFonts w:ascii="Tw Cen MT" w:eastAsia="Times New Roman" w:hAnsi="Tw Cen MT"/>
      <w:szCs w:val="20"/>
    </w:rPr>
  </w:style>
  <w:style w:type="paragraph" w:styleId="Heading9">
    <w:name w:val="heading 9"/>
    <w:basedOn w:val="Normal"/>
    <w:next w:val="Normal"/>
    <w:link w:val="Heading9Char"/>
    <w:uiPriority w:val="99"/>
    <w:qFormat/>
    <w:locked/>
    <w:rsid w:val="001B32FA"/>
    <w:pPr>
      <w:spacing w:after="0"/>
      <w:outlineLvl w:val="8"/>
    </w:pPr>
    <w:rPr>
      <w:rFonts w:ascii="Tw Cen MT" w:eastAsia="Times New Roman"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10DD"/>
    <w:rPr>
      <w:rFonts w:ascii="Arial" w:hAnsi="Arial" w:cs="Times New Roman"/>
      <w:b/>
      <w:bCs/>
      <w:sz w:val="28"/>
      <w:szCs w:val="28"/>
      <w:lang w:val="en-US" w:eastAsia="en-US"/>
    </w:rPr>
  </w:style>
  <w:style w:type="character" w:customStyle="1" w:styleId="Heading2Char">
    <w:name w:val="Heading 2 Char"/>
    <w:basedOn w:val="DefaultParagraphFont"/>
    <w:link w:val="Heading2"/>
    <w:locked/>
    <w:rsid w:val="00DF3AF2"/>
    <w:rPr>
      <w:rFonts w:ascii="Tw Cen MT" w:hAnsi="Tw Cen MT" w:cs="Times New Roman"/>
      <w:b/>
      <w:bCs/>
      <w:sz w:val="26"/>
      <w:szCs w:val="26"/>
    </w:rPr>
  </w:style>
  <w:style w:type="character" w:customStyle="1" w:styleId="Heading3Char">
    <w:name w:val="Heading 3 Char"/>
    <w:basedOn w:val="DefaultParagraphFont"/>
    <w:link w:val="Heading3"/>
    <w:locked/>
    <w:rsid w:val="00DF3AF2"/>
    <w:rPr>
      <w:rFonts w:ascii="Tw Cen MT" w:hAnsi="Tw Cen MT" w:cs="Times New Roman"/>
      <w:b/>
      <w:bC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basedOn w:val="DefaultParagraphFont"/>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6B47FC"/>
    <w:pPr>
      <w:keepNext/>
      <w:numPr>
        <w:numId w:val="54"/>
      </w:numPr>
      <w:pBdr>
        <w:bottom w:val="single" w:sz="8" w:space="3" w:color="C0C0C0"/>
      </w:pBdr>
      <w:spacing w:before="240" w:after="120" w:line="240" w:lineRule="auto"/>
      <w:jc w:val="both"/>
    </w:pPr>
    <w:rPr>
      <w:rFonts w:ascii="Arial" w:hAnsi="Arial"/>
      <w:bCs w:val="0"/>
      <w:color w:val="403152"/>
      <w:sz w:val="24"/>
      <w:szCs w:val="20"/>
      <w:lang w:val="en-AU"/>
    </w:rPr>
  </w:style>
  <w:style w:type="paragraph" w:styleId="NoSpacing">
    <w:name w:val="No Spacing"/>
    <w:basedOn w:val="Normal"/>
    <w:uiPriority w:val="99"/>
    <w:qFormat/>
    <w:rsid w:val="001B32FA"/>
    <w:pPr>
      <w:spacing w:after="0" w:line="240" w:lineRule="auto"/>
    </w:pPr>
  </w:style>
  <w:style w:type="paragraph" w:customStyle="1" w:styleId="Clause2">
    <w:name w:val="Clause2"/>
    <w:basedOn w:val="Normal"/>
    <w:link w:val="Clause2Char"/>
    <w:uiPriority w:val="99"/>
    <w:rsid w:val="001368E6"/>
    <w:pPr>
      <w:keepNext/>
      <w:numPr>
        <w:ilvl w:val="1"/>
        <w:numId w:val="54"/>
      </w:numPr>
      <w:spacing w:before="120" w:after="120" w:line="240" w:lineRule="auto"/>
      <w:jc w:val="both"/>
    </w:pPr>
    <w:rPr>
      <w:rFonts w:eastAsia="Times New Roman"/>
      <w:szCs w:val="20"/>
      <w:lang w:val="en-AU"/>
    </w:rPr>
  </w:style>
  <w:style w:type="paragraph" w:customStyle="1" w:styleId="Clause3">
    <w:name w:val="Clause3"/>
    <w:basedOn w:val="Normal"/>
    <w:link w:val="Clause3Char"/>
    <w:uiPriority w:val="99"/>
    <w:rsid w:val="00FD43C3"/>
    <w:pPr>
      <w:numPr>
        <w:ilvl w:val="2"/>
        <w:numId w:val="54"/>
      </w:numPr>
      <w:spacing w:before="120" w:after="120" w:line="240" w:lineRule="auto"/>
      <w:jc w:val="both"/>
    </w:pPr>
    <w:rPr>
      <w:rFonts w:eastAsia="Times New Roman"/>
      <w:szCs w:val="20"/>
      <w:lang w:val="en-AU"/>
    </w:rPr>
  </w:style>
  <w:style w:type="paragraph" w:customStyle="1" w:styleId="Clause4">
    <w:name w:val="Clause4"/>
    <w:basedOn w:val="Normal"/>
    <w:uiPriority w:val="99"/>
    <w:rsid w:val="00FD43C3"/>
    <w:pPr>
      <w:numPr>
        <w:ilvl w:val="4"/>
        <w:numId w:val="54"/>
      </w:numPr>
      <w:spacing w:before="120" w:after="120" w:line="240" w:lineRule="auto"/>
      <w:jc w:val="both"/>
    </w:pPr>
    <w:rPr>
      <w:rFonts w:eastAsia="Times New Roman"/>
      <w:szCs w:val="20"/>
      <w:lang w:val="en-AU"/>
    </w:rPr>
  </w:style>
  <w:style w:type="paragraph" w:customStyle="1" w:styleId="Clause5">
    <w:name w:val="Clause5"/>
    <w:basedOn w:val="Normal"/>
    <w:uiPriority w:val="99"/>
    <w:rsid w:val="00FD43C3"/>
    <w:pPr>
      <w:numPr>
        <w:ilvl w:val="5"/>
        <w:numId w:val="54"/>
      </w:numPr>
      <w:spacing w:before="120" w:after="120" w:line="240" w:lineRule="auto"/>
      <w:jc w:val="both"/>
    </w:pPr>
    <w:rPr>
      <w:rFonts w:eastAsia="Times New Roman"/>
      <w:szCs w:val="20"/>
      <w:lang w:val="en-AU"/>
    </w:rPr>
  </w:style>
  <w:style w:type="paragraph" w:customStyle="1" w:styleId="ClauseNoFormat">
    <w:name w:val="ClauseNoFormat"/>
    <w:basedOn w:val="Normal"/>
    <w:rsid w:val="00D61961"/>
    <w:pPr>
      <w:numPr>
        <w:ilvl w:val="3"/>
        <w:numId w:val="54"/>
      </w:numPr>
      <w:spacing w:before="120" w:after="120" w:line="240" w:lineRule="auto"/>
      <w:jc w:val="both"/>
    </w:pPr>
    <w:rPr>
      <w:rFonts w:eastAsia="Times New Roman" w:cs="Arial"/>
      <w:szCs w:val="20"/>
      <w:lang w:val="en-AU"/>
    </w:rPr>
  </w:style>
  <w:style w:type="paragraph" w:styleId="DocumentMap">
    <w:name w:val="Document Map"/>
    <w:basedOn w:val="Normal"/>
    <w:link w:val="DocumentMapChar"/>
    <w:uiPriority w:val="99"/>
    <w:semiHidden/>
    <w:rsid w:val="001B32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basedOn w:val="DefaultParagraphFont"/>
    <w:link w:val="Footer"/>
    <w:uiPriority w:val="99"/>
    <w:locked/>
    <w:rsid w:val="000331B0"/>
    <w:rPr>
      <w:rFonts w:ascii="Arial" w:hAnsi="Arial" w:cs="Times New Roman"/>
      <w:sz w:val="22"/>
      <w:szCs w:val="22"/>
      <w:lang w:val="en-US" w:eastAsia="en-US"/>
    </w:rPr>
  </w:style>
  <w:style w:type="paragraph" w:styleId="TOC1">
    <w:name w:val="toc 1"/>
    <w:basedOn w:val="Normal"/>
    <w:next w:val="Normal"/>
    <w:autoRedefine/>
    <w:uiPriority w:val="39"/>
    <w:rsid w:val="00883DD1"/>
    <w:pPr>
      <w:spacing w:before="120" w:after="120"/>
    </w:pPr>
    <w:rPr>
      <w:b/>
      <w:bCs/>
      <w:caps/>
      <w:sz w:val="20"/>
      <w:szCs w:val="20"/>
    </w:rPr>
  </w:style>
  <w:style w:type="character" w:styleId="IntenseEmphasis">
    <w:name w:val="Intense Emphasis"/>
    <w:basedOn w:val="DefaultParagraphFont"/>
    <w:uiPriority w:val="99"/>
    <w:qFormat/>
    <w:locked/>
    <w:rsid w:val="001B32FA"/>
    <w:rPr>
      <w:rFonts w:cs="Times New Roman"/>
      <w:b/>
    </w:rPr>
  </w:style>
  <w:style w:type="paragraph" w:customStyle="1" w:styleId="SECTIONTITLETEXT">
    <w:name w:val="SECTION TITLE TEXT"/>
    <w:basedOn w:val="Heading1"/>
    <w:uiPriority w:val="99"/>
    <w:rsid w:val="00FD43C3"/>
    <w:pPr>
      <w:spacing w:before="360" w:after="360" w:line="240" w:lineRule="auto"/>
    </w:pPr>
    <w:rPr>
      <w:rFonts w:cs="Arial"/>
      <w:color w:val="403152"/>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rFonts w:cs="Times New Roman"/>
      <w:i/>
    </w:rPr>
  </w:style>
  <w:style w:type="table" w:styleId="TableGrid">
    <w:name w:val="Table Grid"/>
    <w:basedOn w:val="TableNormal"/>
    <w:uiPriority w:val="99"/>
    <w:locked/>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F40A3B"/>
    <w:pPr>
      <w:tabs>
        <w:tab w:val="left" w:pos="993"/>
        <w:tab w:val="right" w:leader="dot" w:pos="9771"/>
      </w:tabs>
      <w:spacing w:after="0"/>
      <w:ind w:left="220"/>
    </w:pPr>
    <w:rPr>
      <w:smallCaps/>
      <w:sz w:val="20"/>
      <w:szCs w:val="20"/>
    </w:rPr>
  </w:style>
  <w:style w:type="paragraph" w:styleId="TOCHeading">
    <w:name w:val="TOC Heading"/>
    <w:basedOn w:val="Heading1"/>
    <w:next w:val="Normal"/>
    <w:uiPriority w:val="99"/>
    <w:qFormat/>
    <w:locked/>
    <w:rsid w:val="009C4E1D"/>
    <w:pPr>
      <w:outlineLvl w:val="9"/>
    </w:pPr>
  </w:style>
  <w:style w:type="paragraph" w:styleId="NormalWeb">
    <w:name w:val="Normal (Web)"/>
    <w:basedOn w:val="Normal"/>
    <w:uiPriority w:val="99"/>
    <w:semiHidden/>
    <w:rsid w:val="00442AA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HEADDINGTEXT">
    <w:name w:val="HEADDING TEXT"/>
    <w:basedOn w:val="Normal"/>
    <w:uiPriority w:val="99"/>
    <w:rsid w:val="00FD43C3"/>
    <w:rPr>
      <w:b/>
      <w:color w:val="403152"/>
      <w:sz w:val="40"/>
      <w:szCs w:val="40"/>
    </w:rPr>
  </w:style>
  <w:style w:type="character" w:customStyle="1" w:styleId="Clause1Char">
    <w:name w:val="Clause1 Char"/>
    <w:basedOn w:val="Heading2Char"/>
    <w:link w:val="Clause1"/>
    <w:uiPriority w:val="99"/>
    <w:locked/>
    <w:rsid w:val="006B47FC"/>
    <w:rPr>
      <w:rFonts w:ascii="Arial" w:eastAsia="Times New Roman" w:hAnsi="Arial" w:cs="Times New Roman"/>
      <w:b/>
      <w:bCs w:val="0"/>
      <w:color w:val="403152"/>
      <w:sz w:val="24"/>
      <w:szCs w:val="20"/>
      <w:lang w:eastAsia="en-US"/>
    </w:rPr>
  </w:style>
  <w:style w:type="paragraph" w:styleId="BodyText">
    <w:name w:val="Body Text"/>
    <w:basedOn w:val="Normal"/>
    <w:link w:val="BodyTextChar"/>
    <w:uiPriority w:val="99"/>
    <w:semiHidden/>
    <w:rsid w:val="005267E1"/>
    <w:pPr>
      <w:spacing w:after="120"/>
    </w:pPr>
  </w:style>
  <w:style w:type="character" w:customStyle="1" w:styleId="BodyTextChar">
    <w:name w:val="Body Text Char"/>
    <w:basedOn w:val="DefaultParagraphFont"/>
    <w:link w:val="BodyText"/>
    <w:uiPriority w:val="99"/>
    <w:semiHidden/>
    <w:locked/>
    <w:rsid w:val="005267E1"/>
    <w:rPr>
      <w:rFonts w:ascii="Arial" w:hAnsi="Arial" w:cs="Times New Roman"/>
      <w:sz w:val="22"/>
      <w:szCs w:val="22"/>
      <w:lang w:val="en-US" w:eastAsia="en-US"/>
    </w:rPr>
  </w:style>
  <w:style w:type="character" w:customStyle="1" w:styleId="Subheading">
    <w:name w:val="Subheading"/>
    <w:uiPriority w:val="99"/>
    <w:locked/>
    <w:rsid w:val="00FD426A"/>
    <w:rPr>
      <w:rFonts w:ascii="Arial" w:hAnsi="Arial"/>
      <w:b/>
      <w:sz w:val="19"/>
    </w:rPr>
  </w:style>
  <w:style w:type="character" w:styleId="CommentReference">
    <w:name w:val="annotation reference"/>
    <w:basedOn w:val="DefaultParagraphFont"/>
    <w:uiPriority w:val="99"/>
    <w:rsid w:val="0056441E"/>
    <w:rPr>
      <w:rFonts w:cs="Times New Roman"/>
      <w:sz w:val="16"/>
      <w:szCs w:val="16"/>
    </w:rPr>
  </w:style>
  <w:style w:type="paragraph" w:styleId="CommentText">
    <w:name w:val="annotation text"/>
    <w:basedOn w:val="Normal"/>
    <w:link w:val="CommentTextChar"/>
    <w:uiPriority w:val="99"/>
    <w:rsid w:val="0056441E"/>
    <w:rPr>
      <w:szCs w:val="20"/>
    </w:rPr>
  </w:style>
  <w:style w:type="character" w:customStyle="1" w:styleId="CommentTextChar">
    <w:name w:val="Comment Text Char"/>
    <w:basedOn w:val="DefaultParagraphFont"/>
    <w:link w:val="CommentText"/>
    <w:uiPriority w:val="99"/>
    <w:locked/>
    <w:rsid w:val="0056441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56441E"/>
    <w:rPr>
      <w:b/>
      <w:bCs/>
    </w:rPr>
  </w:style>
  <w:style w:type="character" w:customStyle="1" w:styleId="CommentSubjectChar">
    <w:name w:val="Comment Subject Char"/>
    <w:basedOn w:val="CommentTextChar"/>
    <w:link w:val="CommentSubject"/>
    <w:uiPriority w:val="99"/>
    <w:semiHidden/>
    <w:locked/>
    <w:rsid w:val="0056441E"/>
    <w:rPr>
      <w:rFonts w:ascii="Arial" w:hAnsi="Arial" w:cs="Times New Roman"/>
      <w:b/>
      <w:bCs/>
      <w:lang w:val="en-US" w:eastAsia="en-US"/>
    </w:rPr>
  </w:style>
  <w:style w:type="character" w:customStyle="1" w:styleId="BOLD">
    <w:name w:val="BOLD"/>
    <w:basedOn w:val="DefaultParagraphFont"/>
    <w:uiPriority w:val="99"/>
    <w:rsid w:val="00DF0BCB"/>
    <w:rPr>
      <w:rFonts w:cs="Times New Roman"/>
      <w:b/>
    </w:rPr>
  </w:style>
  <w:style w:type="paragraph" w:customStyle="1" w:styleId="CENTER">
    <w:name w:val="CENTER"/>
    <w:basedOn w:val="Normal"/>
    <w:uiPriority w:val="99"/>
    <w:rsid w:val="00DF0BCB"/>
    <w:pPr>
      <w:spacing w:after="0" w:line="240" w:lineRule="auto"/>
      <w:jc w:val="center"/>
    </w:pPr>
    <w:rPr>
      <w:rFonts w:eastAsia="Times New Roman"/>
      <w:sz w:val="20"/>
      <w:szCs w:val="20"/>
      <w:lang w:val="en-AU"/>
    </w:rPr>
  </w:style>
  <w:style w:type="paragraph" w:styleId="Caption">
    <w:name w:val="caption"/>
    <w:basedOn w:val="Normal"/>
    <w:next w:val="Normal"/>
    <w:uiPriority w:val="99"/>
    <w:qFormat/>
    <w:locked/>
    <w:rsid w:val="00DF0BCB"/>
    <w:pPr>
      <w:spacing w:after="0" w:line="240" w:lineRule="auto"/>
    </w:pPr>
    <w:rPr>
      <w:rFonts w:eastAsia="Times New Roman"/>
      <w:b/>
      <w:bCs/>
      <w:color w:val="94B6D2"/>
      <w:sz w:val="18"/>
      <w:szCs w:val="18"/>
      <w:lang w:val="en-AU"/>
    </w:rPr>
  </w:style>
  <w:style w:type="paragraph" w:customStyle="1" w:styleId="RESPONSEBOX">
    <w:name w:val="RESPONSE BOX"/>
    <w:basedOn w:val="Clause3"/>
    <w:link w:val="RESPONSEBOXChar"/>
    <w:uiPriority w:val="99"/>
    <w:rsid w:val="005621C5"/>
    <w:pPr>
      <w:numPr>
        <w:ilvl w:val="0"/>
        <w:numId w:val="0"/>
      </w:numPr>
      <w:pBdr>
        <w:top w:val="single" w:sz="4" w:space="1" w:color="auto"/>
        <w:left w:val="single" w:sz="4" w:space="4" w:color="auto"/>
        <w:bottom w:val="single" w:sz="4" w:space="1" w:color="auto"/>
        <w:right w:val="single" w:sz="4" w:space="4" w:color="auto"/>
      </w:pBdr>
      <w:ind w:left="851"/>
    </w:pPr>
    <w:rPr>
      <w:color w:val="0070C0"/>
    </w:rPr>
  </w:style>
  <w:style w:type="character" w:styleId="Hyperlink">
    <w:name w:val="Hyperlink"/>
    <w:basedOn w:val="DefaultParagraphFont"/>
    <w:uiPriority w:val="99"/>
    <w:rsid w:val="005F0741"/>
    <w:rPr>
      <w:rFonts w:cs="Times New Roman"/>
      <w:color w:val="0000FF"/>
      <w:u w:val="single"/>
    </w:rPr>
  </w:style>
  <w:style w:type="character" w:customStyle="1" w:styleId="Clause3Char">
    <w:name w:val="Clause3 Char"/>
    <w:basedOn w:val="DefaultParagraphFont"/>
    <w:link w:val="Clause3"/>
    <w:uiPriority w:val="99"/>
    <w:locked/>
    <w:rsid w:val="00FD43C3"/>
    <w:rPr>
      <w:rFonts w:ascii="Arial" w:eastAsia="Times New Roman" w:hAnsi="Arial"/>
      <w:szCs w:val="20"/>
      <w:lang w:eastAsia="en-US"/>
    </w:rPr>
  </w:style>
  <w:style w:type="character" w:customStyle="1" w:styleId="RESPONSEBOXChar">
    <w:name w:val="RESPONSE BOX Char"/>
    <w:basedOn w:val="Clause3Char"/>
    <w:link w:val="RESPONSEBOX"/>
    <w:uiPriority w:val="99"/>
    <w:locked/>
    <w:rsid w:val="005621C5"/>
    <w:rPr>
      <w:rFonts w:ascii="Arial" w:eastAsia="Times New Roman" w:hAnsi="Arial" w:cs="Times New Roman"/>
      <w:sz w:val="22"/>
      <w:szCs w:val="20"/>
      <w:lang w:eastAsia="en-US"/>
    </w:rPr>
  </w:style>
  <w:style w:type="paragraph" w:styleId="FootnoteText">
    <w:name w:val="footnote text"/>
    <w:basedOn w:val="Normal"/>
    <w:link w:val="FootnoteTextChar"/>
    <w:uiPriority w:val="99"/>
    <w:semiHidden/>
    <w:rsid w:val="005F0741"/>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basedOn w:val="DefaultParagraphFont"/>
    <w:link w:val="FootnoteText"/>
    <w:uiPriority w:val="99"/>
    <w:semiHidden/>
    <w:locked/>
    <w:rsid w:val="005F0741"/>
    <w:rPr>
      <w:rFonts w:ascii="Times New Roman" w:hAnsi="Times New Roman" w:cs="Times New Roman"/>
      <w:sz w:val="24"/>
      <w:lang w:eastAsia="en-US"/>
    </w:rPr>
  </w:style>
  <w:style w:type="paragraph" w:styleId="ListParagraph">
    <w:name w:val="List Paragraph"/>
    <w:basedOn w:val="Normal"/>
    <w:uiPriority w:val="34"/>
    <w:qFormat/>
    <w:locked/>
    <w:rsid w:val="005F0741"/>
    <w:pPr>
      <w:ind w:left="720"/>
    </w:pPr>
  </w:style>
  <w:style w:type="paragraph" w:styleId="TOC3">
    <w:name w:val="toc 3"/>
    <w:basedOn w:val="Normal"/>
    <w:next w:val="Normal"/>
    <w:autoRedefine/>
    <w:uiPriority w:val="39"/>
    <w:rsid w:val="00883DD1"/>
    <w:pPr>
      <w:spacing w:after="0"/>
      <w:ind w:left="440"/>
    </w:pPr>
    <w:rPr>
      <w:i/>
      <w:iCs/>
      <w:sz w:val="20"/>
      <w:szCs w:val="20"/>
    </w:rPr>
  </w:style>
  <w:style w:type="paragraph" w:styleId="BodyText2">
    <w:name w:val="Body Text 2"/>
    <w:basedOn w:val="Normal"/>
    <w:link w:val="BodyText2Char"/>
    <w:uiPriority w:val="99"/>
    <w:semiHidden/>
    <w:rsid w:val="000A1A9C"/>
    <w:pPr>
      <w:spacing w:after="120" w:line="480" w:lineRule="auto"/>
    </w:pPr>
  </w:style>
  <w:style w:type="character" w:customStyle="1" w:styleId="BodyText2Char">
    <w:name w:val="Body Text 2 Char"/>
    <w:basedOn w:val="DefaultParagraphFont"/>
    <w:link w:val="BodyText2"/>
    <w:uiPriority w:val="99"/>
    <w:semiHidden/>
    <w:locked/>
    <w:rsid w:val="000A1A9C"/>
    <w:rPr>
      <w:rFonts w:ascii="Arial" w:hAnsi="Arial" w:cs="Times New Roman"/>
      <w:sz w:val="22"/>
      <w:szCs w:val="22"/>
      <w:lang w:val="en-US" w:eastAsia="en-US"/>
    </w:rPr>
  </w:style>
  <w:style w:type="paragraph" w:styleId="TOC4">
    <w:name w:val="toc 4"/>
    <w:basedOn w:val="Normal"/>
    <w:next w:val="Normal"/>
    <w:autoRedefine/>
    <w:uiPriority w:val="39"/>
    <w:rsid w:val="00883DD1"/>
    <w:pPr>
      <w:spacing w:after="0"/>
      <w:ind w:left="660"/>
    </w:pPr>
    <w:rPr>
      <w:sz w:val="18"/>
      <w:szCs w:val="18"/>
    </w:rPr>
  </w:style>
  <w:style w:type="paragraph" w:styleId="TOC5">
    <w:name w:val="toc 5"/>
    <w:basedOn w:val="Normal"/>
    <w:next w:val="Normal"/>
    <w:autoRedefine/>
    <w:uiPriority w:val="39"/>
    <w:rsid w:val="00883DD1"/>
    <w:pPr>
      <w:spacing w:after="0"/>
      <w:ind w:left="880"/>
    </w:pPr>
    <w:rPr>
      <w:sz w:val="18"/>
      <w:szCs w:val="18"/>
    </w:rPr>
  </w:style>
  <w:style w:type="paragraph" w:styleId="TOC6">
    <w:name w:val="toc 6"/>
    <w:basedOn w:val="Normal"/>
    <w:next w:val="Normal"/>
    <w:autoRedefine/>
    <w:uiPriority w:val="39"/>
    <w:rsid w:val="00883DD1"/>
    <w:pPr>
      <w:spacing w:after="0"/>
      <w:ind w:left="1100"/>
    </w:pPr>
    <w:rPr>
      <w:sz w:val="18"/>
      <w:szCs w:val="18"/>
    </w:rPr>
  </w:style>
  <w:style w:type="paragraph" w:styleId="TOC7">
    <w:name w:val="toc 7"/>
    <w:basedOn w:val="Normal"/>
    <w:next w:val="Normal"/>
    <w:autoRedefine/>
    <w:uiPriority w:val="39"/>
    <w:rsid w:val="00883DD1"/>
    <w:pPr>
      <w:spacing w:after="0"/>
      <w:ind w:left="1320"/>
    </w:pPr>
    <w:rPr>
      <w:sz w:val="18"/>
      <w:szCs w:val="18"/>
    </w:rPr>
  </w:style>
  <w:style w:type="paragraph" w:styleId="TOC8">
    <w:name w:val="toc 8"/>
    <w:basedOn w:val="Normal"/>
    <w:next w:val="Normal"/>
    <w:autoRedefine/>
    <w:uiPriority w:val="39"/>
    <w:rsid w:val="00883DD1"/>
    <w:pPr>
      <w:spacing w:after="0"/>
      <w:ind w:left="1540"/>
    </w:pPr>
    <w:rPr>
      <w:sz w:val="18"/>
      <w:szCs w:val="18"/>
    </w:rPr>
  </w:style>
  <w:style w:type="paragraph" w:styleId="TOC9">
    <w:name w:val="toc 9"/>
    <w:basedOn w:val="Normal"/>
    <w:next w:val="Normal"/>
    <w:autoRedefine/>
    <w:uiPriority w:val="39"/>
    <w:rsid w:val="00883DD1"/>
    <w:pPr>
      <w:spacing w:after="0"/>
      <w:ind w:left="1760"/>
    </w:pPr>
    <w:rPr>
      <w:sz w:val="18"/>
      <w:szCs w:val="18"/>
    </w:rPr>
  </w:style>
  <w:style w:type="paragraph" w:customStyle="1" w:styleId="CCLAUSE1">
    <w:name w:val="C CLAUSE 1"/>
    <w:basedOn w:val="Clause1"/>
    <w:uiPriority w:val="99"/>
    <w:rsid w:val="007823F3"/>
    <w:pPr>
      <w:numPr>
        <w:numId w:val="2"/>
      </w:numPr>
      <w:spacing w:line="276" w:lineRule="auto"/>
    </w:pPr>
    <w:rPr>
      <w:color w:val="4F6228"/>
    </w:rPr>
  </w:style>
  <w:style w:type="paragraph" w:customStyle="1" w:styleId="CCLAUSE2">
    <w:name w:val="C CLAUSE 2"/>
    <w:basedOn w:val="Clause2"/>
    <w:link w:val="CCLAUSE2Char"/>
    <w:uiPriority w:val="99"/>
    <w:rsid w:val="00FF58DE"/>
    <w:pPr>
      <w:numPr>
        <w:ilvl w:val="0"/>
        <w:numId w:val="0"/>
      </w:numPr>
      <w:tabs>
        <w:tab w:val="num" w:pos="993"/>
      </w:tabs>
      <w:spacing w:line="276" w:lineRule="auto"/>
      <w:ind w:left="993" w:hanging="993"/>
    </w:pPr>
    <w:rPr>
      <w:sz w:val="20"/>
      <w:szCs w:val="22"/>
    </w:rPr>
  </w:style>
  <w:style w:type="paragraph" w:customStyle="1" w:styleId="CCLAUSE3">
    <w:name w:val="C CLAUSE 3"/>
    <w:basedOn w:val="Clause3"/>
    <w:uiPriority w:val="99"/>
    <w:rsid w:val="00D46A42"/>
    <w:pPr>
      <w:numPr>
        <w:ilvl w:val="0"/>
        <w:numId w:val="0"/>
      </w:numPr>
      <w:tabs>
        <w:tab w:val="num" w:pos="993"/>
      </w:tabs>
      <w:spacing w:line="276" w:lineRule="auto"/>
      <w:ind w:left="993" w:hanging="993"/>
    </w:pPr>
    <w:rPr>
      <w:sz w:val="20"/>
      <w:szCs w:val="22"/>
    </w:rPr>
  </w:style>
  <w:style w:type="character" w:customStyle="1" w:styleId="CCLAUSE2Char">
    <w:name w:val="C CLAUSE 2 Char"/>
    <w:basedOn w:val="DefaultParagraphFont"/>
    <w:link w:val="CCLAUSE2"/>
    <w:uiPriority w:val="99"/>
    <w:locked/>
    <w:rsid w:val="00FF58DE"/>
    <w:rPr>
      <w:rFonts w:ascii="Arial" w:eastAsia="Times New Roman" w:hAnsi="Arial"/>
      <w:sz w:val="20"/>
      <w:lang w:eastAsia="en-US"/>
    </w:rPr>
  </w:style>
  <w:style w:type="paragraph" w:customStyle="1" w:styleId="CCLAUSE5">
    <w:name w:val="C CLAUSE 5"/>
    <w:basedOn w:val="Clause5"/>
    <w:uiPriority w:val="99"/>
    <w:rsid w:val="007823F3"/>
    <w:pPr>
      <w:numPr>
        <w:numId w:val="1"/>
      </w:numPr>
      <w:tabs>
        <w:tab w:val="left" w:pos="1985"/>
      </w:tabs>
      <w:spacing w:line="276" w:lineRule="auto"/>
    </w:pPr>
    <w:rPr>
      <w:szCs w:val="22"/>
    </w:rPr>
  </w:style>
  <w:style w:type="numbering" w:customStyle="1" w:styleId="Style2">
    <w:name w:val="Style2"/>
    <w:rsid w:val="00477650"/>
    <w:pPr>
      <w:numPr>
        <w:numId w:val="3"/>
      </w:numPr>
    </w:pPr>
  </w:style>
  <w:style w:type="table" w:customStyle="1" w:styleId="TableGrid0">
    <w:name w:val="TableGrid"/>
    <w:rsid w:val="00803F21"/>
    <w:rPr>
      <w:rFonts w:asciiTheme="minorHAnsi" w:eastAsiaTheme="minorEastAsia" w:hAnsiTheme="minorHAnsi" w:cstheme="minorBidi"/>
    </w:rPr>
    <w:tblPr>
      <w:tblCellMar>
        <w:top w:w="0" w:type="dxa"/>
        <w:left w:w="0" w:type="dxa"/>
        <w:bottom w:w="0" w:type="dxa"/>
        <w:right w:w="0" w:type="dxa"/>
      </w:tblCellMar>
    </w:tblPr>
  </w:style>
  <w:style w:type="character" w:customStyle="1" w:styleId="Clause2Char">
    <w:name w:val="Clause2 Char"/>
    <w:basedOn w:val="DefaultParagraphFont"/>
    <w:link w:val="Clause2"/>
    <w:uiPriority w:val="99"/>
    <w:locked/>
    <w:rsid w:val="00861485"/>
    <w:rPr>
      <w:rFonts w:ascii="Arial" w:eastAsia="Times New Roman" w:hAnsi="Arial"/>
      <w:szCs w:val="20"/>
      <w:lang w:eastAsia="en-US"/>
    </w:rPr>
  </w:style>
  <w:style w:type="paragraph" w:customStyle="1" w:styleId="TableText">
    <w:name w:val="Table Text"/>
    <w:basedOn w:val="Normal"/>
    <w:uiPriority w:val="99"/>
    <w:rsid w:val="00D54BE4"/>
    <w:pPr>
      <w:spacing w:before="40" w:after="40" w:line="240" w:lineRule="auto"/>
    </w:pPr>
    <w:rPr>
      <w:rFonts w:eastAsia="Times New Roman" w:cs="Arial"/>
      <w:sz w:val="20"/>
      <w:szCs w:val="20"/>
      <w:lang w:val="en-AU"/>
    </w:rPr>
  </w:style>
  <w:style w:type="paragraph" w:customStyle="1" w:styleId="TableBullet1">
    <w:name w:val="Table Bullet 1"/>
    <w:basedOn w:val="Normal"/>
    <w:uiPriority w:val="99"/>
    <w:rsid w:val="00D54BE4"/>
    <w:pPr>
      <w:numPr>
        <w:ilvl w:val="4"/>
        <w:numId w:val="48"/>
      </w:numPr>
      <w:spacing w:before="40" w:after="40" w:line="240" w:lineRule="auto"/>
      <w:outlineLvl w:val="4"/>
    </w:pPr>
    <w:rPr>
      <w:rFonts w:eastAsia="Times New Roman" w:cs="Arial"/>
      <w:sz w:val="20"/>
      <w:szCs w:val="20"/>
      <w:lang w:val="en-AU"/>
    </w:rPr>
  </w:style>
  <w:style w:type="paragraph" w:customStyle="1" w:styleId="TableBullet2">
    <w:name w:val="Table Bullet 2"/>
    <w:basedOn w:val="Normal"/>
    <w:uiPriority w:val="99"/>
    <w:rsid w:val="00D54BE4"/>
    <w:pPr>
      <w:numPr>
        <w:ilvl w:val="5"/>
        <w:numId w:val="48"/>
      </w:numPr>
      <w:spacing w:before="40" w:after="40" w:line="240" w:lineRule="auto"/>
      <w:outlineLvl w:val="5"/>
    </w:pPr>
    <w:rPr>
      <w:rFonts w:eastAsia="Times New Roman" w:cs="Arial"/>
      <w:sz w:val="20"/>
      <w:szCs w:val="20"/>
      <w:lang w:val="en-AU"/>
    </w:rPr>
  </w:style>
  <w:style w:type="paragraph" w:customStyle="1" w:styleId="TableBullet3">
    <w:name w:val="Table Bullet 3"/>
    <w:basedOn w:val="Normal"/>
    <w:uiPriority w:val="99"/>
    <w:rsid w:val="00D54BE4"/>
    <w:pPr>
      <w:numPr>
        <w:ilvl w:val="6"/>
        <w:numId w:val="48"/>
      </w:numPr>
      <w:spacing w:before="40" w:after="40" w:line="240" w:lineRule="auto"/>
      <w:outlineLvl w:val="6"/>
    </w:pPr>
    <w:rPr>
      <w:rFonts w:eastAsia="Times New Roman" w:cs="Arial"/>
      <w:sz w:val="20"/>
      <w:szCs w:val="20"/>
      <w:lang w:val="en-AU"/>
    </w:rPr>
  </w:style>
  <w:style w:type="paragraph" w:customStyle="1" w:styleId="TableBullet4">
    <w:name w:val="Table Bullet 4"/>
    <w:basedOn w:val="Normal"/>
    <w:uiPriority w:val="99"/>
    <w:rsid w:val="00D54BE4"/>
    <w:pPr>
      <w:numPr>
        <w:ilvl w:val="7"/>
        <w:numId w:val="48"/>
      </w:numPr>
      <w:spacing w:before="40" w:after="40" w:line="240" w:lineRule="auto"/>
      <w:outlineLvl w:val="7"/>
    </w:pPr>
    <w:rPr>
      <w:rFonts w:eastAsia="Times New Roman" w:cs="Arial"/>
      <w:sz w:val="20"/>
      <w:szCs w:val="20"/>
      <w:lang w:val="en-AU"/>
    </w:rPr>
  </w:style>
  <w:style w:type="paragraph" w:styleId="BodyText3">
    <w:name w:val="Body Text 3"/>
    <w:basedOn w:val="Normal"/>
    <w:link w:val="BodyText3Char"/>
    <w:uiPriority w:val="99"/>
    <w:semiHidden/>
    <w:unhideWhenUsed/>
    <w:locked/>
    <w:rsid w:val="00700A94"/>
    <w:pPr>
      <w:spacing w:after="120"/>
    </w:pPr>
    <w:rPr>
      <w:sz w:val="16"/>
      <w:szCs w:val="16"/>
    </w:rPr>
  </w:style>
  <w:style w:type="character" w:customStyle="1" w:styleId="BodyText3Char">
    <w:name w:val="Body Text 3 Char"/>
    <w:basedOn w:val="DefaultParagraphFont"/>
    <w:link w:val="BodyText3"/>
    <w:uiPriority w:val="99"/>
    <w:semiHidden/>
    <w:rsid w:val="00700A94"/>
    <w:rPr>
      <w:rFonts w:ascii="Arial" w:hAnsi="Arial"/>
      <w:sz w:val="16"/>
      <w:szCs w:val="16"/>
      <w:lang w:val="en-US" w:eastAsia="en-US"/>
    </w:rPr>
  </w:style>
  <w:style w:type="table" w:customStyle="1" w:styleId="TableGrid1">
    <w:name w:val="Table Grid1"/>
    <w:basedOn w:val="TableNormal"/>
    <w:next w:val="TableGrid"/>
    <w:uiPriority w:val="59"/>
    <w:rsid w:val="00700A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9D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9A01F3"/>
    <w:rPr>
      <w:color w:val="800080" w:themeColor="followedHyperlink"/>
      <w:u w:val="single"/>
    </w:rPr>
  </w:style>
  <w:style w:type="character" w:styleId="UnresolvedMention">
    <w:name w:val="Unresolved Mention"/>
    <w:basedOn w:val="DefaultParagraphFont"/>
    <w:uiPriority w:val="99"/>
    <w:semiHidden/>
    <w:unhideWhenUsed/>
    <w:rsid w:val="00BF7DFB"/>
    <w:rPr>
      <w:color w:val="808080"/>
      <w:shd w:val="clear" w:color="auto" w:fill="E6E6E6"/>
    </w:rPr>
  </w:style>
  <w:style w:type="paragraph" w:styleId="Revision">
    <w:name w:val="Revision"/>
    <w:hidden/>
    <w:uiPriority w:val="99"/>
    <w:semiHidden/>
    <w:rsid w:val="00777B60"/>
    <w:rPr>
      <w:rFonts w:ascii="Arial" w:hAnsi="Arial"/>
      <w:lang w:val="en-US" w:eastAsia="en-US"/>
    </w:rPr>
  </w:style>
  <w:style w:type="table" w:customStyle="1" w:styleId="TableGrid3">
    <w:name w:val="Table Grid3"/>
    <w:basedOn w:val="TableNormal"/>
    <w:next w:val="TableGrid"/>
    <w:uiPriority w:val="59"/>
    <w:rsid w:val="00FF5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ondaHeadding1">
    <w:name w:val="Rhonda Headding 1"/>
    <w:basedOn w:val="Normal"/>
    <w:link w:val="RhondaHeadding1Char"/>
    <w:qFormat/>
    <w:rsid w:val="00E17D0B"/>
    <w:pPr>
      <w:keepNext/>
      <w:numPr>
        <w:numId w:val="1"/>
      </w:numPr>
      <w:pBdr>
        <w:bottom w:val="single" w:sz="8" w:space="3" w:color="C0C0C0"/>
      </w:pBdr>
      <w:spacing w:before="240" w:after="120"/>
      <w:jc w:val="both"/>
      <w:outlineLvl w:val="1"/>
    </w:pPr>
    <w:rPr>
      <w:rFonts w:eastAsia="Times New Roman"/>
      <w:b/>
      <w:color w:val="4F6228"/>
      <w:sz w:val="24"/>
      <w:szCs w:val="20"/>
      <w:lang w:val="en-AU"/>
    </w:rPr>
  </w:style>
  <w:style w:type="character" w:customStyle="1" w:styleId="RhondaHeadding1Char">
    <w:name w:val="Rhonda Headding 1 Char"/>
    <w:basedOn w:val="DefaultParagraphFont"/>
    <w:link w:val="RhondaHeadding1"/>
    <w:rsid w:val="00E17D0B"/>
    <w:rPr>
      <w:rFonts w:ascii="Arial" w:eastAsia="Times New Roman" w:hAnsi="Arial"/>
      <w:b/>
      <w:color w:val="4F6228"/>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9543">
      <w:bodyDiv w:val="1"/>
      <w:marLeft w:val="0"/>
      <w:marRight w:val="0"/>
      <w:marTop w:val="0"/>
      <w:marBottom w:val="0"/>
      <w:divBdr>
        <w:top w:val="none" w:sz="0" w:space="0" w:color="auto"/>
        <w:left w:val="none" w:sz="0" w:space="0" w:color="auto"/>
        <w:bottom w:val="none" w:sz="0" w:space="0" w:color="auto"/>
        <w:right w:val="none" w:sz="0" w:space="0" w:color="auto"/>
      </w:divBdr>
    </w:div>
    <w:div w:id="604384161">
      <w:bodyDiv w:val="1"/>
      <w:marLeft w:val="0"/>
      <w:marRight w:val="0"/>
      <w:marTop w:val="0"/>
      <w:marBottom w:val="0"/>
      <w:divBdr>
        <w:top w:val="none" w:sz="0" w:space="0" w:color="auto"/>
        <w:left w:val="none" w:sz="0" w:space="0" w:color="auto"/>
        <w:bottom w:val="none" w:sz="0" w:space="0" w:color="auto"/>
        <w:right w:val="none" w:sz="0" w:space="0" w:color="auto"/>
      </w:divBdr>
    </w:div>
    <w:div w:id="847326144">
      <w:bodyDiv w:val="1"/>
      <w:marLeft w:val="0"/>
      <w:marRight w:val="0"/>
      <w:marTop w:val="0"/>
      <w:marBottom w:val="0"/>
      <w:divBdr>
        <w:top w:val="none" w:sz="0" w:space="0" w:color="auto"/>
        <w:left w:val="none" w:sz="0" w:space="0" w:color="auto"/>
        <w:bottom w:val="none" w:sz="0" w:space="0" w:color="auto"/>
        <w:right w:val="none" w:sz="0" w:space="0" w:color="auto"/>
      </w:divBdr>
    </w:div>
    <w:div w:id="974985372">
      <w:marLeft w:val="0"/>
      <w:marRight w:val="0"/>
      <w:marTop w:val="0"/>
      <w:marBottom w:val="0"/>
      <w:divBdr>
        <w:top w:val="none" w:sz="0" w:space="0" w:color="auto"/>
        <w:left w:val="none" w:sz="0" w:space="0" w:color="auto"/>
        <w:bottom w:val="none" w:sz="0" w:space="0" w:color="auto"/>
        <w:right w:val="none" w:sz="0" w:space="0" w:color="auto"/>
      </w:divBdr>
    </w:div>
    <w:div w:id="974985373">
      <w:marLeft w:val="0"/>
      <w:marRight w:val="0"/>
      <w:marTop w:val="0"/>
      <w:marBottom w:val="0"/>
      <w:divBdr>
        <w:top w:val="none" w:sz="0" w:space="0" w:color="auto"/>
        <w:left w:val="none" w:sz="0" w:space="0" w:color="auto"/>
        <w:bottom w:val="none" w:sz="0" w:space="0" w:color="auto"/>
        <w:right w:val="none" w:sz="0" w:space="0" w:color="auto"/>
      </w:divBdr>
      <w:divsChild>
        <w:div w:id="974985375">
          <w:marLeft w:val="0"/>
          <w:marRight w:val="0"/>
          <w:marTop w:val="0"/>
          <w:marBottom w:val="0"/>
          <w:divBdr>
            <w:top w:val="none" w:sz="0" w:space="0" w:color="auto"/>
            <w:left w:val="none" w:sz="0" w:space="0" w:color="auto"/>
            <w:bottom w:val="none" w:sz="0" w:space="0" w:color="auto"/>
            <w:right w:val="none" w:sz="0" w:space="0" w:color="auto"/>
          </w:divBdr>
          <w:divsChild>
            <w:div w:id="974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8849">
      <w:bodyDiv w:val="1"/>
      <w:marLeft w:val="0"/>
      <w:marRight w:val="0"/>
      <w:marTop w:val="0"/>
      <w:marBottom w:val="0"/>
      <w:divBdr>
        <w:top w:val="none" w:sz="0" w:space="0" w:color="auto"/>
        <w:left w:val="none" w:sz="0" w:space="0" w:color="auto"/>
        <w:bottom w:val="none" w:sz="0" w:space="0" w:color="auto"/>
        <w:right w:val="none" w:sz="0" w:space="0" w:color="auto"/>
      </w:divBdr>
    </w:div>
    <w:div w:id="1694456422">
      <w:bodyDiv w:val="1"/>
      <w:marLeft w:val="0"/>
      <w:marRight w:val="0"/>
      <w:marTop w:val="0"/>
      <w:marBottom w:val="0"/>
      <w:divBdr>
        <w:top w:val="none" w:sz="0" w:space="0" w:color="auto"/>
        <w:left w:val="none" w:sz="0" w:space="0" w:color="auto"/>
        <w:bottom w:val="none" w:sz="0" w:space="0" w:color="auto"/>
        <w:right w:val="none" w:sz="0" w:space="0" w:color="auto"/>
      </w:divBdr>
    </w:div>
    <w:div w:id="21107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urepoint.nsw.gov.au/" TargetMode="External"/><Relationship Id="rId18" Type="http://schemas.openxmlformats.org/officeDocument/2006/relationships/hyperlink" Target="http://www.procurepoint.nsw.gov.au/performance-and-management-services-scheme" TargetMode="External"/><Relationship Id="rId26" Type="http://schemas.openxmlformats.org/officeDocument/2006/relationships/hyperlink" Target="http://www.procurepoint.nsw.gov.au/performance-and-management-services-scheme" TargetMode="External"/><Relationship Id="rId39" Type="http://schemas.openxmlformats.org/officeDocument/2006/relationships/hyperlink" Target="https://www.procurepoint.nsw.gov.au/performance-and-management-services-scheme" TargetMode="External"/><Relationship Id="rId21" Type="http://schemas.openxmlformats.org/officeDocument/2006/relationships/hyperlink" Target="http://www.procurepoint.nsw.gov.au/performance-and-management-services-scheme" TargetMode="External"/><Relationship Id="rId34" Type="http://schemas.openxmlformats.org/officeDocument/2006/relationships/hyperlink" Target="http://www.treasury.nsw.gov.au/__data/assets/pdf_file/0014/20165/nswtc11-12_dnd.pdf" TargetMode="External"/><Relationship Id="rId42" Type="http://schemas.openxmlformats.org/officeDocument/2006/relationships/hyperlink" Target="https://www.procurepoint.nsw.gov.au/performance-and-management-services-scheme" TargetMode="External"/><Relationship Id="rId47" Type="http://schemas.openxmlformats.org/officeDocument/2006/relationships/hyperlink" Target="mailto:NSWbuy@finance.nsw.gov.au" TargetMode="External"/><Relationship Id="rId50" Type="http://schemas.openxmlformats.org/officeDocument/2006/relationships/hyperlink" Target="https://www.procurepoint.nsw.gov.au/performance-and-management-services-scheme" TargetMode="External"/><Relationship Id="rId55" Type="http://schemas.openxmlformats.org/officeDocument/2006/relationships/hyperlink" Target="https://www.procurepoint.nsw.gov.au/performance-and-management-services-schem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ocurepoint.nsw.gov.au/performance-and-management-services-scheme" TargetMode="External"/><Relationship Id="rId20" Type="http://schemas.openxmlformats.org/officeDocument/2006/relationships/hyperlink" Target="http://www.procurepoint.nsw.gov.au/performance-and-management-services-scheme" TargetMode="External"/><Relationship Id="rId29" Type="http://schemas.openxmlformats.org/officeDocument/2006/relationships/hyperlink" Target="http://www.procurepoint.nsw.gov.au/performance-and-management-services-scheme" TargetMode="External"/><Relationship Id="rId41" Type="http://schemas.openxmlformats.org/officeDocument/2006/relationships/hyperlink" Target="https://www.procurepoint.nsw.gov.au/performance-and-management-services-scheme" TargetMode="External"/><Relationship Id="rId54" Type="http://schemas.openxmlformats.org/officeDocument/2006/relationships/hyperlink" Target="https://www.procurepoint.nsw.gov.au/performance-and-management-services-schem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ocurepoint.nsw.gov.au/performance-and-management-services-scheme" TargetMode="External"/><Relationship Id="rId32" Type="http://schemas.openxmlformats.org/officeDocument/2006/relationships/footer" Target="footer1.xml"/><Relationship Id="rId37" Type="http://schemas.openxmlformats.org/officeDocument/2006/relationships/hyperlink" Target="https://www.procurepoint.nsw.gov.au/performance-and-management-services-scheme" TargetMode="External"/><Relationship Id="rId40" Type="http://schemas.openxmlformats.org/officeDocument/2006/relationships/hyperlink" Target="https://www.procurepoint.nsw.gov.au/performance-and-management-services-scheme" TargetMode="External"/><Relationship Id="rId45" Type="http://schemas.openxmlformats.org/officeDocument/2006/relationships/hyperlink" Target="https://www.procurepoint.nsw.gov.au/performance-and-management-services-scheme" TargetMode="External"/><Relationship Id="rId53" Type="http://schemas.openxmlformats.org/officeDocument/2006/relationships/hyperlink" Target="https://www.procurepoint.nsw.gov.au/performance-and-management-services-scheme" TargetMode="External"/><Relationship Id="rId58" Type="http://schemas.openxmlformats.org/officeDocument/2006/relationships/hyperlink" Target="https://www.procurepoint.nsw.gov.au/performance-and-management-services-scheme" TargetMode="External"/><Relationship Id="rId5" Type="http://schemas.openxmlformats.org/officeDocument/2006/relationships/numbering" Target="numbering.xml"/><Relationship Id="rId15" Type="http://schemas.openxmlformats.org/officeDocument/2006/relationships/hyperlink" Target="http://www.procurepoint.nsw.gov.au/performance-and-management-services-scheme" TargetMode="External"/><Relationship Id="rId23" Type="http://schemas.openxmlformats.org/officeDocument/2006/relationships/hyperlink" Target="http://www.procurepoint.nsw.gov.au/performance-and-management-services-scheme" TargetMode="External"/><Relationship Id="rId28" Type="http://schemas.openxmlformats.org/officeDocument/2006/relationships/hyperlink" Target="http://www.procurepoint.nsw.gov.au/performance-and-management-services-scheme" TargetMode="External"/><Relationship Id="rId36" Type="http://schemas.openxmlformats.org/officeDocument/2006/relationships/hyperlink" Target="http://www.treasury.nsw.gov.au/__data/assets/pdf_file/0014/20165/nswtc11-12_dnd.pdf" TargetMode="External"/><Relationship Id="rId49" Type="http://schemas.openxmlformats.org/officeDocument/2006/relationships/hyperlink" Target="https://www.procurepoint.nsw.gov.au/performance-and-management-services-scheme" TargetMode="External"/><Relationship Id="rId57" Type="http://schemas.openxmlformats.org/officeDocument/2006/relationships/hyperlink" Target="https://www.procurepoint.nsw.gov.au/performance-and-management-services-scheme" TargetMode="External"/><Relationship Id="rId61" Type="http://schemas.openxmlformats.org/officeDocument/2006/relationships/hyperlink" Target="https://www.procurepoint.nsw.gov.au/documents/pms-scheme-engagement-types.docx" TargetMode="External"/><Relationship Id="rId10" Type="http://schemas.openxmlformats.org/officeDocument/2006/relationships/endnotes" Target="endnotes.xml"/><Relationship Id="rId19" Type="http://schemas.openxmlformats.org/officeDocument/2006/relationships/hyperlink" Target="http://www.procurepoint.nsw.gov.au/performance-and-management-services-scheme" TargetMode="External"/><Relationship Id="rId31" Type="http://schemas.openxmlformats.org/officeDocument/2006/relationships/hyperlink" Target="http://www.procurepoint.nsw.gov.au/performance-and-management-services-scheme" TargetMode="External"/><Relationship Id="rId44" Type="http://schemas.openxmlformats.org/officeDocument/2006/relationships/hyperlink" Target="https://www.procurepoint.nsw.gov.au/performance-and-management-services-scheme" TargetMode="External"/><Relationship Id="rId52" Type="http://schemas.openxmlformats.org/officeDocument/2006/relationships/hyperlink" Target="https://www.procurepoint.nsw.gov.au/performance-and-management-services-scheme" TargetMode="External"/><Relationship Id="rId6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curepoint.nsw.gov.au/" TargetMode="External"/><Relationship Id="rId22" Type="http://schemas.openxmlformats.org/officeDocument/2006/relationships/hyperlink" Target="http://www.procurepoint.nsw.gov.au/performance-and-management-services-scheme" TargetMode="External"/><Relationship Id="rId27" Type="http://schemas.openxmlformats.org/officeDocument/2006/relationships/hyperlink" Target="http://www.procurepoint.nsw.gov.au/performance-and-management-services-scheme" TargetMode="External"/><Relationship Id="rId30" Type="http://schemas.openxmlformats.org/officeDocument/2006/relationships/hyperlink" Target="http://www.procurepoint.nsw.gov.au/performance-and-management-services-scheme" TargetMode="External"/><Relationship Id="rId35" Type="http://schemas.openxmlformats.org/officeDocument/2006/relationships/hyperlink" Target="http://www.treasury.nsw.gov.au/__data/assets/pdf_file/0014/20165/nswtc11-12_dnd.pdf" TargetMode="External"/><Relationship Id="rId43" Type="http://schemas.openxmlformats.org/officeDocument/2006/relationships/hyperlink" Target="https://www.procurepoint.nsw.gov.au/performance-and-management-services-scheme" TargetMode="External"/><Relationship Id="rId48" Type="http://schemas.openxmlformats.org/officeDocument/2006/relationships/hyperlink" Target="https://www.procurepoint.nsw.gov.au/performance-and-management-services-scheme" TargetMode="External"/><Relationship Id="rId56" Type="http://schemas.openxmlformats.org/officeDocument/2006/relationships/hyperlink" Target="https://www.procurepoint.nsw.gov.au/performance-and-management-services-scheme" TargetMode="External"/><Relationship Id="rId8" Type="http://schemas.openxmlformats.org/officeDocument/2006/relationships/webSettings" Target="webSettings.xml"/><Relationship Id="rId51" Type="http://schemas.openxmlformats.org/officeDocument/2006/relationships/hyperlink" Target="https://www.procurepoint.nsw.gov.au/performance-and-management-services-scheme" TargetMode="External"/><Relationship Id="rId3" Type="http://schemas.openxmlformats.org/officeDocument/2006/relationships/customXml" Target="../customXml/item3.xml"/><Relationship Id="rId12" Type="http://schemas.openxmlformats.org/officeDocument/2006/relationships/hyperlink" Target="http://www.procurepoint.nsw.gov.au/" TargetMode="External"/><Relationship Id="rId17" Type="http://schemas.openxmlformats.org/officeDocument/2006/relationships/hyperlink" Target="http://www.procurepoint.nsw.gov.au/performance-and-management-services-scheme" TargetMode="External"/><Relationship Id="rId25" Type="http://schemas.openxmlformats.org/officeDocument/2006/relationships/hyperlink" Target="http://www.procurepoint.nsw.gov.au/performance-and-management-services-scheme" TargetMode="External"/><Relationship Id="rId33" Type="http://schemas.openxmlformats.org/officeDocument/2006/relationships/hyperlink" Target="http://www.treasury.nsw.gov.au/__data/assets/pdf_file/0014/20165/nswtc11-12_dnd.pdf" TargetMode="External"/><Relationship Id="rId38" Type="http://schemas.openxmlformats.org/officeDocument/2006/relationships/hyperlink" Target="https://www.procurepoint.nsw.gov.au/performance-and-management-services-scheme" TargetMode="External"/><Relationship Id="rId46" Type="http://schemas.openxmlformats.org/officeDocument/2006/relationships/hyperlink" Target="https://www.procurepoint.nsw.gov.au/performance-and-management-services-scheme"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Step xmlns="97dc498b-b468-471f-8234-5b91492138dd">4 - S1 Approach the Market</Step>
    <Mandatory_x0020_Template xmlns="97dc498b-b468-471f-8234-5b91492138dd" xsi:nil="true"/>
    <Description0 xmlns="97dc498b-b468-471f-8234-5b91492138dd">
      <Url>https://servicefirstcloud.sharepoint.com/sites/NSWProcurement/NSWP/SGPMO/library/Library/Forms/DispForm.aspx?ID=22</Url>
      <Description>Approved List</Description>
    </Description0>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da56cf8b05392ab4cdc3fa52cc95c901">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e03982a4b4c812e83e3521acd579c61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8DD3-DBB7-4C28-925B-E773DC04E0BE}">
  <ds:schemaRefs>
    <ds:schemaRef ds:uri="http://schemas.microsoft.com/office/2006/documentManagement/types"/>
    <ds:schemaRef ds:uri="http://www.w3.org/XML/1998/namespace"/>
    <ds:schemaRef ds:uri="97dc498b-b468-471f-8234-5b91492138dd"/>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a0f3612e-007f-44d8-b9e0-42177e50d042"/>
    <ds:schemaRef ds:uri="http://schemas.microsoft.com/office/2006/metadata/properties"/>
  </ds:schemaRefs>
</ds:datastoreItem>
</file>

<file path=customXml/itemProps2.xml><?xml version="1.0" encoding="utf-8"?>
<ds:datastoreItem xmlns:ds="http://schemas.openxmlformats.org/officeDocument/2006/customXml" ds:itemID="{E9C8D159-C770-46C8-ACB2-C556B1729FA6}">
  <ds:schemaRefs>
    <ds:schemaRef ds:uri="http://schemas.microsoft.com/sharepoint/v3/contenttype/forms"/>
  </ds:schemaRefs>
</ds:datastoreItem>
</file>

<file path=customXml/itemProps3.xml><?xml version="1.0" encoding="utf-8"?>
<ds:datastoreItem xmlns:ds="http://schemas.openxmlformats.org/officeDocument/2006/customXml" ds:itemID="{80FC77AE-E1CE-4913-AB32-4E011066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C5FFA-812D-47B1-B3ED-709160F2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15991</Words>
  <Characters>96009</Characters>
  <Application>Microsoft Office Word</Application>
  <DocSecurity>0</DocSecurity>
  <Lines>800</Lines>
  <Paragraphs>223</Paragraphs>
  <ScaleCrop>false</ScaleCrop>
  <HeadingPairs>
    <vt:vector size="2" baseType="variant">
      <vt:variant>
        <vt:lpstr>Title</vt:lpstr>
      </vt:variant>
      <vt:variant>
        <vt:i4>1</vt:i4>
      </vt:variant>
    </vt:vector>
  </HeadingPairs>
  <TitlesOfParts>
    <vt:vector size="1" baseType="lpstr">
      <vt:lpstr>Approved List</vt:lpstr>
    </vt:vector>
  </TitlesOfParts>
  <Company/>
  <LinksUpToDate>false</LinksUpToDate>
  <CharactersWithSpaces>111777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List</dc:title>
  <dc:subject/>
  <dc:creator/>
  <cp:keywords/>
  <cp:lastModifiedBy/>
  <cp:revision>1</cp:revision>
  <dcterms:created xsi:type="dcterms:W3CDTF">2018-05-24T04:31:00Z</dcterms:created>
  <dcterms:modified xsi:type="dcterms:W3CDTF">2018-05-30T01:22:00Z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